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BE8" w:rsidRPr="00F83394" w:rsidRDefault="006571ED">
      <w:bookmarkStart w:id="0" w:name="_GoBack"/>
      <w:bookmarkEnd w:id="0"/>
      <w:r>
        <w:rPr>
          <w:noProof/>
        </w:rPr>
        <mc:AlternateContent>
          <mc:Choice Requires="wpg">
            <w:drawing>
              <wp:anchor distT="0" distB="0" distL="114300" distR="114300" simplePos="0" relativeHeight="251656704" behindDoc="0" locked="0" layoutInCell="0" allowOverlap="1">
                <wp:simplePos x="0" y="0"/>
                <wp:positionH relativeFrom="page">
                  <wp:posOffset>-81280</wp:posOffset>
                </wp:positionH>
                <wp:positionV relativeFrom="margin">
                  <wp:posOffset>0</wp:posOffset>
                </wp:positionV>
                <wp:extent cx="7560310" cy="8877935"/>
                <wp:effectExtent l="4445" t="0" r="7620" b="1905"/>
                <wp:wrapNone/>
                <wp:docPr id="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8877935"/>
                          <a:chOff x="0" y="1440"/>
                          <a:chExt cx="12239" cy="12960"/>
                        </a:xfrm>
                      </wpg:grpSpPr>
                      <wpg:grpSp>
                        <wpg:cNvPr id="4" name="Group 44"/>
                        <wpg:cNvGrpSpPr>
                          <a:grpSpLocks/>
                        </wpg:cNvGrpSpPr>
                        <wpg:grpSpPr bwMode="auto">
                          <a:xfrm>
                            <a:off x="0" y="9661"/>
                            <a:ext cx="12239" cy="4739"/>
                            <a:chOff x="-6" y="3399"/>
                            <a:chExt cx="12197" cy="4253"/>
                          </a:xfrm>
                        </wpg:grpSpPr>
                        <wpg:grpSp>
                          <wpg:cNvPr id="5" name="Group 45"/>
                          <wpg:cNvGrpSpPr>
                            <a:grpSpLocks/>
                          </wpg:cNvGrpSpPr>
                          <wpg:grpSpPr bwMode="auto">
                            <a:xfrm>
                              <a:off x="-6" y="3717"/>
                              <a:ext cx="12189" cy="3550"/>
                              <a:chOff x="18" y="7468"/>
                              <a:chExt cx="12189" cy="3550"/>
                            </a:xfrm>
                          </wpg:grpSpPr>
                          <wps:wsp>
                            <wps:cNvPr id="6" name="Freeform 46"/>
                            <wps:cNvSpPr>
                              <a:spLocks/>
                            </wps:cNvSpPr>
                            <wps:spPr bwMode="auto">
                              <a:xfrm>
                                <a:off x="18" y="7837"/>
                                <a:ext cx="7132" cy="2863"/>
                              </a:xfrm>
                              <a:custGeom>
                                <a:avLst/>
                                <a:gdLst>
                                  <a:gd name="T0" fmla="*/ 0 w 7132"/>
                                  <a:gd name="T1" fmla="*/ 0 h 2863"/>
                                  <a:gd name="T2" fmla="*/ 17 w 7132"/>
                                  <a:gd name="T3" fmla="*/ 2863 h 2863"/>
                                  <a:gd name="T4" fmla="*/ 7132 w 7132"/>
                                  <a:gd name="T5" fmla="*/ 2578 h 2863"/>
                                  <a:gd name="T6" fmla="*/ 7132 w 7132"/>
                                  <a:gd name="T7" fmla="*/ 200 h 2863"/>
                                  <a:gd name="T8" fmla="*/ 0 w 7132"/>
                                  <a:gd name="T9" fmla="*/ 0 h 286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7132" h="2863">
                                    <a:moveTo>
                                      <a:pt x="0" y="0"/>
                                    </a:moveTo>
                                    <a:lnTo>
                                      <a:pt x="17" y="2863"/>
                                    </a:lnTo>
                                    <a:lnTo>
                                      <a:pt x="7132" y="2578"/>
                                    </a:lnTo>
                                    <a:lnTo>
                                      <a:pt x="7132" y="200"/>
                                    </a:lnTo>
                                    <a:lnTo>
                                      <a:pt x="0" y="0"/>
                                    </a:lnTo>
                                    <a:close/>
                                  </a:path>
                                </a:pathLst>
                              </a:custGeom>
                              <a:solidFill>
                                <a:srgbClr val="A7BFDE">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47"/>
                            <wps:cNvSpPr>
                              <a:spLocks/>
                            </wps:cNvSpPr>
                            <wps:spPr bwMode="auto">
                              <a:xfrm>
                                <a:off x="7150" y="7468"/>
                                <a:ext cx="3466" cy="3550"/>
                              </a:xfrm>
                              <a:custGeom>
                                <a:avLst/>
                                <a:gdLst>
                                  <a:gd name="T0" fmla="*/ 0 w 3466"/>
                                  <a:gd name="T1" fmla="*/ 569 h 3550"/>
                                  <a:gd name="T2" fmla="*/ 0 w 3466"/>
                                  <a:gd name="T3" fmla="*/ 2930 h 3550"/>
                                  <a:gd name="T4" fmla="*/ 3466 w 3466"/>
                                  <a:gd name="T5" fmla="*/ 3550 h 3550"/>
                                  <a:gd name="T6" fmla="*/ 3466 w 3466"/>
                                  <a:gd name="T7" fmla="*/ 0 h 3550"/>
                                  <a:gd name="T8" fmla="*/ 0 w 3466"/>
                                  <a:gd name="T9" fmla="*/ 569 h 35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466" h="3550">
                                    <a:moveTo>
                                      <a:pt x="0" y="569"/>
                                    </a:moveTo>
                                    <a:lnTo>
                                      <a:pt x="0" y="2930"/>
                                    </a:lnTo>
                                    <a:lnTo>
                                      <a:pt x="3466" y="3550"/>
                                    </a:lnTo>
                                    <a:lnTo>
                                      <a:pt x="3466" y="0"/>
                                    </a:lnTo>
                                    <a:lnTo>
                                      <a:pt x="0" y="569"/>
                                    </a:lnTo>
                                    <a:close/>
                                  </a:path>
                                </a:pathLst>
                              </a:custGeom>
                              <a:solidFill>
                                <a:srgbClr val="D3DFEE">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48"/>
                            <wps:cNvSpPr>
                              <a:spLocks/>
                            </wps:cNvSpPr>
                            <wps:spPr bwMode="auto">
                              <a:xfrm>
                                <a:off x="10616" y="7468"/>
                                <a:ext cx="1591" cy="3550"/>
                              </a:xfrm>
                              <a:custGeom>
                                <a:avLst/>
                                <a:gdLst>
                                  <a:gd name="T0" fmla="*/ 0 w 1591"/>
                                  <a:gd name="T1" fmla="*/ 0 h 3550"/>
                                  <a:gd name="T2" fmla="*/ 0 w 1591"/>
                                  <a:gd name="T3" fmla="*/ 3550 h 3550"/>
                                  <a:gd name="T4" fmla="*/ 1591 w 1591"/>
                                  <a:gd name="T5" fmla="*/ 2746 h 3550"/>
                                  <a:gd name="T6" fmla="*/ 1591 w 1591"/>
                                  <a:gd name="T7" fmla="*/ 737 h 3550"/>
                                  <a:gd name="T8" fmla="*/ 0 w 1591"/>
                                  <a:gd name="T9" fmla="*/ 0 h 35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91" h="3550">
                                    <a:moveTo>
                                      <a:pt x="0" y="0"/>
                                    </a:moveTo>
                                    <a:lnTo>
                                      <a:pt x="0" y="3550"/>
                                    </a:lnTo>
                                    <a:lnTo>
                                      <a:pt x="1591" y="2746"/>
                                    </a:lnTo>
                                    <a:lnTo>
                                      <a:pt x="1591" y="737"/>
                                    </a:lnTo>
                                    <a:lnTo>
                                      <a:pt x="0" y="0"/>
                                    </a:lnTo>
                                    <a:close/>
                                  </a:path>
                                </a:pathLst>
                              </a:custGeom>
                              <a:solidFill>
                                <a:srgbClr val="A7BFDE">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9" name="Freeform 49"/>
                          <wps:cNvSpPr>
                            <a:spLocks/>
                          </wps:cNvSpPr>
                          <wps:spPr bwMode="auto">
                            <a:xfrm>
                              <a:off x="8071" y="4069"/>
                              <a:ext cx="4120" cy="2913"/>
                            </a:xfrm>
                            <a:custGeom>
                              <a:avLst/>
                              <a:gdLst>
                                <a:gd name="T0" fmla="*/ 1 w 4120"/>
                                <a:gd name="T1" fmla="*/ 251 h 2913"/>
                                <a:gd name="T2" fmla="*/ 0 w 4120"/>
                                <a:gd name="T3" fmla="*/ 2662 h 2913"/>
                                <a:gd name="T4" fmla="*/ 4120 w 4120"/>
                                <a:gd name="T5" fmla="*/ 2913 h 2913"/>
                                <a:gd name="T6" fmla="*/ 4120 w 4120"/>
                                <a:gd name="T7" fmla="*/ 0 h 2913"/>
                                <a:gd name="T8" fmla="*/ 1 w 4120"/>
                                <a:gd name="T9" fmla="*/ 251 h 291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120" h="2913">
                                  <a:moveTo>
                                    <a:pt x="1" y="251"/>
                                  </a:moveTo>
                                  <a:lnTo>
                                    <a:pt x="0" y="2662"/>
                                  </a:lnTo>
                                  <a:lnTo>
                                    <a:pt x="4120" y="2913"/>
                                  </a:lnTo>
                                  <a:lnTo>
                                    <a:pt x="4120" y="0"/>
                                  </a:lnTo>
                                  <a:lnTo>
                                    <a:pt x="1" y="251"/>
                                  </a:lnTo>
                                  <a:close/>
                                </a:path>
                              </a:pathLst>
                            </a:custGeom>
                            <a:solidFill>
                              <a:srgbClr val="D8D8D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50"/>
                          <wps:cNvSpPr>
                            <a:spLocks/>
                          </wps:cNvSpPr>
                          <wps:spPr bwMode="auto">
                            <a:xfrm>
                              <a:off x="4104" y="3399"/>
                              <a:ext cx="3985" cy="4236"/>
                            </a:xfrm>
                            <a:custGeom>
                              <a:avLst/>
                              <a:gdLst>
                                <a:gd name="T0" fmla="*/ 0 w 3985"/>
                                <a:gd name="T1" fmla="*/ 0 h 4236"/>
                                <a:gd name="T2" fmla="*/ 0 w 3985"/>
                                <a:gd name="T3" fmla="*/ 4236 h 4236"/>
                                <a:gd name="T4" fmla="*/ 3985 w 3985"/>
                                <a:gd name="T5" fmla="*/ 3349 h 4236"/>
                                <a:gd name="T6" fmla="*/ 3985 w 3985"/>
                                <a:gd name="T7" fmla="*/ 921 h 4236"/>
                                <a:gd name="T8" fmla="*/ 0 w 3985"/>
                                <a:gd name="T9" fmla="*/ 0 h 423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985" h="4236">
                                  <a:moveTo>
                                    <a:pt x="0" y="0"/>
                                  </a:moveTo>
                                  <a:lnTo>
                                    <a:pt x="0" y="4236"/>
                                  </a:lnTo>
                                  <a:lnTo>
                                    <a:pt x="3985" y="3349"/>
                                  </a:lnTo>
                                  <a:lnTo>
                                    <a:pt x="3985" y="921"/>
                                  </a:lnTo>
                                  <a:lnTo>
                                    <a:pt x="0" y="0"/>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51"/>
                          <wps:cNvSpPr>
                            <a:spLocks/>
                          </wps:cNvSpPr>
                          <wps:spPr bwMode="auto">
                            <a:xfrm>
                              <a:off x="18" y="3399"/>
                              <a:ext cx="4086" cy="4253"/>
                            </a:xfrm>
                            <a:custGeom>
                              <a:avLst/>
                              <a:gdLst>
                                <a:gd name="T0" fmla="*/ 4086 w 4086"/>
                                <a:gd name="T1" fmla="*/ 0 h 4253"/>
                                <a:gd name="T2" fmla="*/ 4084 w 4086"/>
                                <a:gd name="T3" fmla="*/ 4253 h 4253"/>
                                <a:gd name="T4" fmla="*/ 0 w 4086"/>
                                <a:gd name="T5" fmla="*/ 3198 h 4253"/>
                                <a:gd name="T6" fmla="*/ 0 w 4086"/>
                                <a:gd name="T7" fmla="*/ 1072 h 4253"/>
                                <a:gd name="T8" fmla="*/ 4086 w 4086"/>
                                <a:gd name="T9" fmla="*/ 0 h 425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086" h="4253">
                                  <a:moveTo>
                                    <a:pt x="4086" y="0"/>
                                  </a:moveTo>
                                  <a:lnTo>
                                    <a:pt x="4084" y="4253"/>
                                  </a:lnTo>
                                  <a:lnTo>
                                    <a:pt x="0" y="3198"/>
                                  </a:lnTo>
                                  <a:lnTo>
                                    <a:pt x="0" y="1072"/>
                                  </a:lnTo>
                                  <a:lnTo>
                                    <a:pt x="4086" y="0"/>
                                  </a:lnTo>
                                  <a:close/>
                                </a:path>
                              </a:pathLst>
                            </a:custGeom>
                            <a:solidFill>
                              <a:srgbClr val="D8D8D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52"/>
                          <wps:cNvSpPr>
                            <a:spLocks/>
                          </wps:cNvSpPr>
                          <wps:spPr bwMode="auto">
                            <a:xfrm>
                              <a:off x="17" y="3617"/>
                              <a:ext cx="2076" cy="3851"/>
                            </a:xfrm>
                            <a:custGeom>
                              <a:avLst/>
                              <a:gdLst>
                                <a:gd name="T0" fmla="*/ 0 w 2076"/>
                                <a:gd name="T1" fmla="*/ 921 h 3851"/>
                                <a:gd name="T2" fmla="*/ 2060 w 2076"/>
                                <a:gd name="T3" fmla="*/ 0 h 3851"/>
                                <a:gd name="T4" fmla="*/ 2076 w 2076"/>
                                <a:gd name="T5" fmla="*/ 3851 h 3851"/>
                                <a:gd name="T6" fmla="*/ 0 w 2076"/>
                                <a:gd name="T7" fmla="*/ 2981 h 3851"/>
                                <a:gd name="T8" fmla="*/ 0 w 2076"/>
                                <a:gd name="T9" fmla="*/ 921 h 385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76" h="3851">
                                  <a:moveTo>
                                    <a:pt x="0" y="921"/>
                                  </a:moveTo>
                                  <a:lnTo>
                                    <a:pt x="2060" y="0"/>
                                  </a:lnTo>
                                  <a:lnTo>
                                    <a:pt x="2076" y="3851"/>
                                  </a:lnTo>
                                  <a:lnTo>
                                    <a:pt x="0" y="2981"/>
                                  </a:lnTo>
                                  <a:lnTo>
                                    <a:pt x="0" y="921"/>
                                  </a:lnTo>
                                  <a:close/>
                                </a:path>
                              </a:pathLst>
                            </a:custGeom>
                            <a:solidFill>
                              <a:srgbClr val="D3DFEE">
                                <a:alpha val="7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53"/>
                          <wps:cNvSpPr>
                            <a:spLocks/>
                          </wps:cNvSpPr>
                          <wps:spPr bwMode="auto">
                            <a:xfrm>
                              <a:off x="2077" y="3617"/>
                              <a:ext cx="6011" cy="3835"/>
                            </a:xfrm>
                            <a:custGeom>
                              <a:avLst/>
                              <a:gdLst>
                                <a:gd name="T0" fmla="*/ 0 w 6011"/>
                                <a:gd name="T1" fmla="*/ 0 h 3835"/>
                                <a:gd name="T2" fmla="*/ 17 w 6011"/>
                                <a:gd name="T3" fmla="*/ 3835 h 3835"/>
                                <a:gd name="T4" fmla="*/ 6011 w 6011"/>
                                <a:gd name="T5" fmla="*/ 2629 h 3835"/>
                                <a:gd name="T6" fmla="*/ 6011 w 6011"/>
                                <a:gd name="T7" fmla="*/ 1239 h 3835"/>
                                <a:gd name="T8" fmla="*/ 0 w 6011"/>
                                <a:gd name="T9" fmla="*/ 0 h 38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6011" h="3835">
                                  <a:moveTo>
                                    <a:pt x="0" y="0"/>
                                  </a:moveTo>
                                  <a:lnTo>
                                    <a:pt x="17" y="3835"/>
                                  </a:lnTo>
                                  <a:lnTo>
                                    <a:pt x="6011" y="2629"/>
                                  </a:lnTo>
                                  <a:lnTo>
                                    <a:pt x="6011" y="1239"/>
                                  </a:lnTo>
                                  <a:lnTo>
                                    <a:pt x="0" y="0"/>
                                  </a:lnTo>
                                  <a:close/>
                                </a:path>
                              </a:pathLst>
                            </a:custGeom>
                            <a:solidFill>
                              <a:srgbClr val="A7BFDE">
                                <a:alpha val="7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54"/>
                          <wps:cNvSpPr>
                            <a:spLocks/>
                          </wps:cNvSpPr>
                          <wps:spPr bwMode="auto">
                            <a:xfrm>
                              <a:off x="8088" y="3835"/>
                              <a:ext cx="4102" cy="3432"/>
                            </a:xfrm>
                            <a:custGeom>
                              <a:avLst/>
                              <a:gdLst>
                                <a:gd name="T0" fmla="*/ 0 w 4102"/>
                                <a:gd name="T1" fmla="*/ 1038 h 3432"/>
                                <a:gd name="T2" fmla="*/ 0 w 4102"/>
                                <a:gd name="T3" fmla="*/ 2411 h 3432"/>
                                <a:gd name="T4" fmla="*/ 4102 w 4102"/>
                                <a:gd name="T5" fmla="*/ 3432 h 3432"/>
                                <a:gd name="T6" fmla="*/ 4102 w 4102"/>
                                <a:gd name="T7" fmla="*/ 0 h 3432"/>
                                <a:gd name="T8" fmla="*/ 0 w 4102"/>
                                <a:gd name="T9" fmla="*/ 1038 h 343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102" h="3432">
                                  <a:moveTo>
                                    <a:pt x="0" y="1038"/>
                                  </a:moveTo>
                                  <a:lnTo>
                                    <a:pt x="0" y="2411"/>
                                  </a:lnTo>
                                  <a:lnTo>
                                    <a:pt x="4102" y="3432"/>
                                  </a:lnTo>
                                  <a:lnTo>
                                    <a:pt x="4102" y="0"/>
                                  </a:lnTo>
                                  <a:lnTo>
                                    <a:pt x="0" y="1038"/>
                                  </a:lnTo>
                                  <a:close/>
                                </a:path>
                              </a:pathLst>
                            </a:custGeom>
                            <a:solidFill>
                              <a:srgbClr val="D3DFEE">
                                <a:alpha val="7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5" name="Rectangle 55"/>
                        <wps:cNvSpPr>
                          <a:spLocks noChangeArrowheads="1"/>
                        </wps:cNvSpPr>
                        <wps:spPr bwMode="auto">
                          <a:xfrm>
                            <a:off x="1800" y="1440"/>
                            <a:ext cx="8638" cy="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32C4" w:rsidRPr="001D5893" w:rsidRDefault="009032C4" w:rsidP="00465D29">
                              <w:pPr>
                                <w:jc w:val="center"/>
                                <w:rPr>
                                  <w:b/>
                                  <w:sz w:val="40"/>
                                </w:rPr>
                              </w:pPr>
                              <w:r w:rsidRPr="00E57698">
                                <w:rPr>
                                  <w:b/>
                                  <w:sz w:val="40"/>
                                </w:rPr>
                                <w:t>DONAT-DEB d.o.o.</w:t>
                              </w:r>
                              <w:r w:rsidR="001A7F2A">
                                <w:rPr>
                                  <w:b/>
                                  <w:sz w:val="40"/>
                                </w:rPr>
                                <w:t xml:space="preserve"> u stečaju</w:t>
                              </w:r>
                            </w:p>
                          </w:txbxContent>
                        </wps:txbx>
                        <wps:bodyPr rot="0" vert="horz" wrap="square" lIns="91440" tIns="45720" rIns="91440" bIns="45720" anchor="t" anchorCtr="0" upright="1">
                          <a:spAutoFit/>
                        </wps:bodyPr>
                      </wps:wsp>
                      <wps:wsp>
                        <wps:cNvPr id="16" name="Rectangle 56"/>
                        <wps:cNvSpPr>
                          <a:spLocks noChangeArrowheads="1"/>
                        </wps:cNvSpPr>
                        <wps:spPr bwMode="auto">
                          <a:xfrm>
                            <a:off x="6494" y="11160"/>
                            <a:ext cx="4998" cy="5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32C4" w:rsidRPr="00031C24" w:rsidRDefault="00210F21" w:rsidP="00D54632">
                              <w:pPr>
                                <w:jc w:val="right"/>
                                <w:rPr>
                                  <w:sz w:val="36"/>
                                  <w:szCs w:val="36"/>
                                </w:rPr>
                              </w:pPr>
                              <w:r>
                                <w:rPr>
                                  <w:sz w:val="36"/>
                                  <w:szCs w:val="36"/>
                                </w:rPr>
                                <w:t>2</w:t>
                              </w:r>
                              <w:r w:rsidR="000B37A3">
                                <w:rPr>
                                  <w:sz w:val="36"/>
                                  <w:szCs w:val="36"/>
                                </w:rPr>
                                <w:t>6</w:t>
                              </w:r>
                              <w:r w:rsidR="009032C4" w:rsidRPr="00031C24">
                                <w:rPr>
                                  <w:sz w:val="36"/>
                                  <w:szCs w:val="36"/>
                                </w:rPr>
                                <w:t>.</w:t>
                              </w:r>
                              <w:r w:rsidR="001A7F2A">
                                <w:rPr>
                                  <w:sz w:val="36"/>
                                  <w:szCs w:val="36"/>
                                </w:rPr>
                                <w:t>11</w:t>
                              </w:r>
                              <w:r w:rsidR="009032C4">
                                <w:rPr>
                                  <w:sz w:val="36"/>
                                  <w:szCs w:val="36"/>
                                </w:rPr>
                                <w:t>.2015</w:t>
                              </w:r>
                              <w:r w:rsidR="009032C4" w:rsidRPr="00031C24">
                                <w:rPr>
                                  <w:sz w:val="36"/>
                                  <w:szCs w:val="36"/>
                                </w:rPr>
                                <w:t>.</w:t>
                              </w:r>
                            </w:p>
                          </w:txbxContent>
                        </wps:txbx>
                        <wps:bodyPr rot="0" vert="horz" wrap="square" lIns="91440" tIns="45720" rIns="91440" bIns="45720" anchor="t" anchorCtr="0" upright="1">
                          <a:spAutoFit/>
                        </wps:bodyPr>
                      </wps:wsp>
                      <wps:wsp>
                        <wps:cNvPr id="17" name="Rectangle 57"/>
                        <wps:cNvSpPr>
                          <a:spLocks noChangeArrowheads="1"/>
                        </wps:cNvSpPr>
                        <wps:spPr bwMode="auto">
                          <a:xfrm>
                            <a:off x="1800" y="2294"/>
                            <a:ext cx="8638" cy="72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32C4" w:rsidRDefault="009032C4">
                              <w:pPr>
                                <w:rPr>
                                  <w:b/>
                                  <w:bCs/>
                                  <w:sz w:val="32"/>
                                  <w:szCs w:val="32"/>
                                </w:rPr>
                              </w:pPr>
                            </w:p>
                            <w:p w:rsidR="009032C4" w:rsidRDefault="009032C4" w:rsidP="00995BE8">
                              <w:pPr>
                                <w:rPr>
                                  <w:b/>
                                  <w:bCs/>
                                  <w:sz w:val="72"/>
                                  <w:szCs w:val="72"/>
                                </w:rPr>
                              </w:pPr>
                            </w:p>
                            <w:p w:rsidR="009032C4" w:rsidRDefault="009032C4" w:rsidP="00995BE8">
                              <w:pPr>
                                <w:rPr>
                                  <w:b/>
                                  <w:bCs/>
                                  <w:sz w:val="72"/>
                                  <w:szCs w:val="72"/>
                                </w:rPr>
                              </w:pPr>
                            </w:p>
                            <w:p w:rsidR="009032C4" w:rsidRDefault="009032C4" w:rsidP="00031C24">
                              <w:pPr>
                                <w:spacing w:line="600" w:lineRule="auto"/>
                                <w:jc w:val="center"/>
                                <w:rPr>
                                  <w:b/>
                                  <w:bCs/>
                                  <w:sz w:val="72"/>
                                  <w:szCs w:val="72"/>
                                </w:rPr>
                              </w:pPr>
                            </w:p>
                            <w:p w:rsidR="009032C4" w:rsidRPr="003F098F" w:rsidRDefault="009032C4" w:rsidP="00031C24">
                              <w:pPr>
                                <w:spacing w:line="600" w:lineRule="auto"/>
                                <w:jc w:val="center"/>
                                <w:rPr>
                                  <w:b/>
                                  <w:bCs/>
                                  <w:color w:val="0070C0"/>
                                  <w:sz w:val="40"/>
                                  <w:szCs w:val="40"/>
                                </w:rPr>
                              </w:pPr>
                              <w:r w:rsidRPr="003F098F">
                                <w:rPr>
                                  <w:b/>
                                  <w:bCs/>
                                  <w:color w:val="0070C0"/>
                                  <w:sz w:val="40"/>
                                  <w:szCs w:val="40"/>
                                </w:rPr>
                                <w:t>STEČAJNI PLAN</w:t>
                              </w:r>
                            </w:p>
                          </w:txbxContent>
                        </wps:txbx>
                        <wps:bodyPr rot="0" vert="horz" wrap="square" lIns="91440" tIns="45720" rIns="91440" bIns="45720" anchor="b" anchorCtr="0" upright="1">
                          <a:noAutofit/>
                        </wps:bodyPr>
                      </wps:wsp>
                    </wpg:wgp>
                  </a:graphicData>
                </a:graphic>
                <wp14:sizeRelH relativeFrom="page">
                  <wp14:pctWidth>0</wp14:pctWidth>
                </wp14:sizeRelH>
                <wp14:sizeRelV relativeFrom="margin">
                  <wp14:pctHeight>100000</wp14:pctHeight>
                </wp14:sizeRelV>
              </wp:anchor>
            </w:drawing>
          </mc:Choice>
          <mc:Fallback>
            <w:pict>
              <v:group id="Group 43" o:spid="_x0000_s1026" style="position:absolute;margin-left:-6.4pt;margin-top:0;width:595.3pt;height:699.05pt;z-index:251656704;mso-height-percent:1000;mso-position-horizontal-relative:page;mso-position-vertical-relative:margin;mso-height-percent:1000;mso-height-relative:margin" coordorigin=",1440" coordsize="12239,12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" o:allowincell="f">
                <v:group id="Group 44" o:spid="_x0000_s1027" style="position:absolute;top:9661;width:12239;height:4739"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45"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46"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5RbsEA&#10;AADaAAAADwAAAGRycy9kb3ducmV2LnhtbESP3WoCMRSE74W+QzhC7zRroYusRhGhULEX/j3AYXO6&#10;uzQ5WZKjrm/fFApeDjPzDbNcD96pG8XUBTYwmxagiOtgO24MXM4fkzmoJMgWXWAy8KAE69XLaImV&#10;DXc+0u0kjcoQThUaaEX6SutUt+QxTUNPnL3vED1KlrHRNuI9w73Tb0VRao8d54UWe9q2VP+crt6A&#10;uD0f6/nufX8tZu7rEG1XbsWY1/GwWYASGuQZ/m9/WgMl/F3JN0Cv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eUW7BAAAA2gAAAA8AAAAAAAAAAAAAAAAAmAIAAGRycy9kb3du&#10;cmV2LnhtbFBLBQYAAAAABAAEAPUAAACGAwAAAAA=&#10;" path="m,l17,2863,7132,2578r,-2378l,xe" fillcolor="#a7bfde" stroked="f">
                      <v:fill opacity="32896f"/>
                      <v:path arrowok="t" o:connecttype="custom" o:connectlocs="0,0;17,2863;7132,2578;7132,200;0,0" o:connectangles="0,0,0,0,0"/>
                    </v:shape>
                    <v:shape id="Freeform 47"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OnEcUA&#10;AADaAAAADwAAAGRycy9kb3ducmV2LnhtbESPT0sDMRTE74LfITzBi7TZVnHL2rSUUlFP/QteH5vX&#10;zbabl20S27Wf3giCx2FmfsOMp51txJl8qB0rGPQzEMSl0zVXCnbb194IRIjIGhvHpOCbAkwntzdj&#10;LLS78JrOm1iJBOFQoAITY1tIGUpDFkPftcTJ2ztvMSbpK6k9XhLcNnKYZc/SYs1pwWBLc0PlcfNl&#10;Fayuaz97bE/+iuapWh4+Ph/yxZtS93fd7AVEpC7+h//a71pBDr9X0g2Qk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U6cRxQAAANoAAAAPAAAAAAAAAAAAAAAAAJgCAABkcnMv&#10;ZG93bnJldi54bWxQSwUGAAAAAAQABAD1AAAAigMAAAAA&#10;" path="m,569l,2930r3466,620l3466,,,569xe" fillcolor="#d3dfee" stroked="f">
                      <v:fill opacity="32896f"/>
                      <v:path arrowok="t" o:connecttype="custom" o:connectlocs="0,569;0,2930;3466,3550;3466,0;0,569" o:connectangles="0,0,0,0,0"/>
                    </v:shape>
                    <v:shape id="Freeform 48"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NlMAA&#10;AADaAAAADwAAAGRycy9kb3ducmV2LnhtbERPz2vCMBS+D/wfwhO8remCOOmMohaZjF20en80b21d&#10;81KaWLv/fjkMdvz4fq82o23FQL1vHGt4SVIQxKUzDVcaLsXheQnCB2SDrWPS8EMeNuvJ0woz4x58&#10;ouEcKhFD2GeooQ6hy6T0ZU0WfeI64sh9ud5iiLCvpOnxEcNtK1WaLqTFhmNDjR3tayq/z3er4bXI&#10;5/nWfKjdO4ebKq/qdv1UWs+m4/YNRKAx/Iv/3EejIW6NV+INk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NlMAAAADaAAAADwAAAAAAAAAAAAAAAACYAgAAZHJzL2Rvd25y&#10;ZXYueG1sUEsFBgAAAAAEAAQA9QAAAIUDAAAAAA==&#10;" path="m,l,3550,1591,2746r,-2009l,xe" fillcolor="#a7bfde" stroked="f">
                      <v:fill opacity="32896f"/>
                      <v:path arrowok="t" o:connecttype="custom" o:connectlocs="0,0;0,3550;1591,2746;1591,737;0,0" o:connectangles="0,0,0,0,0"/>
                    </v:shape>
                  </v:group>
                  <v:shape id="Freeform 49"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f59sIA&#10;AADaAAAADwAAAGRycy9kb3ducmV2LnhtbESPQWvCQBSE7wX/w/KE3uquLVSNriIBbQ9eTPT+yD6T&#10;YPZtyG5j9Nd3hUKPw8x8w6w2g21ET52vHWuYThQI4sKZmksNp3z3NgfhA7LBxjFpuJOHzXr0ssLE&#10;uBsfqc9CKSKEfYIaqhDaREpfVGTRT1xLHL2L6yyGKLtSmg5vEW4b+a7Up7RYc1yosKW0ouKa/VgN&#10;xz79OO9zRffczJqv2SFTj0eq9et42C5BBBrCf/iv/W00LOB5Jd4A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n2wgAAANoAAAAPAAAAAAAAAAAAAAAAAJgCAABkcnMvZG93&#10;bnJldi54bWxQSwUGAAAAAAQABAD1AAAAhwMAAAAA&#10;" path="m1,251l,2662r4120,251l4120,,1,251xe" fillcolor="#d8d8d8" stroked="f">
                    <v:path arrowok="t" o:connecttype="custom" o:connectlocs="1,251;0,2662;4120,2913;4120,0;1,251" o:connectangles="0,0,0,0,0"/>
                  </v:shape>
                  <v:shape id="Freeform 50"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ymOsUA&#10;AADbAAAADwAAAGRycy9kb3ducmV2LnhtbESPQUsDMRCF70L/Q5iCN5ttwSJr0yLSihfBbqXobXYz&#10;Zhc3kyWJ7dpf7xwEbzO8N+99s9qMvlcniqkLbGA+K0ARN8F27Ay8HXY3d6BSRrbYByYDP5Rgs55c&#10;rbC04cx7OlXZKQnhVKKBNueh1Do1LXlMszAQi/YZoscsa3TaRjxLuO/1oiiW2mPH0tDiQI8tNV/V&#10;tzdw1K+31fvevYT6oy7quD327vJkzPV0fLgHlWnM/+a/62cr+EIvv8gA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PKY6xQAAANsAAAAPAAAAAAAAAAAAAAAAAJgCAABkcnMv&#10;ZG93bnJldi54bWxQSwUGAAAAAAQABAD1AAAAigMAAAAA&#10;" path="m,l,4236,3985,3349r,-2428l,xe" fillcolor="#bfbfbf" stroked="f">
                    <v:path arrowok="t" o:connecttype="custom" o:connectlocs="0,0;0,4236;3985,3349;3985,921;0,0" o:connectangles="0,0,0,0,0"/>
                  </v:shape>
                  <v:shape id="Freeform 51"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QD68IA&#10;AADbAAAADwAAAGRycy9kb3ducmV2LnhtbERPTWvCQBC9F/wPywheSt3ooYTUVcSgeBBqo+B1mp0m&#10;wexs2F1N/PduodDbPN7nLFaDacWdnG8sK5hNExDEpdUNVwrOp+1bCsIHZI2tZVLwIA+r5ehlgZm2&#10;PX/RvQiViCHsM1RQh9BlUvqyJoN+ajviyP1YZzBE6CqpHfYx3LRyniTv0mDDsaHGjjY1ldfiZhQU&#10;+aV4ffjjZ56nx2737Q4b06dKTcbD+gNEoCH8i//cex3nz+D3l3i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lAPrwgAAANsAAAAPAAAAAAAAAAAAAAAAAJgCAABkcnMvZG93&#10;bnJldi54bWxQSwUGAAAAAAQABAD1AAAAhwMAAAAA&#10;" path="m4086,r-2,4253l,3198,,1072,4086,xe" fillcolor="#d8d8d8" stroked="f">
                    <v:path arrowok="t" o:connecttype="custom" o:connectlocs="4086,0;4084,4253;0,3198;0,1072;4086,0" o:connectangles="0,0,0,0,0"/>
                  </v:shape>
                  <v:shape id="Freeform 52"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Cx078A&#10;AADbAAAADwAAAGRycy9kb3ducmV2LnhtbERPTYvCMBC9L/gfwgje1tQKy1KNooKoR7vqeWjGpthM&#10;ahNt/fdmYWFv83ifM1/2thZPan3lWMFknIAgLpyuuFRw+tl+foPwAVlj7ZgUvMjDcjH4mGOmXcdH&#10;euahFDGEfYYKTAhNJqUvDFn0Y9cQR+7qWoshwraUusUuhttapknyJS1WHBsMNrQxVNzyh1Vw7o5S&#10;h/p+uOzySTqtLuu0uBulRsN+NQMRqA//4j/3Xsf5Kfz+Eg+Qi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QLHTvwAAANsAAAAPAAAAAAAAAAAAAAAAAJgCAABkcnMvZG93bnJl&#10;di54bWxQSwUGAAAAAAQABAD1AAAAhAMAAAAA&#10;" path="m,921l2060,r16,3851l,2981,,921xe" fillcolor="#d3dfee" stroked="f">
                    <v:fill opacity="46003f"/>
                    <v:path arrowok="t" o:connecttype="custom" o:connectlocs="0,921;2060,0;2076,3851;0,2981;0,921" o:connectangles="0,0,0,0,0"/>
                  </v:shape>
                  <v:shape id="Freeform 53"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CI3cAA&#10;AADbAAAADwAAAGRycy9kb3ducmV2LnhtbERPS4vCMBC+C/sfwizsTVMfiFSjuOKCN/EBy96GZmyL&#10;zaSbxNr+eyMI3ubje85i1ZpKNOR8aVnBcJCAIM6sLjlXcD799GcgfEDWWFkmBR15WC0/egtMtb3z&#10;gZpjyEUMYZ+igiKEOpXSZwUZ9ANbE0fuYp3BEKHLpXZ4j+GmkqMkmUqDJceGAmvaFJRdjzejYOz2&#10;o+3h99+jvcw25++mm/zVnVJfn+16DiJQG97il3un4/wxPH+JB8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eCI3cAAAADbAAAADwAAAAAAAAAAAAAAAACYAgAAZHJzL2Rvd25y&#10;ZXYueG1sUEsFBgAAAAAEAAQA9QAAAIUDAAAAAA==&#10;" path="m,l17,3835,6011,2629r,-1390l,xe" fillcolor="#a7bfde" stroked="f">
                    <v:fill opacity="46003f"/>
                    <v:path arrowok="t" o:connecttype="custom" o:connectlocs="0,0;17,3835;6011,2629;6011,1239;0,0" o:connectangles="0,0,0,0,0"/>
                  </v:shape>
                  <v:shape id="Freeform 54"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lTN8MA&#10;AADbAAAADwAAAGRycy9kb3ducmV2LnhtbERPS0sDMRC+C/6HMII3m1VrW7ZNiywqhXqwL3qdbqbJ&#10;4maybOJ2++8bQfA2H99zZove1aKjNlSeFTwOMhDEpdcVGwW77fvDBESIyBprz6TgQgEW89ubGeba&#10;n3lN3SYakUI45KjAxtjkUobSksMw8A1x4k6+dRgTbI3ULZ5TuKvlU5aNpMOKU4PFhgpL5ffmxyn4&#10;+Hopnk13WDYrX9n953hnjsWbUvd3/esURKQ+/ov/3Eud5g/h95d0gJ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lTN8MAAADbAAAADwAAAAAAAAAAAAAAAACYAgAAZHJzL2Rv&#10;d25yZXYueG1sUEsFBgAAAAAEAAQA9QAAAIgDAAAAAA==&#10;" path="m,1038l,2411,4102,3432,4102,,,1038xe" fillcolor="#d3dfee" stroked="f">
                    <v:fill opacity="46003f"/>
                    <v:path arrowok="t" o:connecttype="custom" o:connectlocs="0,1038;0,2411;4102,3432;4102,0;0,1038" o:connectangles="0,0,0,0,0"/>
                  </v:shape>
                </v:group>
                <v:rect id="Rectangle 55" o:spid="_x0000_s1038" style="position:absolute;left:1800;top:1440;width:8638;height: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aEcIA&#10;AADbAAAADwAAAGRycy9kb3ducmV2LnhtbERPzWrCQBC+C77DMoIX0Y1SraauItpC9NboA4zZMUnN&#10;zobsqunbdwuCt/n4fme5bk0l7tS40rKC8SgCQZxZXXKu4HT8Gs5BOI+ssbJMCn7JwXrV7Swx1vbB&#10;33RPfS5CCLsYFRTe17GULivIoBvZmjhwF9sY9AE2udQNPkK4qeQkimbSYMmhocCatgVl1/RmFOwP&#10;b4fTNpE/10W5GyTvaSTPs0+l+r128wHCU+tf4qc70WH+FP5/C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5oRwgAAANsAAAAPAAAAAAAAAAAAAAAAAJgCAABkcnMvZG93&#10;bnJldi54bWxQSwUGAAAAAAQABAD1AAAAhwMAAAAA&#10;" filled="f" stroked="f">
                  <v:textbox style="mso-fit-shape-to-text:t">
                    <w:txbxContent>
                      <w:p w:rsidR="009032C4" w:rsidRPr="001D5893" w:rsidRDefault="009032C4" w:rsidP="00465D29">
                        <w:pPr>
                          <w:jc w:val="center"/>
                          <w:rPr>
                            <w:b/>
                            <w:sz w:val="40"/>
                          </w:rPr>
                        </w:pPr>
                        <w:r w:rsidRPr="00E57698">
                          <w:rPr>
                            <w:b/>
                            <w:sz w:val="40"/>
                          </w:rPr>
                          <w:t>DONAT-DEB d.o.o.</w:t>
                        </w:r>
                        <w:r w:rsidR="001A7F2A">
                          <w:rPr>
                            <w:b/>
                            <w:sz w:val="40"/>
                          </w:rPr>
                          <w:t xml:space="preserve"> u stečaju</w:t>
                        </w:r>
                      </w:p>
                    </w:txbxContent>
                  </v:textbox>
                </v:rect>
                <v:rect id="Rectangle 56" o:spid="_x0000_s1039" style="position:absolute;left:6494;top:11160;width:4998;height:5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0EZsEA&#10;AADbAAAADwAAAGRycy9kb3ducmV2LnhtbERPzWrCQBC+C77DMoIX0U2LpBpdpViF1FujDzBmxySa&#10;nQ3ZVePbdwsFb/Px/c5y3Zla3Kl1lWUFb5MIBHFudcWFguNhN56BcB5ZY22ZFDzJwXrV7y0x0fbB&#10;P3TPfCFCCLsEFZTeN4mULi/JoJvYhjhwZ9sa9AG2hdQtPkK4qeV7FMXSYMWhocSGNiXl1+xmFHzv&#10;p/vjJpWX67z6GqUfWSRP8Vap4aD7XIDw1PmX+N+d6jA/hr9fwg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tBGbBAAAA2wAAAA8AAAAAAAAAAAAAAAAAmAIAAGRycy9kb3du&#10;cmV2LnhtbFBLBQYAAAAABAAEAPUAAACGAwAAAAA=&#10;" filled="f" stroked="f">
                  <v:textbox style="mso-fit-shape-to-text:t">
                    <w:txbxContent>
                      <w:p w:rsidR="009032C4" w:rsidRPr="00031C24" w:rsidRDefault="00210F21" w:rsidP="00D54632">
                        <w:pPr>
                          <w:jc w:val="right"/>
                          <w:rPr>
                            <w:sz w:val="36"/>
                            <w:szCs w:val="36"/>
                          </w:rPr>
                        </w:pPr>
                        <w:r>
                          <w:rPr>
                            <w:sz w:val="36"/>
                            <w:szCs w:val="36"/>
                          </w:rPr>
                          <w:t>2</w:t>
                        </w:r>
                        <w:r w:rsidR="000B37A3">
                          <w:rPr>
                            <w:sz w:val="36"/>
                            <w:szCs w:val="36"/>
                          </w:rPr>
                          <w:t>6</w:t>
                        </w:r>
                        <w:r w:rsidR="009032C4" w:rsidRPr="00031C24">
                          <w:rPr>
                            <w:sz w:val="36"/>
                            <w:szCs w:val="36"/>
                          </w:rPr>
                          <w:t>.</w:t>
                        </w:r>
                        <w:r w:rsidR="001A7F2A">
                          <w:rPr>
                            <w:sz w:val="36"/>
                            <w:szCs w:val="36"/>
                          </w:rPr>
                          <w:t>11</w:t>
                        </w:r>
                        <w:r w:rsidR="009032C4">
                          <w:rPr>
                            <w:sz w:val="36"/>
                            <w:szCs w:val="36"/>
                          </w:rPr>
                          <w:t>.2015</w:t>
                        </w:r>
                        <w:r w:rsidR="009032C4" w:rsidRPr="00031C24">
                          <w:rPr>
                            <w:sz w:val="36"/>
                            <w:szCs w:val="36"/>
                          </w:rPr>
                          <w:t>.</w:t>
                        </w:r>
                      </w:p>
                    </w:txbxContent>
                  </v:textbox>
                </v:rect>
                <v:rect id="Rectangle 57" o:spid="_x0000_s1040" style="position:absolute;left:1800;top:2294;width:8638;height:726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4TPcIA&#10;AADbAAAADwAAAGRycy9kb3ducmV2LnhtbERP3WrCMBS+F3yHcITdaeoG3ahGEUW2wVao+gDH5tgW&#10;m5OSZG339stgsLvz8f2e9XY0rejJ+cayguUiAUFcWt1wpeByPs5fQPiArLG1TAq+ycN2M52sMdN2&#10;4IL6U6hEDGGfoYI6hC6T0pc1GfQL2xFH7madwRChq6R2OMRw08rHJEmlwYZjQ40d7Wsq76cvo+Dp&#10;I8/d5+F+TJPD5Z2tG/ev10Kph9m4W4EINIZ/8Z/7Tcf5z/D7Szx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hM9wgAAANsAAAAPAAAAAAAAAAAAAAAAAJgCAABkcnMvZG93&#10;bnJldi54bWxQSwUGAAAAAAQABAD1AAAAhwMAAAAA&#10;" filled="f" stroked="f">
                  <v:textbox>
                    <w:txbxContent>
                      <w:p w:rsidR="009032C4" w:rsidRDefault="009032C4">
                        <w:pPr>
                          <w:rPr>
                            <w:b/>
                            <w:bCs/>
                            <w:sz w:val="32"/>
                            <w:szCs w:val="32"/>
                          </w:rPr>
                        </w:pPr>
                      </w:p>
                      <w:p w:rsidR="009032C4" w:rsidRDefault="009032C4" w:rsidP="00995BE8">
                        <w:pPr>
                          <w:rPr>
                            <w:b/>
                            <w:bCs/>
                            <w:sz w:val="72"/>
                            <w:szCs w:val="72"/>
                          </w:rPr>
                        </w:pPr>
                      </w:p>
                      <w:p w:rsidR="009032C4" w:rsidRDefault="009032C4" w:rsidP="00995BE8">
                        <w:pPr>
                          <w:rPr>
                            <w:b/>
                            <w:bCs/>
                            <w:sz w:val="72"/>
                            <w:szCs w:val="72"/>
                          </w:rPr>
                        </w:pPr>
                      </w:p>
                      <w:p w:rsidR="009032C4" w:rsidRDefault="009032C4" w:rsidP="00031C24">
                        <w:pPr>
                          <w:spacing w:line="600" w:lineRule="auto"/>
                          <w:jc w:val="center"/>
                          <w:rPr>
                            <w:b/>
                            <w:bCs/>
                            <w:sz w:val="72"/>
                            <w:szCs w:val="72"/>
                          </w:rPr>
                        </w:pPr>
                      </w:p>
                      <w:p w:rsidR="009032C4" w:rsidRPr="003F098F" w:rsidRDefault="009032C4" w:rsidP="00031C24">
                        <w:pPr>
                          <w:spacing w:line="600" w:lineRule="auto"/>
                          <w:jc w:val="center"/>
                          <w:rPr>
                            <w:b/>
                            <w:bCs/>
                            <w:color w:val="0070C0"/>
                            <w:sz w:val="40"/>
                            <w:szCs w:val="40"/>
                          </w:rPr>
                        </w:pPr>
                        <w:r w:rsidRPr="003F098F">
                          <w:rPr>
                            <w:b/>
                            <w:bCs/>
                            <w:color w:val="0070C0"/>
                            <w:sz w:val="40"/>
                            <w:szCs w:val="40"/>
                          </w:rPr>
                          <w:t>STEČAJNI PLAN</w:t>
                        </w:r>
                      </w:p>
                    </w:txbxContent>
                  </v:textbox>
                </v:rect>
                <w10:wrap anchorx="page" anchory="margin"/>
              </v:group>
            </w:pict>
          </mc:Fallback>
        </mc:AlternateContent>
      </w:r>
      <w:r w:rsidR="00CC6AC1" w:rsidRPr="00F83394">
        <w:t xml:space="preserve"> </w:t>
      </w:r>
    </w:p>
    <w:p w:rsidR="00995BE8" w:rsidRPr="00F83394" w:rsidRDefault="00995BE8"/>
    <w:p w:rsidR="00AD7998" w:rsidRPr="00F83394" w:rsidRDefault="00AD7998" w:rsidP="00AD7998">
      <w:pPr>
        <w:jc w:val="center"/>
        <w:rPr>
          <w:i/>
          <w:color w:val="FF0000"/>
          <w:lang w:eastAsia="de-DE"/>
        </w:rPr>
      </w:pPr>
    </w:p>
    <w:p w:rsidR="005433C1" w:rsidRPr="00F83394" w:rsidRDefault="005433C1" w:rsidP="000D47B8">
      <w:pPr>
        <w:pStyle w:val="Sadraj1"/>
        <w:rPr>
          <w:rFonts w:cs="Times New Roman"/>
          <w:sz w:val="24"/>
          <w:szCs w:val="24"/>
        </w:rPr>
      </w:pPr>
    </w:p>
    <w:p w:rsidR="00C47606" w:rsidRDefault="005433C1" w:rsidP="000F7A03">
      <w:pPr>
        <w:pStyle w:val="Naslov1"/>
        <w:tabs>
          <w:tab w:val="left" w:pos="1225"/>
        </w:tabs>
        <w:spacing w:line="360" w:lineRule="auto"/>
        <w:jc w:val="center"/>
        <w:rPr>
          <w:sz w:val="24"/>
          <w:szCs w:val="24"/>
          <w:lang w:val="hr-HR"/>
        </w:rPr>
      </w:pPr>
      <w:r w:rsidRPr="00F83394">
        <w:rPr>
          <w:sz w:val="24"/>
          <w:szCs w:val="24"/>
          <w:lang w:val="hr-HR"/>
        </w:rPr>
        <w:br w:type="page"/>
      </w:r>
      <w:bookmarkStart w:id="1" w:name="_Toc283111383"/>
      <w:bookmarkStart w:id="2" w:name="_Toc292093909"/>
    </w:p>
    <w:p w:rsidR="006178CE" w:rsidRDefault="006178CE" w:rsidP="006178CE"/>
    <w:p w:rsidR="006178CE" w:rsidRDefault="006178CE" w:rsidP="006178CE"/>
    <w:p w:rsidR="006178CE" w:rsidRDefault="006178CE" w:rsidP="006178CE"/>
    <w:p w:rsidR="006178CE" w:rsidRDefault="006178CE" w:rsidP="006178CE"/>
    <w:p w:rsidR="006178CE" w:rsidRDefault="006178CE" w:rsidP="006178CE">
      <w:pPr>
        <w:rPr>
          <w:b/>
          <w:sz w:val="32"/>
          <w:szCs w:val="32"/>
        </w:rPr>
      </w:pPr>
      <w:r w:rsidRPr="006178CE">
        <w:rPr>
          <w:b/>
          <w:sz w:val="32"/>
          <w:szCs w:val="32"/>
        </w:rPr>
        <w:t>Sadržaj</w:t>
      </w:r>
    </w:p>
    <w:p w:rsidR="006178CE" w:rsidRPr="006178CE" w:rsidRDefault="006178CE" w:rsidP="006178CE">
      <w:pPr>
        <w:rPr>
          <w:b/>
          <w:sz w:val="32"/>
          <w:szCs w:val="32"/>
        </w:rPr>
      </w:pPr>
    </w:p>
    <w:p w:rsidR="006178CE" w:rsidRPr="006178CE" w:rsidRDefault="006178CE" w:rsidP="006178CE"/>
    <w:bookmarkEnd w:id="1"/>
    <w:bookmarkEnd w:id="2"/>
    <w:p w:rsidR="003966AB" w:rsidRPr="0001382C" w:rsidRDefault="00731E04">
      <w:pPr>
        <w:pStyle w:val="Sadraj1"/>
        <w:tabs>
          <w:tab w:val="right" w:leader="dot" w:pos="9338"/>
        </w:tabs>
        <w:rPr>
          <w:rFonts w:ascii="Calibri" w:hAnsi="Calibri" w:cs="Times New Roman"/>
          <w:b w:val="0"/>
          <w:bCs w:val="0"/>
          <w:caps w:val="0"/>
          <w:noProof/>
          <w:sz w:val="22"/>
          <w:szCs w:val="22"/>
        </w:rPr>
      </w:pPr>
      <w:r>
        <w:rPr>
          <w:sz w:val="24"/>
          <w:szCs w:val="24"/>
        </w:rPr>
        <w:fldChar w:fldCharType="begin"/>
      </w:r>
      <w:r>
        <w:rPr>
          <w:sz w:val="24"/>
          <w:szCs w:val="24"/>
        </w:rPr>
        <w:instrText xml:space="preserve"> TOC \o "1-3" \h \z \u </w:instrText>
      </w:r>
      <w:r>
        <w:rPr>
          <w:sz w:val="24"/>
          <w:szCs w:val="24"/>
        </w:rPr>
        <w:fldChar w:fldCharType="separate"/>
      </w:r>
      <w:hyperlink w:anchor="_Toc436389904" w:history="1">
        <w:r w:rsidR="003966AB" w:rsidRPr="00A61AA7">
          <w:rPr>
            <w:rStyle w:val="Hiperveza"/>
            <w:noProof/>
          </w:rPr>
          <w:t>1.UVOD</w:t>
        </w:r>
        <w:r w:rsidR="003966AB">
          <w:rPr>
            <w:noProof/>
            <w:webHidden/>
          </w:rPr>
          <w:tab/>
        </w:r>
        <w:r w:rsidR="003966AB">
          <w:rPr>
            <w:noProof/>
            <w:webHidden/>
          </w:rPr>
          <w:fldChar w:fldCharType="begin"/>
        </w:r>
        <w:r w:rsidR="003966AB">
          <w:rPr>
            <w:noProof/>
            <w:webHidden/>
          </w:rPr>
          <w:instrText xml:space="preserve"> PAGEREF _Toc436389904 \h </w:instrText>
        </w:r>
        <w:r w:rsidR="003966AB">
          <w:rPr>
            <w:noProof/>
            <w:webHidden/>
          </w:rPr>
        </w:r>
        <w:r w:rsidR="003966AB">
          <w:rPr>
            <w:noProof/>
            <w:webHidden/>
          </w:rPr>
          <w:fldChar w:fldCharType="separate"/>
        </w:r>
        <w:r w:rsidR="00B745DA">
          <w:rPr>
            <w:noProof/>
            <w:webHidden/>
          </w:rPr>
          <w:t>1</w:t>
        </w:r>
        <w:r w:rsidR="003966AB">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05" w:history="1">
        <w:r w:rsidRPr="00A61AA7">
          <w:rPr>
            <w:rStyle w:val="Hiperveza"/>
            <w:noProof/>
          </w:rPr>
          <w:t>1.1.Temeljne značajke</w:t>
        </w:r>
        <w:r>
          <w:rPr>
            <w:noProof/>
            <w:webHidden/>
          </w:rPr>
          <w:tab/>
        </w:r>
        <w:r>
          <w:rPr>
            <w:noProof/>
            <w:webHidden/>
          </w:rPr>
          <w:fldChar w:fldCharType="begin"/>
        </w:r>
        <w:r>
          <w:rPr>
            <w:noProof/>
            <w:webHidden/>
          </w:rPr>
          <w:instrText xml:space="preserve"> PAGEREF _Toc436389905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06" w:history="1">
        <w:r w:rsidRPr="00A61AA7">
          <w:rPr>
            <w:rStyle w:val="Hiperveza"/>
            <w:rFonts w:eastAsia="Calibri"/>
            <w:noProof/>
            <w:lang w:eastAsia="en-US"/>
          </w:rPr>
          <w:t>1.2. Predmet poslovanja</w:t>
        </w:r>
        <w:r>
          <w:rPr>
            <w:noProof/>
            <w:webHidden/>
          </w:rPr>
          <w:tab/>
        </w:r>
        <w:r>
          <w:rPr>
            <w:noProof/>
            <w:webHidden/>
          </w:rPr>
          <w:fldChar w:fldCharType="begin"/>
        </w:r>
        <w:r>
          <w:rPr>
            <w:noProof/>
            <w:webHidden/>
          </w:rPr>
          <w:instrText xml:space="preserve"> PAGEREF _Toc436389906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07" w:history="1">
        <w:r w:rsidRPr="00A61AA7">
          <w:rPr>
            <w:rStyle w:val="Hiperveza"/>
            <w:noProof/>
          </w:rPr>
          <w:t>1.3.Uprava tvrtke</w:t>
        </w:r>
        <w:r>
          <w:rPr>
            <w:noProof/>
            <w:webHidden/>
          </w:rPr>
          <w:tab/>
        </w:r>
        <w:r>
          <w:rPr>
            <w:noProof/>
            <w:webHidden/>
          </w:rPr>
          <w:fldChar w:fldCharType="begin"/>
        </w:r>
        <w:r>
          <w:rPr>
            <w:noProof/>
            <w:webHidden/>
          </w:rPr>
          <w:instrText xml:space="preserve"> PAGEREF _Toc436389907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08" w:history="1">
        <w:r w:rsidRPr="00A61AA7">
          <w:rPr>
            <w:rStyle w:val="Hiperveza"/>
            <w:noProof/>
          </w:rPr>
          <w:t>1.4.Vlasnička struktura</w:t>
        </w:r>
        <w:r>
          <w:rPr>
            <w:noProof/>
            <w:webHidden/>
          </w:rPr>
          <w:tab/>
        </w:r>
        <w:r>
          <w:rPr>
            <w:noProof/>
            <w:webHidden/>
          </w:rPr>
          <w:fldChar w:fldCharType="begin"/>
        </w:r>
        <w:r>
          <w:rPr>
            <w:noProof/>
            <w:webHidden/>
          </w:rPr>
          <w:instrText xml:space="preserve"> PAGEREF _Toc436389908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09" w:history="1">
        <w:r w:rsidRPr="00A61AA7">
          <w:rPr>
            <w:rStyle w:val="Hiperveza"/>
            <w:noProof/>
          </w:rPr>
          <w:t>1.5.Opis dosadašnjeg poslovanja</w:t>
        </w:r>
        <w:r>
          <w:rPr>
            <w:noProof/>
            <w:webHidden/>
          </w:rPr>
          <w:tab/>
        </w:r>
        <w:r>
          <w:rPr>
            <w:noProof/>
            <w:webHidden/>
          </w:rPr>
          <w:fldChar w:fldCharType="begin"/>
        </w:r>
        <w:r>
          <w:rPr>
            <w:noProof/>
            <w:webHidden/>
          </w:rPr>
          <w:instrText xml:space="preserve"> PAGEREF _Toc436389909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10" w:history="1">
        <w:r w:rsidRPr="00A61AA7">
          <w:rPr>
            <w:rStyle w:val="Hiperveza"/>
            <w:rFonts w:eastAsia="Calibri"/>
            <w:noProof/>
          </w:rPr>
          <w:t>1.6.Osnove i posljedice stečajnog plana</w:t>
        </w:r>
        <w:r>
          <w:rPr>
            <w:noProof/>
            <w:webHidden/>
          </w:rPr>
          <w:tab/>
        </w:r>
        <w:r>
          <w:rPr>
            <w:noProof/>
            <w:webHidden/>
          </w:rPr>
          <w:fldChar w:fldCharType="begin"/>
        </w:r>
        <w:r>
          <w:rPr>
            <w:noProof/>
            <w:webHidden/>
          </w:rPr>
          <w:instrText xml:space="preserve"> PAGEREF _Toc436389910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1"/>
        <w:tabs>
          <w:tab w:val="right" w:leader="dot" w:pos="9338"/>
        </w:tabs>
        <w:rPr>
          <w:rFonts w:ascii="Calibri" w:hAnsi="Calibri" w:cs="Times New Roman"/>
          <w:b w:val="0"/>
          <w:bCs w:val="0"/>
          <w:caps w:val="0"/>
          <w:noProof/>
          <w:sz w:val="22"/>
          <w:szCs w:val="22"/>
        </w:rPr>
      </w:pPr>
      <w:hyperlink w:anchor="_Toc436389911" w:history="1">
        <w:r w:rsidRPr="00A61AA7">
          <w:rPr>
            <w:rStyle w:val="Hiperveza"/>
            <w:noProof/>
          </w:rPr>
          <w:t>2. PRIPREMNA OSNOVA</w:t>
        </w:r>
        <w:r>
          <w:rPr>
            <w:noProof/>
            <w:webHidden/>
          </w:rPr>
          <w:tab/>
        </w:r>
        <w:r>
          <w:rPr>
            <w:noProof/>
            <w:webHidden/>
          </w:rPr>
          <w:fldChar w:fldCharType="begin"/>
        </w:r>
        <w:r>
          <w:rPr>
            <w:noProof/>
            <w:webHidden/>
          </w:rPr>
          <w:instrText xml:space="preserve"> PAGEREF _Toc436389911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12" w:history="1">
        <w:r w:rsidRPr="00A61AA7">
          <w:rPr>
            <w:rStyle w:val="Hiperveza"/>
            <w:noProof/>
          </w:rPr>
          <w:t>2.1.Operativno poslovanje i tržišna situacija</w:t>
        </w:r>
        <w:r>
          <w:rPr>
            <w:noProof/>
            <w:webHidden/>
          </w:rPr>
          <w:tab/>
        </w:r>
        <w:r>
          <w:rPr>
            <w:noProof/>
            <w:webHidden/>
          </w:rPr>
          <w:fldChar w:fldCharType="begin"/>
        </w:r>
        <w:r>
          <w:rPr>
            <w:noProof/>
            <w:webHidden/>
          </w:rPr>
          <w:instrText xml:space="preserve"> PAGEREF _Toc436389912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13" w:history="1">
        <w:r w:rsidRPr="00A61AA7">
          <w:rPr>
            <w:rStyle w:val="Hiperveza"/>
            <w:noProof/>
          </w:rPr>
          <w:t>2.2. Ciljevi stečajnog plana</w:t>
        </w:r>
        <w:r>
          <w:rPr>
            <w:noProof/>
            <w:webHidden/>
          </w:rPr>
          <w:tab/>
        </w:r>
        <w:r>
          <w:rPr>
            <w:noProof/>
            <w:webHidden/>
          </w:rPr>
          <w:fldChar w:fldCharType="begin"/>
        </w:r>
        <w:r>
          <w:rPr>
            <w:noProof/>
            <w:webHidden/>
          </w:rPr>
          <w:instrText xml:space="preserve"> PAGEREF _Toc436389913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14" w:history="1">
        <w:r w:rsidRPr="00A61AA7">
          <w:rPr>
            <w:rStyle w:val="Hiperveza"/>
            <w:noProof/>
          </w:rPr>
          <w:t>2.2.1. Namirenje stečajnih vjerovnika u najvećoj mogućoj mjeri</w:t>
        </w:r>
        <w:r>
          <w:rPr>
            <w:noProof/>
            <w:webHidden/>
          </w:rPr>
          <w:tab/>
        </w:r>
        <w:r>
          <w:rPr>
            <w:noProof/>
            <w:webHidden/>
          </w:rPr>
          <w:fldChar w:fldCharType="begin"/>
        </w:r>
        <w:r>
          <w:rPr>
            <w:noProof/>
            <w:webHidden/>
          </w:rPr>
          <w:instrText xml:space="preserve"> PAGEREF _Toc436389914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15" w:history="1">
        <w:r w:rsidRPr="00A61AA7">
          <w:rPr>
            <w:rStyle w:val="Hiperveza"/>
            <w:noProof/>
          </w:rPr>
          <w:t>2.2.2. Očuvanje radnih mjesta</w:t>
        </w:r>
        <w:r>
          <w:rPr>
            <w:noProof/>
            <w:webHidden/>
          </w:rPr>
          <w:tab/>
        </w:r>
        <w:r>
          <w:rPr>
            <w:noProof/>
            <w:webHidden/>
          </w:rPr>
          <w:fldChar w:fldCharType="begin"/>
        </w:r>
        <w:r>
          <w:rPr>
            <w:noProof/>
            <w:webHidden/>
          </w:rPr>
          <w:instrText xml:space="preserve"> PAGEREF _Toc436389915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16" w:history="1">
        <w:r w:rsidRPr="00A61AA7">
          <w:rPr>
            <w:rStyle w:val="Hiperveza"/>
            <w:noProof/>
          </w:rPr>
          <w:t>2.2.3. Održanje djelatnosti autoškole</w:t>
        </w:r>
        <w:r>
          <w:rPr>
            <w:noProof/>
            <w:webHidden/>
          </w:rPr>
          <w:tab/>
        </w:r>
        <w:r>
          <w:rPr>
            <w:noProof/>
            <w:webHidden/>
          </w:rPr>
          <w:fldChar w:fldCharType="begin"/>
        </w:r>
        <w:r>
          <w:rPr>
            <w:noProof/>
            <w:webHidden/>
          </w:rPr>
          <w:instrText xml:space="preserve"> PAGEREF _Toc436389916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17" w:history="1">
        <w:r w:rsidRPr="00A61AA7">
          <w:rPr>
            <w:rStyle w:val="Hiperveza"/>
            <w:noProof/>
          </w:rPr>
          <w:t>2.3. Opis činjenica i okolnosti zbog kojih je došlo do otvaranja stečajnog postupka</w:t>
        </w:r>
        <w:r>
          <w:rPr>
            <w:noProof/>
            <w:webHidden/>
          </w:rPr>
          <w:tab/>
        </w:r>
        <w:r>
          <w:rPr>
            <w:noProof/>
            <w:webHidden/>
          </w:rPr>
          <w:fldChar w:fldCharType="begin"/>
        </w:r>
        <w:r>
          <w:rPr>
            <w:noProof/>
            <w:webHidden/>
          </w:rPr>
          <w:instrText xml:space="preserve"> PAGEREF _Toc436389917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18" w:history="1">
        <w:r w:rsidRPr="00A61AA7">
          <w:rPr>
            <w:rStyle w:val="Hiperveza"/>
            <w:noProof/>
          </w:rPr>
          <w:t>2.4. Izračun manjka likvidnih sredstava na dan priloženih financijskih izvještaja</w:t>
        </w:r>
        <w:r>
          <w:rPr>
            <w:noProof/>
            <w:webHidden/>
          </w:rPr>
          <w:tab/>
        </w:r>
        <w:r>
          <w:rPr>
            <w:noProof/>
            <w:webHidden/>
          </w:rPr>
          <w:fldChar w:fldCharType="begin"/>
        </w:r>
        <w:r>
          <w:rPr>
            <w:noProof/>
            <w:webHidden/>
          </w:rPr>
          <w:instrText xml:space="preserve"> PAGEREF _Toc436389918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19" w:history="1">
        <w:r w:rsidRPr="00A61AA7">
          <w:rPr>
            <w:rStyle w:val="Hiperveza"/>
            <w:noProof/>
          </w:rPr>
          <w:t>2.5.Iznos utvrđenih tražbina stečajnih vjerovnika</w:t>
        </w:r>
        <w:r>
          <w:rPr>
            <w:noProof/>
            <w:webHidden/>
          </w:rPr>
          <w:tab/>
        </w:r>
        <w:r>
          <w:rPr>
            <w:noProof/>
            <w:webHidden/>
          </w:rPr>
          <w:fldChar w:fldCharType="begin"/>
        </w:r>
        <w:r>
          <w:rPr>
            <w:noProof/>
            <w:webHidden/>
          </w:rPr>
          <w:instrText xml:space="preserve"> PAGEREF _Toc436389919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20" w:history="1">
        <w:r w:rsidRPr="00A61AA7">
          <w:rPr>
            <w:rStyle w:val="Hiperveza"/>
            <w:noProof/>
          </w:rPr>
          <w:t>2.6. Imovina stečajnog dužnika</w:t>
        </w:r>
        <w:r>
          <w:rPr>
            <w:noProof/>
            <w:webHidden/>
          </w:rPr>
          <w:tab/>
        </w:r>
        <w:r>
          <w:rPr>
            <w:noProof/>
            <w:webHidden/>
          </w:rPr>
          <w:fldChar w:fldCharType="begin"/>
        </w:r>
        <w:r>
          <w:rPr>
            <w:noProof/>
            <w:webHidden/>
          </w:rPr>
          <w:instrText xml:space="preserve"> PAGEREF _Toc436389920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21" w:history="1">
        <w:r w:rsidRPr="00A61AA7">
          <w:rPr>
            <w:rStyle w:val="Hiperveza"/>
            <w:noProof/>
          </w:rPr>
          <w:t>2.7. Učinci pravomoćnog rješenja o stečaju u slučaju neprihvaćanja stečajnog plana</w:t>
        </w:r>
        <w:r>
          <w:rPr>
            <w:noProof/>
            <w:webHidden/>
          </w:rPr>
          <w:tab/>
        </w:r>
        <w:r>
          <w:rPr>
            <w:noProof/>
            <w:webHidden/>
          </w:rPr>
          <w:fldChar w:fldCharType="begin"/>
        </w:r>
        <w:r>
          <w:rPr>
            <w:noProof/>
            <w:webHidden/>
          </w:rPr>
          <w:instrText xml:space="preserve"> PAGEREF _Toc436389921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22" w:history="1">
        <w:r w:rsidRPr="00A61AA7">
          <w:rPr>
            <w:rStyle w:val="Hiperveza"/>
            <w:noProof/>
          </w:rPr>
          <w:t>2.8.Opis mjera operativnog restrukturiranja</w:t>
        </w:r>
        <w:r>
          <w:rPr>
            <w:noProof/>
            <w:webHidden/>
          </w:rPr>
          <w:tab/>
        </w:r>
        <w:r>
          <w:rPr>
            <w:noProof/>
            <w:webHidden/>
          </w:rPr>
          <w:fldChar w:fldCharType="begin"/>
        </w:r>
        <w:r>
          <w:rPr>
            <w:noProof/>
            <w:webHidden/>
          </w:rPr>
          <w:instrText xml:space="preserve"> PAGEREF _Toc436389922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1"/>
        <w:tabs>
          <w:tab w:val="right" w:leader="dot" w:pos="9338"/>
        </w:tabs>
        <w:rPr>
          <w:rFonts w:ascii="Calibri" w:hAnsi="Calibri" w:cs="Times New Roman"/>
          <w:b w:val="0"/>
          <w:bCs w:val="0"/>
          <w:caps w:val="0"/>
          <w:noProof/>
          <w:sz w:val="22"/>
          <w:szCs w:val="22"/>
        </w:rPr>
      </w:pPr>
      <w:hyperlink w:anchor="_Toc436389923" w:history="1">
        <w:r w:rsidRPr="00A61AA7">
          <w:rPr>
            <w:rStyle w:val="Hiperveza"/>
            <w:noProof/>
          </w:rPr>
          <w:t>3. PROVEDBENA OSNOVA</w:t>
        </w:r>
        <w:r>
          <w:rPr>
            <w:noProof/>
            <w:webHidden/>
          </w:rPr>
          <w:tab/>
        </w:r>
        <w:r>
          <w:rPr>
            <w:noProof/>
            <w:webHidden/>
          </w:rPr>
          <w:fldChar w:fldCharType="begin"/>
        </w:r>
        <w:r>
          <w:rPr>
            <w:noProof/>
            <w:webHidden/>
          </w:rPr>
          <w:instrText xml:space="preserve"> PAGEREF _Toc436389923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24" w:history="1">
        <w:r w:rsidRPr="00A61AA7">
          <w:rPr>
            <w:rStyle w:val="Hiperveza"/>
            <w:noProof/>
          </w:rPr>
          <w:t>3.1.Razvrstavanje vjerovnika</w:t>
        </w:r>
        <w:r>
          <w:rPr>
            <w:noProof/>
            <w:webHidden/>
          </w:rPr>
          <w:tab/>
        </w:r>
        <w:r>
          <w:rPr>
            <w:noProof/>
            <w:webHidden/>
          </w:rPr>
          <w:fldChar w:fldCharType="begin"/>
        </w:r>
        <w:r>
          <w:rPr>
            <w:noProof/>
            <w:webHidden/>
          </w:rPr>
          <w:instrText xml:space="preserve"> PAGEREF _Toc436389924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25" w:history="1">
        <w:r w:rsidRPr="00A61AA7">
          <w:rPr>
            <w:rStyle w:val="Hiperveza"/>
            <w:noProof/>
          </w:rPr>
          <w:t>3.3.Učinci pravomoćnog rješenja o potvrdi stečajnog plana</w:t>
        </w:r>
        <w:r>
          <w:rPr>
            <w:noProof/>
            <w:webHidden/>
          </w:rPr>
          <w:tab/>
        </w:r>
        <w:r>
          <w:rPr>
            <w:noProof/>
            <w:webHidden/>
          </w:rPr>
          <w:fldChar w:fldCharType="begin"/>
        </w:r>
        <w:r>
          <w:rPr>
            <w:noProof/>
            <w:webHidden/>
          </w:rPr>
          <w:instrText xml:space="preserve"> PAGEREF _Toc436389925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26" w:history="1">
        <w:r w:rsidRPr="00A61AA7">
          <w:rPr>
            <w:rStyle w:val="Hiperveza"/>
            <w:noProof/>
          </w:rPr>
          <w:t>3.4.Djelovanje prema stečajnim vjerovnicima</w:t>
        </w:r>
        <w:r>
          <w:rPr>
            <w:noProof/>
            <w:webHidden/>
          </w:rPr>
          <w:tab/>
        </w:r>
        <w:r>
          <w:rPr>
            <w:noProof/>
            <w:webHidden/>
          </w:rPr>
          <w:fldChar w:fldCharType="begin"/>
        </w:r>
        <w:r>
          <w:rPr>
            <w:noProof/>
            <w:webHidden/>
          </w:rPr>
          <w:instrText xml:space="preserve"> PAGEREF _Toc436389926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27" w:history="1">
        <w:r w:rsidRPr="00A61AA7">
          <w:rPr>
            <w:rStyle w:val="Hiperveza"/>
            <w:noProof/>
          </w:rPr>
          <w:t>3.5.Prestanak obveza</w:t>
        </w:r>
        <w:r>
          <w:rPr>
            <w:noProof/>
            <w:webHidden/>
          </w:rPr>
          <w:tab/>
        </w:r>
        <w:r>
          <w:rPr>
            <w:noProof/>
            <w:webHidden/>
          </w:rPr>
          <w:fldChar w:fldCharType="begin"/>
        </w:r>
        <w:r>
          <w:rPr>
            <w:noProof/>
            <w:webHidden/>
          </w:rPr>
          <w:instrText xml:space="preserve"> PAGEREF _Toc436389927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28" w:history="1">
        <w:r w:rsidRPr="00A61AA7">
          <w:rPr>
            <w:rStyle w:val="Hiperveza"/>
            <w:noProof/>
          </w:rPr>
          <w:t>3.6.Ostali učinci pravomoćnog rješenja o potvrdi stečajnog plana</w:t>
        </w:r>
        <w:r>
          <w:rPr>
            <w:noProof/>
            <w:webHidden/>
          </w:rPr>
          <w:tab/>
        </w:r>
        <w:r>
          <w:rPr>
            <w:noProof/>
            <w:webHidden/>
          </w:rPr>
          <w:fldChar w:fldCharType="begin"/>
        </w:r>
        <w:r>
          <w:rPr>
            <w:noProof/>
            <w:webHidden/>
          </w:rPr>
          <w:instrText xml:space="preserve"> PAGEREF _Toc436389928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29" w:history="1">
        <w:r w:rsidRPr="00A61AA7">
          <w:rPr>
            <w:rStyle w:val="Hiperveza"/>
            <w:noProof/>
          </w:rPr>
          <w:t>3.7. Radnje koje valja poduzeti nakon što rješenje o   zaključenju stečajnog postupka postane pravomoćno</w:t>
        </w:r>
        <w:r>
          <w:rPr>
            <w:noProof/>
            <w:webHidden/>
          </w:rPr>
          <w:tab/>
        </w:r>
        <w:r>
          <w:rPr>
            <w:noProof/>
            <w:webHidden/>
          </w:rPr>
          <w:fldChar w:fldCharType="begin"/>
        </w:r>
        <w:r>
          <w:rPr>
            <w:noProof/>
            <w:webHidden/>
          </w:rPr>
          <w:instrText xml:space="preserve"> PAGEREF _Toc436389929 \h </w:instrText>
        </w:r>
        <w:r>
          <w:rPr>
            <w:noProof/>
            <w:webHidden/>
          </w:rPr>
        </w:r>
        <w:r>
          <w:rPr>
            <w:noProof/>
            <w:webHidden/>
          </w:rPr>
          <w:fldChar w:fldCharType="separate"/>
        </w:r>
        <w:r w:rsidR="00B745DA">
          <w:rPr>
            <w:noProof/>
            <w:webHidden/>
          </w:rPr>
          <w:t>1</w:t>
        </w:r>
        <w:r>
          <w:rPr>
            <w:noProof/>
            <w:webHidden/>
          </w:rPr>
          <w:fldChar w:fldCharType="end"/>
        </w:r>
      </w:hyperlink>
    </w:p>
    <w:p w:rsidR="003966AB" w:rsidRPr="0001382C" w:rsidRDefault="003966AB">
      <w:pPr>
        <w:pStyle w:val="Sadraj2"/>
        <w:tabs>
          <w:tab w:val="right" w:leader="dot" w:pos="9338"/>
        </w:tabs>
        <w:rPr>
          <w:rFonts w:cs="Times New Roman"/>
          <w:smallCaps w:val="0"/>
          <w:noProof/>
          <w:sz w:val="22"/>
          <w:szCs w:val="22"/>
        </w:rPr>
      </w:pPr>
      <w:hyperlink w:anchor="_Toc436389930" w:history="1">
        <w:r w:rsidRPr="00A61AA7">
          <w:rPr>
            <w:rStyle w:val="Hiperveza"/>
            <w:noProof/>
          </w:rPr>
          <w:t>3.8. Učinci pravomoćnog rješenja o zaključenju stečajnog postupka</w:t>
        </w:r>
        <w:r>
          <w:rPr>
            <w:noProof/>
            <w:webHidden/>
          </w:rPr>
          <w:tab/>
        </w:r>
        <w:r>
          <w:rPr>
            <w:noProof/>
            <w:webHidden/>
          </w:rPr>
          <w:fldChar w:fldCharType="begin"/>
        </w:r>
        <w:r>
          <w:rPr>
            <w:noProof/>
            <w:webHidden/>
          </w:rPr>
          <w:instrText xml:space="preserve"> PAGEREF _Toc436389930 \h </w:instrText>
        </w:r>
        <w:r>
          <w:rPr>
            <w:noProof/>
            <w:webHidden/>
          </w:rPr>
        </w:r>
        <w:r>
          <w:rPr>
            <w:noProof/>
            <w:webHidden/>
          </w:rPr>
          <w:fldChar w:fldCharType="separate"/>
        </w:r>
        <w:r w:rsidR="00B745DA">
          <w:rPr>
            <w:noProof/>
            <w:webHidden/>
          </w:rPr>
          <w:t>1</w:t>
        </w:r>
        <w:r>
          <w:rPr>
            <w:noProof/>
            <w:webHidden/>
          </w:rPr>
          <w:fldChar w:fldCharType="end"/>
        </w:r>
      </w:hyperlink>
    </w:p>
    <w:p w:rsidR="004C27A8" w:rsidRPr="00301322" w:rsidRDefault="00731E04" w:rsidP="000B3974">
      <w:pPr>
        <w:pStyle w:val="Naslov1"/>
      </w:pPr>
      <w:r>
        <w:rPr>
          <w:sz w:val="24"/>
          <w:szCs w:val="24"/>
        </w:rPr>
        <w:fldChar w:fldCharType="end"/>
      </w:r>
      <w:r w:rsidR="005E048B" w:rsidRPr="00F83394">
        <w:rPr>
          <w:sz w:val="24"/>
          <w:szCs w:val="24"/>
          <w:lang w:val="hr-HR"/>
        </w:rPr>
        <w:br w:type="page"/>
      </w:r>
      <w:bookmarkStart w:id="3" w:name="_Toc433363647"/>
      <w:bookmarkStart w:id="4" w:name="_Toc436389904"/>
      <w:r>
        <w:rPr>
          <w:sz w:val="24"/>
          <w:szCs w:val="24"/>
        </w:rPr>
        <w:lastRenderedPageBreak/>
        <w:t>1.</w:t>
      </w:r>
      <w:r w:rsidR="00F85350" w:rsidRPr="00301322">
        <w:t>UVOD</w:t>
      </w:r>
      <w:bookmarkEnd w:id="3"/>
      <w:bookmarkEnd w:id="4"/>
      <w:r w:rsidR="004F2CA5" w:rsidRPr="00301322">
        <w:t xml:space="preserve"> </w:t>
      </w:r>
      <w:r w:rsidR="000D47B8" w:rsidRPr="00301322">
        <w:t xml:space="preserve"> </w:t>
      </w:r>
    </w:p>
    <w:p w:rsidR="0073316E" w:rsidRPr="00F83394" w:rsidRDefault="0073316E" w:rsidP="0073316E">
      <w:pPr>
        <w:ind w:left="480"/>
      </w:pPr>
    </w:p>
    <w:p w:rsidR="00D026A1" w:rsidRPr="00F83394" w:rsidRDefault="00301322" w:rsidP="00301322">
      <w:pPr>
        <w:pStyle w:val="Podnaslov"/>
      </w:pPr>
      <w:bookmarkStart w:id="5" w:name="_Toc433363648"/>
      <w:bookmarkStart w:id="6" w:name="_Toc436389905"/>
      <w:r>
        <w:t>1.1.</w:t>
      </w:r>
      <w:r w:rsidR="00F85350">
        <w:t>Temeljne značajke</w:t>
      </w:r>
      <w:bookmarkEnd w:id="5"/>
      <w:bookmarkEnd w:id="6"/>
    </w:p>
    <w:p w:rsidR="00A25AED" w:rsidRPr="00F83394" w:rsidRDefault="00A25AED" w:rsidP="00A25AED"/>
    <w:p w:rsidR="00877D6F" w:rsidRPr="00F83394" w:rsidRDefault="00287387" w:rsidP="00F973A4">
      <w:pPr>
        <w:spacing w:line="360" w:lineRule="auto"/>
        <w:jc w:val="both"/>
      </w:pPr>
      <w:r w:rsidRPr="00F83394">
        <w:t xml:space="preserve">Naziv: </w:t>
      </w:r>
      <w:r w:rsidR="008F302B" w:rsidRPr="00F83394">
        <w:t xml:space="preserve">DONAT-DEB d.o.o. </w:t>
      </w:r>
      <w:r w:rsidR="001D5893">
        <w:t>u stečaju</w:t>
      </w:r>
    </w:p>
    <w:p w:rsidR="00877D6F" w:rsidRPr="00F83394" w:rsidRDefault="001B0A70" w:rsidP="008F302B">
      <w:pPr>
        <w:spacing w:line="360" w:lineRule="auto"/>
      </w:pPr>
      <w:r w:rsidRPr="00F83394">
        <w:t>Sjedište:</w:t>
      </w:r>
      <w:r w:rsidR="00A25B14" w:rsidRPr="00F83394">
        <w:t xml:space="preserve"> </w:t>
      </w:r>
      <w:r w:rsidR="008F302B" w:rsidRPr="00F83394">
        <w:t>Zadar, Ulica Alberta Hallera 9</w:t>
      </w:r>
    </w:p>
    <w:p w:rsidR="00877D6F" w:rsidRPr="00F83394" w:rsidRDefault="00281DC1" w:rsidP="00D36785">
      <w:pPr>
        <w:spacing w:line="360" w:lineRule="auto"/>
        <w:jc w:val="both"/>
      </w:pPr>
      <w:r w:rsidRPr="00F83394">
        <w:t>MB</w:t>
      </w:r>
      <w:r w:rsidR="00565022" w:rsidRPr="00F83394">
        <w:t>S</w:t>
      </w:r>
      <w:r w:rsidRPr="00F83394">
        <w:t>:  </w:t>
      </w:r>
      <w:r w:rsidR="00031C24" w:rsidRPr="00F83394">
        <w:rPr>
          <w:rFonts w:eastAsia="Calibri"/>
          <w:lang w:eastAsia="en-US"/>
        </w:rPr>
        <w:t xml:space="preserve"> </w:t>
      </w:r>
      <w:r w:rsidR="008F302B" w:rsidRPr="00F83394">
        <w:rPr>
          <w:rFonts w:eastAsia="Calibri"/>
          <w:lang w:eastAsia="en-US"/>
        </w:rPr>
        <w:t>060057335</w:t>
      </w:r>
    </w:p>
    <w:p w:rsidR="007B458C" w:rsidRPr="00F83394" w:rsidRDefault="00FF533E" w:rsidP="00877D6F">
      <w:pPr>
        <w:spacing w:line="360" w:lineRule="auto"/>
        <w:jc w:val="both"/>
      </w:pPr>
      <w:r w:rsidRPr="00F83394">
        <w:t xml:space="preserve">OIB: </w:t>
      </w:r>
      <w:r w:rsidR="008F302B" w:rsidRPr="00F83394">
        <w:t>24039228827</w:t>
      </w:r>
    </w:p>
    <w:p w:rsidR="007B458C" w:rsidRPr="00F83394" w:rsidRDefault="001B0A70" w:rsidP="00877D6F">
      <w:pPr>
        <w:spacing w:line="360" w:lineRule="auto"/>
        <w:jc w:val="both"/>
      </w:pPr>
      <w:r w:rsidRPr="00F83394">
        <w:t xml:space="preserve">Datum osnivanja: </w:t>
      </w:r>
      <w:r w:rsidR="008F302B" w:rsidRPr="00F83394">
        <w:t>10.12.1990.godine.</w:t>
      </w:r>
    </w:p>
    <w:p w:rsidR="007B458C" w:rsidRPr="00F83394" w:rsidRDefault="004C06B0" w:rsidP="008F302B">
      <w:pPr>
        <w:pStyle w:val="Popis"/>
        <w:spacing w:line="360" w:lineRule="auto"/>
        <w:rPr>
          <w:rStyle w:val="tabletextfield"/>
        </w:rPr>
      </w:pPr>
      <w:r w:rsidRPr="00F83394">
        <w:rPr>
          <w:rStyle w:val="tabletextfield"/>
        </w:rPr>
        <w:t>Osnivač</w:t>
      </w:r>
      <w:r w:rsidR="00FF3CA3" w:rsidRPr="00F83394">
        <w:rPr>
          <w:rStyle w:val="tabletextfield"/>
        </w:rPr>
        <w:t>:</w:t>
      </w:r>
      <w:r w:rsidR="00913330" w:rsidRPr="00F83394">
        <w:rPr>
          <w:rStyle w:val="tabletextfield"/>
        </w:rPr>
        <w:t xml:space="preserve"> </w:t>
      </w:r>
      <w:r w:rsidR="00FF3CA3" w:rsidRPr="00F83394">
        <w:rPr>
          <w:rStyle w:val="tabletextfield"/>
        </w:rPr>
        <w:t xml:space="preserve"> </w:t>
      </w:r>
      <w:r w:rsidR="001B3541" w:rsidRPr="00F83394">
        <w:rPr>
          <w:rStyle w:val="tabletextfield"/>
        </w:rPr>
        <w:t xml:space="preserve"> </w:t>
      </w:r>
      <w:r w:rsidR="008F302B" w:rsidRPr="00F83394">
        <w:rPr>
          <w:rStyle w:val="tabletextfield"/>
        </w:rPr>
        <w:t>Dean Smolić, OIB</w:t>
      </w:r>
      <w:r w:rsidR="008F302B" w:rsidRPr="008C7330">
        <w:rPr>
          <w:rStyle w:val="tabletextfield"/>
        </w:rPr>
        <w:t xml:space="preserve">: 47833498675, </w:t>
      </w:r>
      <w:r w:rsidR="005263E8">
        <w:rPr>
          <w:rStyle w:val="tabletextfield"/>
        </w:rPr>
        <w:t xml:space="preserve"> Zadar, </w:t>
      </w:r>
      <w:r w:rsidR="005263E8">
        <w:t>Alberta Hallera 9</w:t>
      </w:r>
    </w:p>
    <w:p w:rsidR="004C06B0" w:rsidRPr="00F83394" w:rsidRDefault="004C06B0" w:rsidP="004C06B0">
      <w:pPr>
        <w:spacing w:line="360" w:lineRule="auto"/>
        <w:jc w:val="both"/>
        <w:rPr>
          <w:rStyle w:val="tabletextfield"/>
        </w:rPr>
      </w:pPr>
      <w:r w:rsidRPr="00F83394">
        <w:rPr>
          <w:rStyle w:val="tabletextfield"/>
        </w:rPr>
        <w:t>Temeljni kapital: 20.000,00 kuna</w:t>
      </w:r>
    </w:p>
    <w:p w:rsidR="004C06B0" w:rsidRPr="00F83394" w:rsidRDefault="004C06B0" w:rsidP="004C06B0">
      <w:pPr>
        <w:pStyle w:val="Popis"/>
        <w:spacing w:line="360" w:lineRule="auto"/>
        <w:rPr>
          <w:rStyle w:val="tabletextfield"/>
        </w:rPr>
      </w:pPr>
      <w:r w:rsidRPr="00F83394">
        <w:rPr>
          <w:rStyle w:val="tabletextfield"/>
        </w:rPr>
        <w:t xml:space="preserve">Osobe ovlaštene za zastupanje: </w:t>
      </w:r>
    </w:p>
    <w:p w:rsidR="000B2CC3" w:rsidRPr="000B2CC3" w:rsidRDefault="005263E8" w:rsidP="001D5893">
      <w:pPr>
        <w:spacing w:line="360" w:lineRule="auto"/>
        <w:ind w:left="720"/>
        <w:jc w:val="both"/>
        <w:rPr>
          <w:rFonts w:eastAsia="Calibri"/>
          <w:lang w:eastAsia="en-US"/>
        </w:rPr>
      </w:pPr>
      <w:r>
        <w:rPr>
          <w:rStyle w:val="tabletextfield"/>
        </w:rPr>
        <w:t>1. Edvin Šimunov,</w:t>
      </w:r>
      <w:r w:rsidRPr="005263E8">
        <w:t xml:space="preserve"> </w:t>
      </w:r>
      <w:r>
        <w:t>OIB: 68167380523, Zadar, Poljanska 9, imenovan stečajnim upraviteljem  rješenjem Trgovačkog suda u Zadru rješenjem broj 1 St-100/14-14 od 20.01.2015. godine</w:t>
      </w:r>
    </w:p>
    <w:p w:rsidR="00F20AF1" w:rsidRDefault="00877D6F" w:rsidP="000B2CC3">
      <w:pPr>
        <w:spacing w:line="360" w:lineRule="auto"/>
        <w:jc w:val="both"/>
        <w:rPr>
          <w:rFonts w:eastAsia="Calibri"/>
          <w:lang w:eastAsia="en-US"/>
        </w:rPr>
      </w:pPr>
      <w:r w:rsidRPr="000B2CC3">
        <w:rPr>
          <w:rFonts w:eastAsia="Calibri"/>
          <w:lang w:eastAsia="en-US"/>
        </w:rPr>
        <w:t>Broj zaposlenih</w:t>
      </w:r>
      <w:r w:rsidR="00974890" w:rsidRPr="000B2CC3">
        <w:rPr>
          <w:rFonts w:eastAsia="Calibri"/>
          <w:lang w:eastAsia="en-US"/>
        </w:rPr>
        <w:t xml:space="preserve">: </w:t>
      </w:r>
      <w:r w:rsidR="00F20AF1">
        <w:rPr>
          <w:rFonts w:eastAsia="Calibri"/>
          <w:lang w:eastAsia="en-US"/>
        </w:rPr>
        <w:t>5 radnika od toga:</w:t>
      </w:r>
    </w:p>
    <w:p w:rsidR="005F361C" w:rsidRPr="000B2CC3" w:rsidRDefault="00C9228B" w:rsidP="000B2CC3">
      <w:pPr>
        <w:spacing w:line="360" w:lineRule="auto"/>
        <w:jc w:val="both"/>
        <w:rPr>
          <w:rFonts w:eastAsia="Calibri"/>
          <w:lang w:eastAsia="en-US"/>
        </w:rPr>
      </w:pPr>
      <w:r>
        <w:rPr>
          <w:rFonts w:eastAsia="Calibri"/>
          <w:lang w:eastAsia="en-US"/>
        </w:rPr>
        <w:t xml:space="preserve">2 </w:t>
      </w:r>
      <w:r w:rsidR="00F20AF1">
        <w:rPr>
          <w:rFonts w:eastAsia="Calibri"/>
          <w:lang w:eastAsia="en-US"/>
        </w:rPr>
        <w:t>radnika puno radno vrijeme</w:t>
      </w:r>
      <w:r>
        <w:rPr>
          <w:rFonts w:eastAsia="Calibri"/>
          <w:lang w:eastAsia="en-US"/>
        </w:rPr>
        <w:t>; 2</w:t>
      </w:r>
      <w:r w:rsidR="00F20AF1">
        <w:rPr>
          <w:rFonts w:eastAsia="Calibri"/>
          <w:lang w:eastAsia="en-US"/>
        </w:rPr>
        <w:t xml:space="preserve"> radnika pola radnog vrenena i </w:t>
      </w:r>
      <w:r>
        <w:rPr>
          <w:rFonts w:eastAsia="Calibri"/>
          <w:lang w:eastAsia="en-US"/>
        </w:rPr>
        <w:t>1 radnik 1 sat</w:t>
      </w:r>
      <w:r w:rsidR="000059D2">
        <w:rPr>
          <w:rFonts w:eastAsia="Calibri"/>
          <w:lang w:eastAsia="en-US"/>
        </w:rPr>
        <w:t>.</w:t>
      </w:r>
    </w:p>
    <w:p w:rsidR="0045365D" w:rsidRPr="00F83394" w:rsidRDefault="0045365D" w:rsidP="0045365D">
      <w:pPr>
        <w:pStyle w:val="Tijeloteksta-prvauvlaka"/>
        <w:spacing w:line="360" w:lineRule="auto"/>
        <w:ind w:firstLine="0"/>
        <w:jc w:val="both"/>
      </w:pPr>
      <w:bookmarkStart w:id="7" w:name="_Toc131189722"/>
    </w:p>
    <w:p w:rsidR="00AC1AA9" w:rsidRPr="00F83394" w:rsidRDefault="00301322" w:rsidP="00301322">
      <w:pPr>
        <w:pStyle w:val="Podnaslov"/>
        <w:rPr>
          <w:rFonts w:eastAsia="Calibri"/>
          <w:lang w:eastAsia="en-US"/>
        </w:rPr>
      </w:pPr>
      <w:bookmarkStart w:id="8" w:name="_Toc433363649"/>
      <w:bookmarkStart w:id="9" w:name="_Toc436389906"/>
      <w:r>
        <w:rPr>
          <w:rFonts w:eastAsia="Calibri"/>
          <w:lang w:eastAsia="en-US"/>
        </w:rPr>
        <w:t>1.2.</w:t>
      </w:r>
      <w:r w:rsidR="002168B4" w:rsidRPr="00F83394">
        <w:rPr>
          <w:rFonts w:eastAsia="Calibri"/>
          <w:lang w:eastAsia="en-US"/>
        </w:rPr>
        <w:t xml:space="preserve"> </w:t>
      </w:r>
      <w:bookmarkStart w:id="10" w:name="_Toc390766139"/>
      <w:r w:rsidR="002168B4" w:rsidRPr="00F83394">
        <w:rPr>
          <w:rFonts w:eastAsia="Calibri"/>
          <w:lang w:eastAsia="en-US"/>
        </w:rPr>
        <w:t>Predmet poslovanja</w:t>
      </w:r>
      <w:bookmarkEnd w:id="8"/>
      <w:bookmarkEnd w:id="9"/>
      <w:bookmarkEnd w:id="10"/>
      <w:r w:rsidR="002168B4" w:rsidRPr="00F83394">
        <w:rPr>
          <w:rFonts w:eastAsia="Calibri"/>
          <w:lang w:eastAsia="en-US"/>
        </w:rPr>
        <w:t xml:space="preserve"> </w:t>
      </w:r>
    </w:p>
    <w:p w:rsidR="00F973A4" w:rsidRPr="00F83394" w:rsidRDefault="00F973A4" w:rsidP="00F973A4">
      <w:pPr>
        <w:pStyle w:val="Tijeloteksta"/>
        <w:spacing w:line="360" w:lineRule="auto"/>
        <w:rPr>
          <w:rFonts w:ascii="Times New Roman" w:eastAsia="Calibri" w:hAnsi="Times New Roman"/>
          <w:snapToGrid/>
          <w:sz w:val="24"/>
          <w:szCs w:val="24"/>
          <w:lang w:val="hr-HR"/>
        </w:rPr>
      </w:pPr>
    </w:p>
    <w:p w:rsidR="00D36785" w:rsidRPr="00F83394" w:rsidRDefault="00E97276" w:rsidP="00D5191F">
      <w:pPr>
        <w:pStyle w:val="Tijeloteksta"/>
        <w:spacing w:line="360" w:lineRule="auto"/>
        <w:rPr>
          <w:rFonts w:ascii="Times New Roman" w:hAnsi="Times New Roman"/>
          <w:sz w:val="24"/>
          <w:szCs w:val="24"/>
          <w:lang w:val="hr-HR"/>
        </w:rPr>
      </w:pPr>
      <w:r w:rsidRPr="00F83394">
        <w:rPr>
          <w:rFonts w:ascii="Times New Roman" w:eastAsia="Calibri" w:hAnsi="Times New Roman"/>
          <w:sz w:val="24"/>
          <w:szCs w:val="24"/>
          <w:lang w:val="hr-HR"/>
        </w:rPr>
        <w:t xml:space="preserve">Tvrtka je </w:t>
      </w:r>
      <w:r w:rsidRPr="00F83394">
        <w:rPr>
          <w:rFonts w:ascii="Times New Roman" w:hAnsi="Times New Roman"/>
          <w:sz w:val="24"/>
          <w:szCs w:val="24"/>
          <w:lang w:val="hr-HR"/>
        </w:rPr>
        <w:t>registrirana je za slijedeće djelatnosti:</w:t>
      </w:r>
    </w:p>
    <w:tbl>
      <w:tblPr>
        <w:tblpPr w:leftFromText="180" w:rightFromText="180"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795"/>
        <w:gridCol w:w="8643"/>
      </w:tblGrid>
      <w:tr w:rsidR="00D47AB1" w:rsidRPr="00F83394" w:rsidTr="00301322">
        <w:trPr>
          <w:tblCellSpacing w:w="15" w:type="dxa"/>
        </w:trPr>
        <w:tc>
          <w:tcPr>
            <w:tcW w:w="0" w:type="auto"/>
            <w:vAlign w:val="center"/>
            <w:hideMark/>
          </w:tcPr>
          <w:p w:rsidR="00D47AB1" w:rsidRPr="00F83394" w:rsidRDefault="00D47AB1" w:rsidP="00301322">
            <w:r w:rsidRPr="00F83394">
              <w:t>50</w:t>
            </w:r>
          </w:p>
        </w:tc>
        <w:tc>
          <w:tcPr>
            <w:tcW w:w="0" w:type="auto"/>
            <w:vAlign w:val="center"/>
            <w:hideMark/>
          </w:tcPr>
          <w:p w:rsidR="00D47AB1" w:rsidRPr="00F83394" w:rsidRDefault="00D47AB1" w:rsidP="00301322">
            <w:r w:rsidRPr="00F83394">
              <w:t xml:space="preserve">Trgovina mot. vozilima; popravak mot. vozila </w:t>
            </w:r>
          </w:p>
        </w:tc>
      </w:tr>
      <w:tr w:rsidR="00D47AB1" w:rsidRPr="00F83394" w:rsidTr="00301322">
        <w:trPr>
          <w:tblCellSpacing w:w="15" w:type="dxa"/>
        </w:trPr>
        <w:tc>
          <w:tcPr>
            <w:tcW w:w="0" w:type="auto"/>
            <w:vAlign w:val="center"/>
            <w:hideMark/>
          </w:tcPr>
          <w:p w:rsidR="00D47AB1" w:rsidRPr="00F83394" w:rsidRDefault="00D47AB1" w:rsidP="00301322">
            <w:r w:rsidRPr="00F83394">
              <w:t>55.23.1</w:t>
            </w:r>
          </w:p>
        </w:tc>
        <w:tc>
          <w:tcPr>
            <w:tcW w:w="0" w:type="auto"/>
            <w:vAlign w:val="center"/>
            <w:hideMark/>
          </w:tcPr>
          <w:p w:rsidR="00D47AB1" w:rsidRPr="00F83394" w:rsidRDefault="00D47AB1" w:rsidP="00301322">
            <w:r w:rsidRPr="00F83394">
              <w:t xml:space="preserve">Ostali smještaj za boravak turista </w:t>
            </w:r>
          </w:p>
        </w:tc>
      </w:tr>
      <w:tr w:rsidR="00D47AB1" w:rsidRPr="00F83394" w:rsidTr="00301322">
        <w:trPr>
          <w:tblCellSpacing w:w="15" w:type="dxa"/>
        </w:trPr>
        <w:tc>
          <w:tcPr>
            <w:tcW w:w="0" w:type="auto"/>
            <w:vAlign w:val="center"/>
            <w:hideMark/>
          </w:tcPr>
          <w:p w:rsidR="00D47AB1" w:rsidRPr="00F83394" w:rsidRDefault="00D47AB1" w:rsidP="00301322">
            <w:r w:rsidRPr="00F83394">
              <w:t>55.40</w:t>
            </w:r>
          </w:p>
        </w:tc>
        <w:tc>
          <w:tcPr>
            <w:tcW w:w="0" w:type="auto"/>
            <w:vAlign w:val="center"/>
            <w:hideMark/>
          </w:tcPr>
          <w:p w:rsidR="00D47AB1" w:rsidRPr="00F83394" w:rsidRDefault="00D47AB1" w:rsidP="00301322">
            <w:r w:rsidRPr="00F83394">
              <w:t xml:space="preserve">Barovi </w:t>
            </w:r>
          </w:p>
        </w:tc>
      </w:tr>
      <w:tr w:rsidR="00D47AB1" w:rsidRPr="00F83394" w:rsidTr="00301322">
        <w:trPr>
          <w:tblCellSpacing w:w="15" w:type="dxa"/>
        </w:trPr>
        <w:tc>
          <w:tcPr>
            <w:tcW w:w="0" w:type="auto"/>
            <w:vAlign w:val="center"/>
            <w:hideMark/>
          </w:tcPr>
          <w:p w:rsidR="00D47AB1" w:rsidRPr="00F83394" w:rsidRDefault="00D47AB1" w:rsidP="00301322">
            <w:r w:rsidRPr="00F83394">
              <w:t>60.22</w:t>
            </w:r>
          </w:p>
        </w:tc>
        <w:tc>
          <w:tcPr>
            <w:tcW w:w="0" w:type="auto"/>
            <w:vAlign w:val="center"/>
            <w:hideMark/>
          </w:tcPr>
          <w:p w:rsidR="00D47AB1" w:rsidRPr="00F83394" w:rsidRDefault="00D47AB1" w:rsidP="00301322">
            <w:r w:rsidRPr="00F83394">
              <w:t xml:space="preserve">Taksi služba </w:t>
            </w:r>
          </w:p>
        </w:tc>
      </w:tr>
      <w:tr w:rsidR="00D47AB1" w:rsidRPr="00F83394" w:rsidTr="00301322">
        <w:trPr>
          <w:tblCellSpacing w:w="15" w:type="dxa"/>
        </w:trPr>
        <w:tc>
          <w:tcPr>
            <w:tcW w:w="0" w:type="auto"/>
            <w:vAlign w:val="center"/>
            <w:hideMark/>
          </w:tcPr>
          <w:p w:rsidR="00D47AB1" w:rsidRPr="00F83394" w:rsidRDefault="00D47AB1" w:rsidP="00301322">
            <w:r w:rsidRPr="00F83394">
              <w:t>63.21</w:t>
            </w:r>
          </w:p>
        </w:tc>
        <w:tc>
          <w:tcPr>
            <w:tcW w:w="0" w:type="auto"/>
            <w:vAlign w:val="center"/>
            <w:hideMark/>
          </w:tcPr>
          <w:p w:rsidR="00D47AB1" w:rsidRPr="00F83394" w:rsidRDefault="00D47AB1" w:rsidP="00301322">
            <w:r w:rsidRPr="00F83394">
              <w:t xml:space="preserve">Ostale prateće djelatnosti u kopnenom prometu </w:t>
            </w:r>
          </w:p>
        </w:tc>
      </w:tr>
      <w:tr w:rsidR="00D47AB1" w:rsidRPr="00F83394" w:rsidTr="00301322">
        <w:trPr>
          <w:tblCellSpacing w:w="15" w:type="dxa"/>
        </w:trPr>
        <w:tc>
          <w:tcPr>
            <w:tcW w:w="0" w:type="auto"/>
            <w:vAlign w:val="center"/>
            <w:hideMark/>
          </w:tcPr>
          <w:p w:rsidR="00D47AB1" w:rsidRPr="00F83394" w:rsidRDefault="00D47AB1" w:rsidP="00301322">
            <w:r w:rsidRPr="00F83394">
              <w:t>63.30</w:t>
            </w:r>
          </w:p>
        </w:tc>
        <w:tc>
          <w:tcPr>
            <w:tcW w:w="0" w:type="auto"/>
            <w:vAlign w:val="center"/>
            <w:hideMark/>
          </w:tcPr>
          <w:p w:rsidR="00D47AB1" w:rsidRPr="00F83394" w:rsidRDefault="00D47AB1" w:rsidP="00301322">
            <w:r w:rsidRPr="00F83394">
              <w:t xml:space="preserve">Djelatnost putničkih agencija i turoperatora </w:t>
            </w:r>
          </w:p>
        </w:tc>
      </w:tr>
      <w:tr w:rsidR="00D47AB1" w:rsidRPr="00F83394" w:rsidTr="00301322">
        <w:trPr>
          <w:tblCellSpacing w:w="15" w:type="dxa"/>
        </w:trPr>
        <w:tc>
          <w:tcPr>
            <w:tcW w:w="0" w:type="auto"/>
            <w:vAlign w:val="center"/>
            <w:hideMark/>
          </w:tcPr>
          <w:p w:rsidR="00D47AB1" w:rsidRPr="00F83394" w:rsidRDefault="00D47AB1" w:rsidP="00301322">
            <w:r w:rsidRPr="00F83394">
              <w:t>63.30</w:t>
            </w:r>
          </w:p>
        </w:tc>
        <w:tc>
          <w:tcPr>
            <w:tcW w:w="0" w:type="auto"/>
            <w:vAlign w:val="center"/>
            <w:hideMark/>
          </w:tcPr>
          <w:p w:rsidR="00D47AB1" w:rsidRPr="00F83394" w:rsidRDefault="00D47AB1" w:rsidP="00301322">
            <w:r w:rsidRPr="00F83394">
              <w:t xml:space="preserve">Djelatnost putničkih agencija i turoperatora </w:t>
            </w:r>
          </w:p>
        </w:tc>
      </w:tr>
      <w:tr w:rsidR="00D47AB1" w:rsidRPr="00F83394" w:rsidTr="00301322">
        <w:trPr>
          <w:tblCellSpacing w:w="15" w:type="dxa"/>
        </w:trPr>
        <w:tc>
          <w:tcPr>
            <w:tcW w:w="0" w:type="auto"/>
            <w:vAlign w:val="center"/>
            <w:hideMark/>
          </w:tcPr>
          <w:p w:rsidR="00D47AB1" w:rsidRPr="00F83394" w:rsidRDefault="00D47AB1" w:rsidP="00301322">
            <w:r w:rsidRPr="00F83394">
              <w:t>80.41</w:t>
            </w:r>
          </w:p>
        </w:tc>
        <w:tc>
          <w:tcPr>
            <w:tcW w:w="0" w:type="auto"/>
            <w:vAlign w:val="center"/>
            <w:hideMark/>
          </w:tcPr>
          <w:p w:rsidR="00D47AB1" w:rsidRPr="00F83394" w:rsidRDefault="00D47AB1" w:rsidP="00301322">
            <w:r w:rsidRPr="00F83394">
              <w:t xml:space="preserve">Vozačke škole </w:t>
            </w:r>
          </w:p>
        </w:tc>
      </w:tr>
      <w:tr w:rsidR="00D47AB1" w:rsidRPr="00F83394" w:rsidTr="00301322">
        <w:trPr>
          <w:tblCellSpacing w:w="15" w:type="dxa"/>
        </w:trPr>
        <w:tc>
          <w:tcPr>
            <w:tcW w:w="0" w:type="auto"/>
            <w:vAlign w:val="center"/>
            <w:hideMark/>
          </w:tcPr>
          <w:p w:rsidR="00D47AB1" w:rsidRPr="00F83394" w:rsidRDefault="00D47AB1" w:rsidP="00301322">
            <w:r w:rsidRPr="00F83394">
              <w:t>35.11.2</w:t>
            </w:r>
          </w:p>
        </w:tc>
        <w:tc>
          <w:tcPr>
            <w:tcW w:w="0" w:type="auto"/>
            <w:vAlign w:val="center"/>
            <w:hideMark/>
          </w:tcPr>
          <w:p w:rsidR="00D47AB1" w:rsidRPr="00F83394" w:rsidRDefault="00D47AB1" w:rsidP="00301322">
            <w:r w:rsidRPr="00F83394">
              <w:t xml:space="preserve">Popravci i preinake brodova </w:t>
            </w:r>
          </w:p>
        </w:tc>
      </w:tr>
      <w:tr w:rsidR="00D47AB1" w:rsidRPr="00F83394" w:rsidTr="00301322">
        <w:trPr>
          <w:tblCellSpacing w:w="15" w:type="dxa"/>
        </w:trPr>
        <w:tc>
          <w:tcPr>
            <w:tcW w:w="0" w:type="auto"/>
            <w:vAlign w:val="center"/>
            <w:hideMark/>
          </w:tcPr>
          <w:p w:rsidR="00D47AB1" w:rsidRPr="00F83394" w:rsidRDefault="00D47AB1" w:rsidP="00301322">
            <w:r w:rsidRPr="00F83394">
              <w:t>71</w:t>
            </w:r>
          </w:p>
        </w:tc>
        <w:tc>
          <w:tcPr>
            <w:tcW w:w="0" w:type="auto"/>
            <w:vAlign w:val="center"/>
            <w:hideMark/>
          </w:tcPr>
          <w:p w:rsidR="00D47AB1" w:rsidRPr="00F83394" w:rsidRDefault="00D47AB1" w:rsidP="00301322">
            <w:r w:rsidRPr="00F83394">
              <w:t xml:space="preserve">Iznajmljivanje strojeva i opreme, bez rukovatelja i predmeta za osobnu uporabu i kućanstvo </w:t>
            </w:r>
          </w:p>
        </w:tc>
      </w:tr>
      <w:tr w:rsidR="00D47AB1" w:rsidRPr="00F83394" w:rsidTr="00301322">
        <w:trPr>
          <w:tblCellSpacing w:w="15" w:type="dxa"/>
        </w:trPr>
        <w:tc>
          <w:tcPr>
            <w:tcW w:w="0" w:type="auto"/>
            <w:vAlign w:val="center"/>
            <w:hideMark/>
          </w:tcPr>
          <w:p w:rsidR="00D47AB1" w:rsidRPr="00F83394" w:rsidRDefault="00D47AB1" w:rsidP="00301322">
            <w:r w:rsidRPr="00F83394">
              <w:t>92.62.1</w:t>
            </w:r>
          </w:p>
        </w:tc>
        <w:tc>
          <w:tcPr>
            <w:tcW w:w="0" w:type="auto"/>
            <w:vAlign w:val="center"/>
            <w:hideMark/>
          </w:tcPr>
          <w:p w:rsidR="00D47AB1" w:rsidRPr="00F83394" w:rsidRDefault="00D47AB1" w:rsidP="00301322">
            <w:r w:rsidRPr="00F83394">
              <w:t xml:space="preserve">Djelatnosti marina </w:t>
            </w:r>
          </w:p>
        </w:tc>
      </w:tr>
      <w:tr w:rsidR="00D47AB1" w:rsidRPr="00F83394" w:rsidTr="00301322">
        <w:trPr>
          <w:tblCellSpacing w:w="15" w:type="dxa"/>
        </w:trPr>
        <w:tc>
          <w:tcPr>
            <w:tcW w:w="0" w:type="auto"/>
            <w:vAlign w:val="center"/>
            <w:hideMark/>
          </w:tcPr>
          <w:p w:rsidR="00D47AB1" w:rsidRPr="00F83394" w:rsidRDefault="00D47AB1" w:rsidP="00301322"/>
        </w:tc>
        <w:tc>
          <w:tcPr>
            <w:tcW w:w="0" w:type="auto"/>
            <w:vAlign w:val="center"/>
            <w:hideMark/>
          </w:tcPr>
          <w:p w:rsidR="00D47AB1" w:rsidRPr="00F83394" w:rsidRDefault="00D47AB1" w:rsidP="00301322">
            <w:r w:rsidRPr="00F83394">
              <w:t xml:space="preserve">Građenje </w:t>
            </w:r>
          </w:p>
        </w:tc>
      </w:tr>
      <w:tr w:rsidR="00D47AB1" w:rsidRPr="00F83394" w:rsidTr="00301322">
        <w:trPr>
          <w:tblCellSpacing w:w="15" w:type="dxa"/>
        </w:trPr>
        <w:tc>
          <w:tcPr>
            <w:tcW w:w="0" w:type="auto"/>
            <w:vAlign w:val="center"/>
            <w:hideMark/>
          </w:tcPr>
          <w:p w:rsidR="00D47AB1" w:rsidRPr="00F83394" w:rsidRDefault="00D47AB1" w:rsidP="00301322"/>
        </w:tc>
        <w:tc>
          <w:tcPr>
            <w:tcW w:w="0" w:type="auto"/>
            <w:vAlign w:val="center"/>
            <w:hideMark/>
          </w:tcPr>
          <w:p w:rsidR="00D47AB1" w:rsidRPr="00F83394" w:rsidRDefault="00D47AB1" w:rsidP="00301322">
            <w:r w:rsidRPr="00F83394">
              <w:t xml:space="preserve">Kupnja i prodaja robe </w:t>
            </w:r>
          </w:p>
        </w:tc>
      </w:tr>
      <w:tr w:rsidR="00D47AB1" w:rsidRPr="00F83394" w:rsidTr="00301322">
        <w:trPr>
          <w:tblCellSpacing w:w="15" w:type="dxa"/>
        </w:trPr>
        <w:tc>
          <w:tcPr>
            <w:tcW w:w="0" w:type="auto"/>
            <w:vAlign w:val="center"/>
            <w:hideMark/>
          </w:tcPr>
          <w:p w:rsidR="00D47AB1" w:rsidRPr="00F83394" w:rsidRDefault="00D47AB1" w:rsidP="00301322"/>
        </w:tc>
        <w:tc>
          <w:tcPr>
            <w:tcW w:w="0" w:type="auto"/>
            <w:vAlign w:val="center"/>
            <w:hideMark/>
          </w:tcPr>
          <w:p w:rsidR="00731E04" w:rsidRPr="00F83394" w:rsidRDefault="00D47AB1" w:rsidP="00301322">
            <w:r w:rsidRPr="00F83394">
              <w:t xml:space="preserve">Trgovačko posredovanje na domaćem i inozemnom tržištu </w:t>
            </w:r>
          </w:p>
          <w:tbl>
            <w:tblPr>
              <w:tblW w:w="0" w:type="auto"/>
              <w:tblCellSpacing w:w="15" w:type="dxa"/>
              <w:tblLook w:val="04A0" w:firstRow="1" w:lastRow="0" w:firstColumn="1" w:lastColumn="0" w:noHBand="0" w:noVBand="1"/>
            </w:tblPr>
            <w:tblGrid>
              <w:gridCol w:w="7375"/>
            </w:tblGrid>
            <w:tr w:rsidR="00731E04" w:rsidTr="00731E04">
              <w:trPr>
                <w:tblCellSpacing w:w="15" w:type="dxa"/>
              </w:trPr>
              <w:tc>
                <w:tcPr>
                  <w:tcW w:w="0" w:type="auto"/>
                  <w:tcMar>
                    <w:top w:w="15" w:type="dxa"/>
                    <w:left w:w="15" w:type="dxa"/>
                    <w:bottom w:w="15" w:type="dxa"/>
                    <w:right w:w="15" w:type="dxa"/>
                  </w:tcMar>
                  <w:vAlign w:val="center"/>
                  <w:hideMark/>
                </w:tcPr>
                <w:p w:rsidR="00731E04" w:rsidRDefault="00731E04" w:rsidP="00731E04">
                  <w:pPr>
                    <w:framePr w:hSpace="180" w:wrap="around" w:vAnchor="text" w:hAnchor="text" w:y="1"/>
                    <w:suppressOverlap/>
                  </w:pPr>
                  <w:r>
                    <w:t>Prijevoz putnika i tereta u unutarnjem i međunarodnom cestovnom prometu</w:t>
                  </w:r>
                </w:p>
              </w:tc>
            </w:tr>
          </w:tbl>
          <w:p w:rsidR="00D47AB1" w:rsidRPr="00F83394" w:rsidRDefault="00D47AB1" w:rsidP="00301322"/>
        </w:tc>
      </w:tr>
      <w:tr w:rsidR="00301322" w:rsidRPr="00F83394" w:rsidTr="00301322">
        <w:trPr>
          <w:gridAfter w:val="1"/>
          <w:tblCellSpacing w:w="15" w:type="dxa"/>
        </w:trPr>
        <w:tc>
          <w:tcPr>
            <w:tcW w:w="0" w:type="auto"/>
            <w:vAlign w:val="center"/>
            <w:hideMark/>
          </w:tcPr>
          <w:p w:rsidR="00301322" w:rsidRPr="00F83394" w:rsidRDefault="00301322" w:rsidP="00301322"/>
        </w:tc>
      </w:tr>
    </w:tbl>
    <w:p w:rsidR="00731E04" w:rsidRPr="00731E04" w:rsidRDefault="00731E04" w:rsidP="00731E04">
      <w:pPr>
        <w:pStyle w:val="Podnaslov"/>
        <w:rPr>
          <w:rStyle w:val="tabletextfield"/>
        </w:rPr>
      </w:pPr>
      <w:bookmarkStart w:id="11" w:name="_Toc390766140"/>
    </w:p>
    <w:p w:rsidR="00FF7F00" w:rsidRPr="00731E04" w:rsidRDefault="00301322" w:rsidP="00731E04">
      <w:pPr>
        <w:pStyle w:val="Podnaslov"/>
        <w:rPr>
          <w:rStyle w:val="tabletextfield"/>
        </w:rPr>
      </w:pPr>
      <w:bookmarkStart w:id="12" w:name="_Toc433363650"/>
      <w:bookmarkStart w:id="13" w:name="_Toc436389907"/>
      <w:r w:rsidRPr="00731E04">
        <w:rPr>
          <w:rStyle w:val="tabletextfield"/>
        </w:rPr>
        <w:t>1.3.</w:t>
      </w:r>
      <w:r w:rsidR="00FF7F00" w:rsidRPr="00731E04">
        <w:rPr>
          <w:rStyle w:val="tabletextfield"/>
        </w:rPr>
        <w:t>Uprava tvrtke</w:t>
      </w:r>
      <w:bookmarkEnd w:id="11"/>
      <w:bookmarkEnd w:id="12"/>
      <w:bookmarkEnd w:id="13"/>
      <w:r w:rsidR="00FF7F00" w:rsidRPr="00731E04">
        <w:rPr>
          <w:rStyle w:val="tabletextfield"/>
        </w:rPr>
        <w:t xml:space="preserve"> </w:t>
      </w:r>
    </w:p>
    <w:p w:rsidR="00D313B9" w:rsidRPr="00F83394" w:rsidRDefault="00D313B9" w:rsidP="00DB368D">
      <w:pPr>
        <w:pStyle w:val="Tijeloteksta-prvauvlaka2"/>
        <w:spacing w:line="360" w:lineRule="auto"/>
        <w:ind w:left="0" w:firstLine="0"/>
        <w:jc w:val="both"/>
        <w:rPr>
          <w:rStyle w:val="tabletextfield"/>
        </w:rPr>
      </w:pPr>
    </w:p>
    <w:p w:rsidR="005263E8" w:rsidRPr="000B2CC3" w:rsidRDefault="005263E8" w:rsidP="005263E8">
      <w:pPr>
        <w:spacing w:line="360" w:lineRule="auto"/>
        <w:jc w:val="both"/>
        <w:rPr>
          <w:rFonts w:eastAsia="Calibri"/>
          <w:lang w:eastAsia="en-US"/>
        </w:rPr>
      </w:pPr>
      <w:r>
        <w:rPr>
          <w:rStyle w:val="tabletextfield"/>
        </w:rPr>
        <w:t>Stečajni upravitelj poduzeća</w:t>
      </w:r>
      <w:r w:rsidR="004C06B0" w:rsidRPr="00F83394">
        <w:rPr>
          <w:rStyle w:val="tabletextfield"/>
        </w:rPr>
        <w:t xml:space="preserve"> je</w:t>
      </w:r>
      <w:r w:rsidR="008F302B" w:rsidRPr="00F83394">
        <w:rPr>
          <w:rStyle w:val="tabletextfield"/>
          <w:color w:val="FF0000"/>
        </w:rPr>
        <w:t xml:space="preserve"> </w:t>
      </w:r>
      <w:r w:rsidR="001D5893">
        <w:rPr>
          <w:rStyle w:val="tabletextfield"/>
        </w:rPr>
        <w:t>Edvin Šimunov,</w:t>
      </w:r>
      <w:r w:rsidR="00877D6F" w:rsidRPr="00F83394">
        <w:rPr>
          <w:rStyle w:val="tabletextfield"/>
        </w:rPr>
        <w:t xml:space="preserve"> </w:t>
      </w:r>
      <w:r>
        <w:t>OIB: 68167380523, koji je imenovan stečajnim upraviteljem  rješenjem Trgovačkog suda u Zadru rješenjem broj 1 St-100/14-14 od 20.01.2015. godine</w:t>
      </w:r>
    </w:p>
    <w:p w:rsidR="0073316E" w:rsidRPr="00F83394" w:rsidRDefault="0073316E" w:rsidP="00877D6F">
      <w:pPr>
        <w:pStyle w:val="Tijeloteksta-prvauvlaka2"/>
        <w:spacing w:line="360" w:lineRule="auto"/>
        <w:ind w:left="0" w:firstLine="0"/>
        <w:jc w:val="both"/>
      </w:pPr>
    </w:p>
    <w:p w:rsidR="00877D6F" w:rsidRPr="00F83394" w:rsidRDefault="00877D6F" w:rsidP="00877D6F">
      <w:pPr>
        <w:pStyle w:val="Tijeloteksta-prvauvlaka2"/>
        <w:spacing w:line="360" w:lineRule="auto"/>
        <w:ind w:left="0" w:firstLine="0"/>
        <w:jc w:val="both"/>
      </w:pPr>
    </w:p>
    <w:p w:rsidR="00E520C5" w:rsidRPr="00731E04" w:rsidRDefault="00731E04" w:rsidP="00731E04">
      <w:pPr>
        <w:pStyle w:val="Podnaslov"/>
      </w:pPr>
      <w:bookmarkStart w:id="14" w:name="_Toc390766141"/>
      <w:bookmarkStart w:id="15" w:name="_Toc433363651"/>
      <w:bookmarkStart w:id="16" w:name="_Toc436389908"/>
      <w:r w:rsidRPr="00731E04">
        <w:t>1.4.</w:t>
      </w:r>
      <w:r w:rsidR="00414A18" w:rsidRPr="00731E04">
        <w:t>V</w:t>
      </w:r>
      <w:r w:rsidR="00E520C5" w:rsidRPr="00731E04">
        <w:t>lasnička struktura</w:t>
      </w:r>
      <w:bookmarkEnd w:id="14"/>
      <w:bookmarkEnd w:id="15"/>
      <w:bookmarkEnd w:id="16"/>
    </w:p>
    <w:p w:rsidR="00E520C5" w:rsidRPr="00F83394" w:rsidRDefault="00E520C5" w:rsidP="00E520C5">
      <w:pPr>
        <w:spacing w:line="270" w:lineRule="atLeast"/>
        <w:contextualSpacing/>
        <w:jc w:val="both"/>
      </w:pPr>
    </w:p>
    <w:p w:rsidR="00D5191F" w:rsidRPr="00F83394" w:rsidRDefault="004C06B0" w:rsidP="00883823">
      <w:pPr>
        <w:pStyle w:val="Popis"/>
        <w:spacing w:line="360" w:lineRule="auto"/>
        <w:jc w:val="both"/>
      </w:pPr>
      <w:r w:rsidRPr="00F83394">
        <w:t>Tvrtka je 100% u privatnom vlasništvu, 100% -tni vlasnik</w:t>
      </w:r>
      <w:r w:rsidR="00721C11" w:rsidRPr="00F83394">
        <w:t xml:space="preserve"> je</w:t>
      </w:r>
      <w:r w:rsidR="001D5893">
        <w:t xml:space="preserve"> </w:t>
      </w:r>
      <w:r w:rsidR="00721C11" w:rsidRPr="00F83394">
        <w:t xml:space="preserve"> </w:t>
      </w:r>
      <w:r w:rsidR="005263E8">
        <w:t>Dean Smolić,</w:t>
      </w:r>
      <w:r w:rsidR="005263E8" w:rsidRPr="005263E8">
        <w:rPr>
          <w:rStyle w:val="tabletextfield"/>
        </w:rPr>
        <w:t xml:space="preserve"> </w:t>
      </w:r>
      <w:r w:rsidR="005263E8" w:rsidRPr="00F83394">
        <w:rPr>
          <w:rStyle w:val="tabletextfield"/>
        </w:rPr>
        <w:t>OIB</w:t>
      </w:r>
      <w:r w:rsidR="005263E8" w:rsidRPr="008C7330">
        <w:rPr>
          <w:rStyle w:val="tabletextfield"/>
        </w:rPr>
        <w:t xml:space="preserve">: 47833498675, </w:t>
      </w:r>
      <w:r w:rsidR="005263E8">
        <w:rPr>
          <w:rStyle w:val="tabletextfield"/>
        </w:rPr>
        <w:t xml:space="preserve"> Zadar, </w:t>
      </w:r>
      <w:r w:rsidR="005263E8">
        <w:t xml:space="preserve">Alberta Hallera 9. </w:t>
      </w:r>
      <w:r w:rsidR="00010661" w:rsidRPr="00F83394">
        <w:t>U nastavku je grafički prikaz vlasničke strukture na dan 3</w:t>
      </w:r>
      <w:r w:rsidR="00D47AB1" w:rsidRPr="00F83394">
        <w:t>1.12.201</w:t>
      </w:r>
      <w:r w:rsidR="001D5893">
        <w:t>4</w:t>
      </w:r>
      <w:r w:rsidR="00010661" w:rsidRPr="00F83394">
        <w:t xml:space="preserve">. </w:t>
      </w:r>
    </w:p>
    <w:p w:rsidR="00721C11" w:rsidRPr="00F83394" w:rsidRDefault="006571ED" w:rsidP="00883823">
      <w:pPr>
        <w:pStyle w:val="Nastavakpopisa"/>
        <w:spacing w:line="360" w:lineRule="auto"/>
        <w:ind w:left="0"/>
        <w:jc w:val="both"/>
      </w:pPr>
      <w:r>
        <w:rPr>
          <w:noProof/>
        </w:rPr>
        <w:drawing>
          <wp:inline distT="0" distB="0" distL="0" distR="0">
            <wp:extent cx="4570095" cy="2741295"/>
            <wp:effectExtent l="0" t="0" r="20955" b="20955"/>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70520" w:rsidRPr="00F83394" w:rsidRDefault="00D50062" w:rsidP="00DB368D">
      <w:pPr>
        <w:pStyle w:val="Nastavakpopisa"/>
        <w:spacing w:line="360" w:lineRule="auto"/>
        <w:ind w:left="0"/>
        <w:rPr>
          <w:i/>
        </w:rPr>
      </w:pPr>
      <w:r w:rsidRPr="00F83394">
        <w:rPr>
          <w:i/>
        </w:rPr>
        <w:t>Vlas</w:t>
      </w:r>
      <w:r w:rsidR="00010661" w:rsidRPr="00F83394">
        <w:rPr>
          <w:i/>
        </w:rPr>
        <w:t>nička struktura tvrtke na dan 3</w:t>
      </w:r>
      <w:r w:rsidR="00D47AB1" w:rsidRPr="00F83394">
        <w:rPr>
          <w:i/>
        </w:rPr>
        <w:t>1.12.201</w:t>
      </w:r>
      <w:r w:rsidR="001D5893">
        <w:rPr>
          <w:i/>
        </w:rPr>
        <w:t>4</w:t>
      </w:r>
      <w:r w:rsidRPr="00F83394">
        <w:rPr>
          <w:i/>
        </w:rPr>
        <w:t>.</w:t>
      </w:r>
      <w:r w:rsidR="00D47AB1" w:rsidRPr="00F83394">
        <w:rPr>
          <w:i/>
        </w:rPr>
        <w:t xml:space="preserve"> </w:t>
      </w:r>
      <w:r w:rsidRPr="00F83394">
        <w:rPr>
          <w:i/>
        </w:rPr>
        <w:t>godine</w:t>
      </w:r>
    </w:p>
    <w:p w:rsidR="003D09B6" w:rsidRPr="00F83394" w:rsidRDefault="003D09B6" w:rsidP="00DB368D">
      <w:pPr>
        <w:pStyle w:val="Nastavakpopisa"/>
        <w:spacing w:line="360" w:lineRule="auto"/>
        <w:ind w:left="0"/>
      </w:pPr>
    </w:p>
    <w:p w:rsidR="00F85350" w:rsidRDefault="003532DE" w:rsidP="00731E04">
      <w:pPr>
        <w:pStyle w:val="Podnaslov"/>
      </w:pPr>
      <w:r w:rsidRPr="00F83394">
        <w:br w:type="page"/>
      </w:r>
      <w:bookmarkStart w:id="17" w:name="_Toc433363652"/>
      <w:bookmarkStart w:id="18" w:name="_Toc436389909"/>
      <w:r w:rsidR="00731E04">
        <w:lastRenderedPageBreak/>
        <w:t>1.5.</w:t>
      </w:r>
      <w:r w:rsidR="00E10303">
        <w:t>Opis dosadašnjeg poslovanja</w:t>
      </w:r>
      <w:bookmarkEnd w:id="17"/>
      <w:bookmarkEnd w:id="18"/>
    </w:p>
    <w:p w:rsidR="00F85350" w:rsidRPr="00F85350" w:rsidRDefault="00F85350" w:rsidP="00F85350"/>
    <w:p w:rsidR="00F85350" w:rsidRPr="00F83394" w:rsidRDefault="00F85350" w:rsidP="00F85350">
      <w:pPr>
        <w:spacing w:after="200" w:line="360" w:lineRule="auto"/>
        <w:ind w:right="142"/>
        <w:contextualSpacing/>
        <w:jc w:val="both"/>
        <w:rPr>
          <w:rFonts w:eastAsia="Calibri"/>
          <w:lang w:eastAsia="en-US"/>
        </w:rPr>
      </w:pPr>
      <w:r w:rsidRPr="00F83394">
        <w:rPr>
          <w:rFonts w:eastAsia="Calibri"/>
          <w:lang w:eastAsia="en-US"/>
        </w:rPr>
        <w:t>Autoškola "Donat" jedna je od najstarijih privatnih autoškola u Hrvatskoj. Prvi put je osnovana 1973. godine da bi se 1978.</w:t>
      </w:r>
      <w:r>
        <w:rPr>
          <w:rFonts w:eastAsia="Calibri"/>
          <w:lang w:eastAsia="en-US"/>
        </w:rPr>
        <w:t xml:space="preserve"> </w:t>
      </w:r>
      <w:r w:rsidRPr="00F83394">
        <w:rPr>
          <w:rFonts w:eastAsia="Calibri"/>
          <w:lang w:eastAsia="en-US"/>
        </w:rPr>
        <w:t xml:space="preserve">godine zatvorila zbog tadašnjih prilika. Ponovno se aktivira 1990. godine i od tada osposobljava više tisuća vozača svih kategorija što je neosporan  dokaz njihove kvalitete i </w:t>
      </w:r>
      <w:r w:rsidRPr="00F83394">
        <w:t>odlične prihvaćenosti na tržištu.</w:t>
      </w:r>
    </w:p>
    <w:p w:rsidR="00F85350" w:rsidRDefault="00F85350" w:rsidP="00F85350">
      <w:pPr>
        <w:spacing w:after="200" w:line="360" w:lineRule="auto"/>
        <w:ind w:right="142"/>
        <w:contextualSpacing/>
        <w:jc w:val="both"/>
        <w:rPr>
          <w:rFonts w:eastAsia="Calibri"/>
          <w:lang w:eastAsia="en-US"/>
        </w:rPr>
      </w:pPr>
      <w:r w:rsidRPr="00F83394">
        <w:rPr>
          <w:rFonts w:eastAsia="Calibri"/>
          <w:lang w:eastAsia="en-US"/>
        </w:rPr>
        <w:t>Osposobljavaju kandidate za vozače svih vozila (osim "D" kategorije), a nove tečajeve organiziraju u svim terminima. Osposobljavanje kandidata za vozače izvodi se na najsuvremenijim sredstvima i pomagalima. Za one koji posjeduju vozačku dozvolu autoškola omogućava kondicijsku vožnju.</w:t>
      </w:r>
    </w:p>
    <w:p w:rsidR="005F1B93" w:rsidRDefault="005F1B93" w:rsidP="00F85350">
      <w:pPr>
        <w:spacing w:after="200" w:line="360" w:lineRule="auto"/>
        <w:ind w:right="142"/>
        <w:contextualSpacing/>
        <w:jc w:val="both"/>
        <w:rPr>
          <w:rFonts w:eastAsia="Calibri"/>
          <w:lang w:eastAsia="en-US"/>
        </w:rPr>
      </w:pPr>
    </w:p>
    <w:p w:rsidR="003F098F" w:rsidRDefault="003F098F" w:rsidP="003F098F">
      <w:pPr>
        <w:pStyle w:val="Podnaslov"/>
        <w:rPr>
          <w:rFonts w:eastAsia="Calibri"/>
        </w:rPr>
      </w:pPr>
      <w:bookmarkStart w:id="19" w:name="_Toc436389910"/>
      <w:r w:rsidRPr="003F098F">
        <w:rPr>
          <w:rFonts w:eastAsia="Calibri"/>
        </w:rPr>
        <w:t>1.6.Osnove i posljedice stečajnog plana</w:t>
      </w:r>
      <w:bookmarkEnd w:id="19"/>
    </w:p>
    <w:p w:rsidR="003F098F" w:rsidRDefault="003F098F" w:rsidP="003F098F">
      <w:pPr>
        <w:rPr>
          <w:rFonts w:eastAsia="Calibri"/>
        </w:rPr>
      </w:pPr>
    </w:p>
    <w:p w:rsidR="003F098F" w:rsidRPr="003F098F" w:rsidRDefault="003F098F" w:rsidP="005F1B93">
      <w:pPr>
        <w:spacing w:line="360" w:lineRule="auto"/>
        <w:jc w:val="both"/>
        <w:rPr>
          <w:rFonts w:eastAsia="Calibri"/>
        </w:rPr>
      </w:pPr>
      <w:r w:rsidRPr="003F098F">
        <w:rPr>
          <w:rFonts w:eastAsia="Calibri"/>
        </w:rPr>
        <w:t xml:space="preserve">Postupajući po odluci skupštine vjerovnika od </w:t>
      </w:r>
      <w:r w:rsidR="00E23400">
        <w:rPr>
          <w:rFonts w:eastAsia="Calibri"/>
        </w:rPr>
        <w:t>28</w:t>
      </w:r>
      <w:r w:rsidRPr="003F098F">
        <w:rPr>
          <w:rFonts w:eastAsia="Calibri"/>
        </w:rPr>
        <w:t xml:space="preserve">.10.2015. g., kojom mi je dana suglasnost za izradu stečajnog plana, pristupio sam njegovoj izradi i realizaciji. </w:t>
      </w:r>
    </w:p>
    <w:p w:rsidR="003F098F" w:rsidRPr="003F098F" w:rsidRDefault="008276F3" w:rsidP="005F1B93">
      <w:pPr>
        <w:spacing w:line="360" w:lineRule="auto"/>
        <w:jc w:val="both"/>
        <w:rPr>
          <w:rFonts w:eastAsia="Calibri"/>
        </w:rPr>
      </w:pPr>
      <w:r>
        <w:rPr>
          <w:rFonts w:eastAsia="Calibri"/>
        </w:rPr>
        <w:t xml:space="preserve">Smatram da  je koncept otpisa </w:t>
      </w:r>
      <w:r w:rsidR="00DE4C1F">
        <w:rPr>
          <w:rFonts w:eastAsia="Calibri"/>
        </w:rPr>
        <w:t>vjerovnika</w:t>
      </w:r>
      <w:r w:rsidR="00C905D2">
        <w:rPr>
          <w:rFonts w:eastAsia="Calibri"/>
        </w:rPr>
        <w:t>-</w:t>
      </w:r>
      <w:r w:rsidR="00DE4C1F">
        <w:rPr>
          <w:rFonts w:eastAsia="Calibri"/>
        </w:rPr>
        <w:t xml:space="preserve"> </w:t>
      </w:r>
      <w:r>
        <w:rPr>
          <w:rFonts w:eastAsia="Calibri"/>
        </w:rPr>
        <w:t>4</w:t>
      </w:r>
      <w:r w:rsidR="00F0168B">
        <w:rPr>
          <w:rFonts w:eastAsia="Calibri"/>
        </w:rPr>
        <w:t>0% dospjele glavnice svima</w:t>
      </w:r>
      <w:r w:rsidR="00C905D2">
        <w:rPr>
          <w:rFonts w:eastAsia="Calibri"/>
        </w:rPr>
        <w:t>,</w:t>
      </w:r>
      <w:r w:rsidR="00F0168B">
        <w:rPr>
          <w:rFonts w:eastAsia="Calibri"/>
        </w:rPr>
        <w:t xml:space="preserve"> uz 100 % otpis kamata</w:t>
      </w:r>
      <w:r w:rsidR="003F098F" w:rsidRPr="003F098F">
        <w:rPr>
          <w:rFonts w:eastAsia="Calibri"/>
        </w:rPr>
        <w:t xml:space="preserve"> uključujući vlasnika </w:t>
      </w:r>
      <w:r w:rsidR="00756A49">
        <w:rPr>
          <w:rFonts w:eastAsia="Calibri"/>
        </w:rPr>
        <w:t xml:space="preserve">vjerovnika </w:t>
      </w:r>
      <w:r w:rsidR="003F098F" w:rsidRPr="003F098F">
        <w:rPr>
          <w:rFonts w:eastAsia="Calibri"/>
        </w:rPr>
        <w:t>- realan i izvediv te osigurava najveće moguće namirenje svih vjerovnika. Nasuprot tome, prekid poslovanja i stečaj kao druga opcija neće omogućiti namirenje niti jednog jedinog vjerovnika jer</w:t>
      </w:r>
      <w:r w:rsidR="00DE4C1F">
        <w:rPr>
          <w:rFonts w:eastAsia="Calibri"/>
        </w:rPr>
        <w:t xml:space="preserve"> je </w:t>
      </w:r>
      <w:r w:rsidR="003F098F" w:rsidRPr="003F098F">
        <w:rPr>
          <w:rFonts w:eastAsia="Calibri"/>
        </w:rPr>
        <w:t xml:space="preserve"> stečajna masa  dostatna  </w:t>
      </w:r>
      <w:r w:rsidR="007410D3">
        <w:rPr>
          <w:rFonts w:eastAsia="Calibri"/>
        </w:rPr>
        <w:t xml:space="preserve">samo </w:t>
      </w:r>
      <w:r w:rsidR="003F098F" w:rsidRPr="003F098F">
        <w:rPr>
          <w:rFonts w:eastAsia="Calibri"/>
        </w:rPr>
        <w:t xml:space="preserve">za </w:t>
      </w:r>
      <w:r w:rsidR="003F098F">
        <w:rPr>
          <w:rFonts w:eastAsia="Calibri"/>
        </w:rPr>
        <w:t>pokriće dospjelih obveza</w:t>
      </w:r>
      <w:r w:rsidR="00DE4C1F">
        <w:rPr>
          <w:rFonts w:eastAsia="Calibri"/>
        </w:rPr>
        <w:t xml:space="preserve"> stečajn</w:t>
      </w:r>
      <w:r w:rsidR="007410D3">
        <w:rPr>
          <w:rFonts w:eastAsia="Calibri"/>
        </w:rPr>
        <w:t xml:space="preserve">e mase </w:t>
      </w:r>
      <w:r w:rsidR="00DE4C1F">
        <w:rPr>
          <w:rFonts w:eastAsia="Calibri"/>
        </w:rPr>
        <w:t>i troškova stečajnog postupka</w:t>
      </w:r>
      <w:r w:rsidR="003F098F">
        <w:rPr>
          <w:rFonts w:eastAsia="Calibri"/>
        </w:rPr>
        <w:t xml:space="preserve"> </w:t>
      </w:r>
      <w:r w:rsidR="003F098F" w:rsidRPr="003F098F">
        <w:rPr>
          <w:rFonts w:eastAsia="Calibri"/>
        </w:rPr>
        <w:t xml:space="preserve">. </w:t>
      </w:r>
    </w:p>
    <w:p w:rsidR="003F098F" w:rsidRPr="003F098F" w:rsidRDefault="003F098F" w:rsidP="003F098F">
      <w:pPr>
        <w:spacing w:line="360" w:lineRule="auto"/>
        <w:jc w:val="both"/>
        <w:rPr>
          <w:rFonts w:eastAsia="Calibri"/>
        </w:rPr>
      </w:pPr>
      <w:r w:rsidRPr="003F098F">
        <w:rPr>
          <w:rFonts w:eastAsia="Calibri"/>
        </w:rPr>
        <w:t xml:space="preserve">U ovom planu naglasak neće biti na okolnostima bitnim za daljnje poslovanje i opstanak na tržištu jer su te činjenice potpuno irelevantne za namirenje vjerovnika kroz ovaj stečajni plan, već isključivo na mogućnost namirenja stečajnih vjerovnika, reperkusije prihvaćanja ili odbijanja ovog stečajnog plana, odnosno na moguće scenarije okončanja stečajnog postupka. Ovim stečajnim planom nitko od sudionika prema kojima on djeluje, a to su stečajni vjerovnici i sam dužnik, odnosno članovi društva, nije stavljen u lošiji položaj od onog u kojem bi bio da stečajnog plana nema, odnosno nije stavljen u lošiji položaj od onog u kojem bi bio da se pristupilo likvidacijskom stečajnom postupku, a čime je zadovoljena osnovna pretpostavka za njegovo prihvaćanje. Prihvaćanjem stečajnog </w:t>
      </w:r>
      <w:r w:rsidR="00E73A53">
        <w:rPr>
          <w:rFonts w:eastAsia="Calibri"/>
        </w:rPr>
        <w:t>plana, tvrtka Donat - DEB</w:t>
      </w:r>
      <w:r w:rsidR="00E61EFE">
        <w:rPr>
          <w:rFonts w:eastAsia="Calibri"/>
        </w:rPr>
        <w:t xml:space="preserve"> d.o.o. </w:t>
      </w:r>
      <w:r w:rsidR="00F0168B">
        <w:rPr>
          <w:rFonts w:eastAsia="Calibri"/>
        </w:rPr>
        <w:t xml:space="preserve"> će se sa</w:t>
      </w:r>
      <w:r w:rsidR="008276F3">
        <w:rPr>
          <w:rFonts w:eastAsia="Calibri"/>
        </w:rPr>
        <w:t>nirati na način da će otpisati 4</w:t>
      </w:r>
      <w:r w:rsidR="00F0168B">
        <w:rPr>
          <w:rFonts w:eastAsia="Calibri"/>
        </w:rPr>
        <w:t xml:space="preserve">0 % </w:t>
      </w:r>
      <w:r w:rsidR="00C33AF6">
        <w:rPr>
          <w:rFonts w:eastAsia="Calibri"/>
        </w:rPr>
        <w:t xml:space="preserve">od </w:t>
      </w:r>
      <w:r w:rsidR="00F0168B">
        <w:rPr>
          <w:rFonts w:eastAsia="Calibri"/>
        </w:rPr>
        <w:t xml:space="preserve">dospjele glavnice za sve vjerovnike, uz otpis kamata 100 % te kamatu od </w:t>
      </w:r>
      <w:r w:rsidR="00C33AF6">
        <w:rPr>
          <w:rFonts w:eastAsia="Calibri"/>
        </w:rPr>
        <w:t>4,5% godišnje, uz poček od 12 mjeseci i otplatu kroz 6</w:t>
      </w:r>
      <w:r w:rsidR="005338F3">
        <w:rPr>
          <w:rFonts w:eastAsia="Calibri"/>
        </w:rPr>
        <w:t>0 jednakih mjesečnih anuiteta</w:t>
      </w:r>
      <w:r w:rsidR="00C33AF6">
        <w:rPr>
          <w:rFonts w:eastAsia="Calibri"/>
        </w:rPr>
        <w:t xml:space="preserve">. </w:t>
      </w:r>
      <w:r w:rsidRPr="003F098F">
        <w:rPr>
          <w:rFonts w:eastAsia="Calibri"/>
        </w:rPr>
        <w:t xml:space="preserve">Nastavkom poslovanja uz poček u plaćanju dijela obaveza koje se neće otpisati tvrtka će postati likvidna te će ostvarivati promete koje će joj omogućiti isplatu duga prema vjerovnicima. </w:t>
      </w:r>
    </w:p>
    <w:p w:rsidR="003F098F" w:rsidRPr="003F098F" w:rsidRDefault="003F098F" w:rsidP="003F098F">
      <w:pPr>
        <w:spacing w:line="360" w:lineRule="auto"/>
        <w:jc w:val="both"/>
        <w:rPr>
          <w:rFonts w:eastAsia="Calibri"/>
        </w:rPr>
      </w:pPr>
      <w:r w:rsidRPr="003F098F">
        <w:rPr>
          <w:rFonts w:eastAsia="Calibri"/>
        </w:rPr>
        <w:lastRenderedPageBreak/>
        <w:t>Na taj način, realizacijom provedbenog djela ovog plana, društvo dolazi u poziciju da mu je imovina veća od obveza, te se stvaraju pretpostavke za njegov daljnji opstanak na tržištu i nastavak poslovanja.</w:t>
      </w:r>
    </w:p>
    <w:p w:rsidR="003F098F" w:rsidRPr="003F098F" w:rsidRDefault="003F098F" w:rsidP="003F098F">
      <w:pPr>
        <w:spacing w:line="360" w:lineRule="auto"/>
        <w:jc w:val="both"/>
        <w:rPr>
          <w:rFonts w:eastAsia="Calibri"/>
        </w:rPr>
      </w:pPr>
      <w:r w:rsidRPr="003F098F">
        <w:rPr>
          <w:rFonts w:eastAsia="Calibri"/>
        </w:rPr>
        <w:t xml:space="preserve">Sukladno gore navedenom, molim podršku vjerovnika, a u cilju nastavka poslovanja i otplate dijela duga. </w:t>
      </w:r>
    </w:p>
    <w:p w:rsidR="003F098F" w:rsidRPr="003F098F" w:rsidRDefault="003F098F" w:rsidP="003F098F">
      <w:pPr>
        <w:rPr>
          <w:rFonts w:eastAsia="Calibri"/>
        </w:rPr>
      </w:pPr>
    </w:p>
    <w:p w:rsidR="00F85350" w:rsidRPr="00F85350" w:rsidRDefault="00F85350" w:rsidP="00F85350"/>
    <w:p w:rsidR="00E61EFE" w:rsidRPr="00E61EFE" w:rsidRDefault="000B3974" w:rsidP="00E61EFE">
      <w:pPr>
        <w:pStyle w:val="Naslov1"/>
        <w:rPr>
          <w:lang w:val="hr-HR"/>
        </w:rPr>
      </w:pPr>
      <w:bookmarkStart w:id="20" w:name="_Toc433363653"/>
      <w:bookmarkStart w:id="21" w:name="_Toc436389911"/>
      <w:r>
        <w:rPr>
          <w:lang w:val="hr-HR"/>
        </w:rPr>
        <w:t xml:space="preserve">2. </w:t>
      </w:r>
      <w:bookmarkEnd w:id="20"/>
      <w:r w:rsidR="00E61EFE">
        <w:rPr>
          <w:lang w:val="hr-HR"/>
        </w:rPr>
        <w:t>PRIPREMNA OSNOVA</w:t>
      </w:r>
      <w:bookmarkEnd w:id="21"/>
    </w:p>
    <w:p w:rsidR="00731E04" w:rsidRPr="00731E04" w:rsidRDefault="00731E04" w:rsidP="000B3974">
      <w:pPr>
        <w:pStyle w:val="Naslov1"/>
      </w:pPr>
    </w:p>
    <w:p w:rsidR="00974890" w:rsidRPr="00731E04" w:rsidRDefault="00F85350" w:rsidP="00731E04">
      <w:pPr>
        <w:pStyle w:val="Podnaslov"/>
      </w:pPr>
      <w:bookmarkStart w:id="22" w:name="_Toc433363654"/>
      <w:bookmarkStart w:id="23" w:name="_Toc436389912"/>
      <w:r w:rsidRPr="00E10303">
        <w:t>2.1.O</w:t>
      </w:r>
      <w:bookmarkEnd w:id="22"/>
      <w:r w:rsidR="00731E04">
        <w:t>perativno poslovanje i tržišna situacija</w:t>
      </w:r>
      <w:bookmarkEnd w:id="23"/>
    </w:p>
    <w:p w:rsidR="00825115" w:rsidRPr="00F83394" w:rsidRDefault="00825115" w:rsidP="00974890">
      <w:pPr>
        <w:spacing w:after="200" w:line="360" w:lineRule="auto"/>
        <w:ind w:right="142"/>
        <w:contextualSpacing/>
        <w:jc w:val="both"/>
        <w:rPr>
          <w:rFonts w:eastAsia="Calibri"/>
          <w:lang w:eastAsia="en-US"/>
        </w:rPr>
      </w:pPr>
    </w:p>
    <w:p w:rsidR="00825115" w:rsidRPr="00F83394" w:rsidRDefault="00825115" w:rsidP="00825115">
      <w:pPr>
        <w:spacing w:line="360" w:lineRule="auto"/>
        <w:ind w:right="142"/>
        <w:jc w:val="both"/>
      </w:pPr>
      <w:r w:rsidRPr="00F83394">
        <w:t>Rezultati poslovanja dati su u rač</w:t>
      </w:r>
      <w:r w:rsidR="00465D29">
        <w:t>unu dobiti i gubitka (31.12.2014</w:t>
      </w:r>
      <w:r w:rsidR="004F2CA5">
        <w:t>.) u nastavku.</w:t>
      </w:r>
    </w:p>
    <w:p w:rsidR="00644E98" w:rsidRPr="0097614A" w:rsidRDefault="00DC4C71" w:rsidP="00825115">
      <w:pPr>
        <w:spacing w:line="360" w:lineRule="auto"/>
        <w:ind w:right="142"/>
        <w:jc w:val="both"/>
        <w:rPr>
          <w:b/>
        </w:rPr>
      </w:pPr>
      <w:r w:rsidRPr="0097614A">
        <w:rPr>
          <w:b/>
        </w:rPr>
        <w:t>Tablica br.1: Račun dobiti i gubitka</w:t>
      </w:r>
    </w:p>
    <w:tbl>
      <w:tblPr>
        <w:tblW w:w="8942" w:type="dxa"/>
        <w:tblInd w:w="113" w:type="dxa"/>
        <w:tblLook w:val="04A0" w:firstRow="1" w:lastRow="0" w:firstColumn="1" w:lastColumn="0" w:noHBand="0" w:noVBand="1"/>
      </w:tblPr>
      <w:tblGrid>
        <w:gridCol w:w="6486"/>
        <w:gridCol w:w="1189"/>
        <w:gridCol w:w="1267"/>
      </w:tblGrid>
      <w:tr w:rsidR="00644E98" w:rsidRPr="00F83394" w:rsidTr="00644E98">
        <w:trPr>
          <w:trHeight w:val="451"/>
        </w:trPr>
        <w:tc>
          <w:tcPr>
            <w:tcW w:w="6486" w:type="dxa"/>
            <w:tcBorders>
              <w:top w:val="single" w:sz="4" w:space="0" w:color="auto"/>
              <w:left w:val="single" w:sz="4" w:space="0" w:color="auto"/>
              <w:bottom w:val="single" w:sz="4" w:space="0" w:color="auto"/>
              <w:right w:val="single" w:sz="4" w:space="0" w:color="auto"/>
            </w:tcBorders>
            <w:shd w:val="clear" w:color="000000" w:fill="8DB4E2"/>
            <w:vAlign w:val="center"/>
            <w:hideMark/>
          </w:tcPr>
          <w:p w:rsidR="00644E98" w:rsidRPr="00F83394" w:rsidRDefault="00644E98" w:rsidP="00644E98">
            <w:pPr>
              <w:jc w:val="center"/>
              <w:rPr>
                <w:rFonts w:ascii="Arial" w:hAnsi="Arial" w:cs="Arial"/>
                <w:b/>
                <w:bCs/>
                <w:sz w:val="16"/>
                <w:szCs w:val="16"/>
              </w:rPr>
            </w:pPr>
            <w:r w:rsidRPr="00F83394">
              <w:rPr>
                <w:rFonts w:ascii="Arial" w:hAnsi="Arial" w:cs="Arial"/>
                <w:b/>
                <w:bCs/>
                <w:sz w:val="16"/>
                <w:szCs w:val="16"/>
              </w:rPr>
              <w:t>Naziv pozicije</w:t>
            </w:r>
          </w:p>
        </w:tc>
        <w:tc>
          <w:tcPr>
            <w:tcW w:w="1189" w:type="dxa"/>
            <w:tcBorders>
              <w:top w:val="single" w:sz="4" w:space="0" w:color="auto"/>
              <w:left w:val="nil"/>
              <w:bottom w:val="single" w:sz="4" w:space="0" w:color="auto"/>
              <w:right w:val="single" w:sz="4" w:space="0" w:color="auto"/>
            </w:tcBorders>
            <w:shd w:val="clear" w:color="000000" w:fill="8DB4E2"/>
            <w:vAlign w:val="center"/>
            <w:hideMark/>
          </w:tcPr>
          <w:p w:rsidR="00644E98" w:rsidRPr="00F83394" w:rsidRDefault="00644E98" w:rsidP="00644E98">
            <w:pPr>
              <w:jc w:val="center"/>
              <w:rPr>
                <w:rFonts w:ascii="Arial" w:hAnsi="Arial" w:cs="Arial"/>
                <w:b/>
                <w:bCs/>
                <w:sz w:val="16"/>
                <w:szCs w:val="16"/>
              </w:rPr>
            </w:pPr>
            <w:r w:rsidRPr="00F83394">
              <w:rPr>
                <w:rFonts w:ascii="Arial" w:hAnsi="Arial" w:cs="Arial"/>
                <w:b/>
                <w:bCs/>
                <w:sz w:val="16"/>
                <w:szCs w:val="16"/>
              </w:rPr>
              <w:t>Prethodna godina</w:t>
            </w:r>
          </w:p>
        </w:tc>
        <w:tc>
          <w:tcPr>
            <w:tcW w:w="1267" w:type="dxa"/>
            <w:tcBorders>
              <w:top w:val="single" w:sz="4" w:space="0" w:color="auto"/>
              <w:left w:val="nil"/>
              <w:bottom w:val="single" w:sz="4" w:space="0" w:color="auto"/>
              <w:right w:val="single" w:sz="4" w:space="0" w:color="auto"/>
            </w:tcBorders>
            <w:shd w:val="clear" w:color="000000" w:fill="8DB4E2"/>
            <w:vAlign w:val="center"/>
            <w:hideMark/>
          </w:tcPr>
          <w:p w:rsidR="00644E98" w:rsidRPr="00F83394" w:rsidRDefault="00644E98" w:rsidP="00644E98">
            <w:pPr>
              <w:jc w:val="center"/>
              <w:rPr>
                <w:rFonts w:ascii="Arial" w:hAnsi="Arial" w:cs="Arial"/>
                <w:b/>
                <w:bCs/>
                <w:sz w:val="16"/>
                <w:szCs w:val="16"/>
              </w:rPr>
            </w:pPr>
            <w:r w:rsidRPr="00F83394">
              <w:rPr>
                <w:rFonts w:ascii="Arial" w:hAnsi="Arial" w:cs="Arial"/>
                <w:b/>
                <w:bCs/>
                <w:sz w:val="16"/>
                <w:szCs w:val="16"/>
              </w:rPr>
              <w:t>Tekuća godina</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I. POSLOVNI PRIHODI </w:t>
            </w:r>
            <w:r w:rsidRPr="00F83394">
              <w:rPr>
                <w:rFonts w:ascii="Arial" w:hAnsi="Arial" w:cs="Arial"/>
                <w:sz w:val="16"/>
                <w:szCs w:val="16"/>
              </w:rPr>
              <w:t>(112+113)</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465D29">
            <w:pPr>
              <w:jc w:val="right"/>
              <w:rPr>
                <w:rFonts w:ascii="Arial" w:hAnsi="Arial" w:cs="Arial"/>
                <w:sz w:val="16"/>
                <w:szCs w:val="16"/>
              </w:rPr>
            </w:pPr>
            <w:r>
              <w:rPr>
                <w:rFonts w:ascii="Arial" w:hAnsi="Arial" w:cs="Arial"/>
                <w:sz w:val="16"/>
                <w:szCs w:val="16"/>
              </w:rPr>
              <w:t>2.137.743,00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644E98">
            <w:pPr>
              <w:jc w:val="right"/>
              <w:rPr>
                <w:rFonts w:ascii="Arial" w:hAnsi="Arial" w:cs="Arial"/>
                <w:sz w:val="16"/>
                <w:szCs w:val="16"/>
              </w:rPr>
            </w:pPr>
            <w:r>
              <w:rPr>
                <w:rFonts w:ascii="Arial" w:hAnsi="Arial" w:cs="Arial"/>
                <w:sz w:val="16"/>
                <w:szCs w:val="16"/>
              </w:rPr>
              <w:t>1.366.109,00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   1. Prihodi od prodaje</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465D29">
            <w:pPr>
              <w:jc w:val="right"/>
              <w:rPr>
                <w:rFonts w:ascii="Arial" w:hAnsi="Arial" w:cs="Arial"/>
                <w:sz w:val="16"/>
                <w:szCs w:val="16"/>
              </w:rPr>
            </w:pPr>
            <w:r>
              <w:rPr>
                <w:rFonts w:ascii="Arial" w:hAnsi="Arial" w:cs="Arial"/>
                <w:sz w:val="16"/>
                <w:szCs w:val="16"/>
              </w:rPr>
              <w:t>390.417,00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644E98">
            <w:pPr>
              <w:jc w:val="right"/>
              <w:rPr>
                <w:rFonts w:ascii="Arial" w:hAnsi="Arial" w:cs="Arial"/>
                <w:sz w:val="16"/>
                <w:szCs w:val="16"/>
              </w:rPr>
            </w:pPr>
            <w:r>
              <w:rPr>
                <w:rFonts w:ascii="Arial" w:hAnsi="Arial" w:cs="Arial"/>
                <w:sz w:val="16"/>
                <w:szCs w:val="16"/>
              </w:rPr>
              <w:t>1.107.374,00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   2. Ostali poslovni prihodi</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465D29">
            <w:pPr>
              <w:jc w:val="right"/>
              <w:rPr>
                <w:rFonts w:ascii="Arial" w:hAnsi="Arial" w:cs="Arial"/>
                <w:sz w:val="16"/>
                <w:szCs w:val="16"/>
              </w:rPr>
            </w:pPr>
            <w:r>
              <w:rPr>
                <w:rFonts w:ascii="Arial" w:hAnsi="Arial" w:cs="Arial"/>
                <w:sz w:val="16"/>
                <w:szCs w:val="16"/>
              </w:rPr>
              <w:t>1.747.326,00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644E98">
            <w:pPr>
              <w:jc w:val="right"/>
              <w:rPr>
                <w:rFonts w:ascii="Arial" w:hAnsi="Arial" w:cs="Arial"/>
                <w:sz w:val="16"/>
                <w:szCs w:val="16"/>
              </w:rPr>
            </w:pPr>
            <w:r>
              <w:rPr>
                <w:rFonts w:ascii="Arial" w:hAnsi="Arial" w:cs="Arial"/>
                <w:sz w:val="16"/>
                <w:szCs w:val="16"/>
              </w:rPr>
              <w:t>258.735,00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II. POSLOVNI RASHODI </w:t>
            </w:r>
            <w:r w:rsidRPr="00F83394">
              <w:rPr>
                <w:rFonts w:ascii="Arial" w:hAnsi="Arial" w:cs="Arial"/>
                <w:sz w:val="16"/>
                <w:szCs w:val="16"/>
              </w:rPr>
              <w:t>(115+116+120+124+125+126+129+130)</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465D29">
            <w:pPr>
              <w:jc w:val="right"/>
              <w:rPr>
                <w:rFonts w:ascii="Arial" w:hAnsi="Arial" w:cs="Arial"/>
                <w:sz w:val="16"/>
                <w:szCs w:val="16"/>
              </w:rPr>
            </w:pPr>
            <w:r>
              <w:rPr>
                <w:rFonts w:ascii="Arial" w:hAnsi="Arial" w:cs="Arial"/>
                <w:sz w:val="16"/>
                <w:szCs w:val="16"/>
              </w:rPr>
              <w:t>923.232,00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644E98">
            <w:pPr>
              <w:jc w:val="right"/>
              <w:rPr>
                <w:rFonts w:ascii="Arial" w:hAnsi="Arial" w:cs="Arial"/>
                <w:sz w:val="16"/>
                <w:szCs w:val="16"/>
              </w:rPr>
            </w:pPr>
            <w:r>
              <w:rPr>
                <w:rFonts w:ascii="Arial" w:hAnsi="Arial" w:cs="Arial"/>
                <w:sz w:val="16"/>
                <w:szCs w:val="16"/>
              </w:rPr>
              <w:t>1.257.427,00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    1. Promjene vrijednosti zaliha proizvodnje u tijeku i gotovih proizvoda</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465D29">
            <w:pPr>
              <w:jc w:val="right"/>
              <w:rPr>
                <w:rFonts w:ascii="Arial" w:hAnsi="Arial" w:cs="Arial"/>
                <w:sz w:val="16"/>
                <w:szCs w:val="16"/>
              </w:rPr>
            </w:pP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    2. Materijalni troškovi </w:t>
            </w:r>
            <w:r w:rsidRPr="00F83394">
              <w:rPr>
                <w:rFonts w:ascii="Arial" w:hAnsi="Arial" w:cs="Arial"/>
                <w:sz w:val="16"/>
                <w:szCs w:val="16"/>
              </w:rPr>
              <w:t>(117 do 119)</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465D29">
            <w:pPr>
              <w:jc w:val="right"/>
              <w:rPr>
                <w:rFonts w:ascii="Arial" w:hAnsi="Arial" w:cs="Arial"/>
                <w:sz w:val="16"/>
                <w:szCs w:val="16"/>
              </w:rPr>
            </w:pPr>
            <w:r>
              <w:rPr>
                <w:rFonts w:ascii="Arial" w:hAnsi="Arial" w:cs="Arial"/>
                <w:sz w:val="16"/>
                <w:szCs w:val="16"/>
              </w:rPr>
              <w:t>377.790,00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644E98">
            <w:pPr>
              <w:jc w:val="right"/>
              <w:rPr>
                <w:rFonts w:ascii="Arial" w:hAnsi="Arial" w:cs="Arial"/>
                <w:sz w:val="16"/>
                <w:szCs w:val="16"/>
              </w:rPr>
            </w:pPr>
            <w:r>
              <w:rPr>
                <w:rFonts w:ascii="Arial" w:hAnsi="Arial" w:cs="Arial"/>
                <w:sz w:val="16"/>
                <w:szCs w:val="16"/>
              </w:rPr>
              <w:t>871.493,00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xml:space="preserve">        a) Troškovi sirovina i materijala</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465D29">
            <w:pPr>
              <w:jc w:val="right"/>
              <w:rPr>
                <w:rFonts w:ascii="Arial" w:hAnsi="Arial" w:cs="Arial"/>
                <w:sz w:val="16"/>
                <w:szCs w:val="16"/>
              </w:rPr>
            </w:pPr>
            <w:r>
              <w:rPr>
                <w:rFonts w:ascii="Arial" w:hAnsi="Arial" w:cs="Arial"/>
                <w:sz w:val="16"/>
                <w:szCs w:val="16"/>
              </w:rPr>
              <w:t xml:space="preserve">   166.110,00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644E98">
            <w:pPr>
              <w:jc w:val="right"/>
              <w:rPr>
                <w:rFonts w:ascii="Arial" w:hAnsi="Arial" w:cs="Arial"/>
                <w:sz w:val="16"/>
                <w:szCs w:val="16"/>
              </w:rPr>
            </w:pPr>
            <w:r>
              <w:rPr>
                <w:rFonts w:ascii="Arial" w:hAnsi="Arial" w:cs="Arial"/>
                <w:sz w:val="16"/>
                <w:szCs w:val="16"/>
              </w:rPr>
              <w:t>212.035,00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xml:space="preserve">        b) Troškovi prodane robe</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xml:space="preserve">        c) Ostali vanjski troškovi</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465D29">
            <w:pPr>
              <w:jc w:val="right"/>
              <w:rPr>
                <w:rFonts w:ascii="Arial" w:hAnsi="Arial" w:cs="Arial"/>
                <w:sz w:val="16"/>
                <w:szCs w:val="16"/>
              </w:rPr>
            </w:pPr>
            <w:r>
              <w:rPr>
                <w:rFonts w:ascii="Arial" w:hAnsi="Arial" w:cs="Arial"/>
                <w:sz w:val="16"/>
                <w:szCs w:val="16"/>
              </w:rPr>
              <w:t xml:space="preserve">   211.680,00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095023">
            <w:pPr>
              <w:jc w:val="right"/>
              <w:rPr>
                <w:rFonts w:ascii="Arial" w:hAnsi="Arial" w:cs="Arial"/>
                <w:sz w:val="16"/>
                <w:szCs w:val="16"/>
              </w:rPr>
            </w:pPr>
            <w:r>
              <w:rPr>
                <w:rFonts w:ascii="Arial" w:hAnsi="Arial" w:cs="Arial"/>
                <w:sz w:val="16"/>
                <w:szCs w:val="16"/>
              </w:rPr>
              <w:t>659.458,00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   3. Troškovi osoblja </w:t>
            </w:r>
            <w:r w:rsidRPr="00F83394">
              <w:rPr>
                <w:rFonts w:ascii="Arial" w:hAnsi="Arial" w:cs="Arial"/>
                <w:sz w:val="16"/>
                <w:szCs w:val="16"/>
              </w:rPr>
              <w:t>(121 do 123)</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465D29">
            <w:pPr>
              <w:jc w:val="right"/>
              <w:rPr>
                <w:rFonts w:ascii="Arial" w:hAnsi="Arial" w:cs="Arial"/>
                <w:sz w:val="16"/>
                <w:szCs w:val="16"/>
              </w:rPr>
            </w:pPr>
            <w:r w:rsidRPr="00F83394">
              <w:rPr>
                <w:rFonts w:ascii="Arial" w:hAnsi="Arial" w:cs="Arial"/>
                <w:sz w:val="16"/>
                <w:szCs w:val="16"/>
              </w:rPr>
              <w:t>332.645,00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095023">
            <w:pPr>
              <w:jc w:val="right"/>
              <w:rPr>
                <w:rFonts w:ascii="Arial" w:hAnsi="Arial" w:cs="Arial"/>
                <w:sz w:val="16"/>
                <w:szCs w:val="16"/>
              </w:rPr>
            </w:pPr>
            <w:r>
              <w:rPr>
                <w:rFonts w:ascii="Arial" w:hAnsi="Arial" w:cs="Arial"/>
                <w:sz w:val="16"/>
                <w:szCs w:val="16"/>
              </w:rPr>
              <w:t>275.176,00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xml:space="preserve">        a) Neto plaće i nadnice</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465D29">
            <w:pPr>
              <w:jc w:val="right"/>
              <w:rPr>
                <w:rFonts w:ascii="Arial" w:hAnsi="Arial" w:cs="Arial"/>
                <w:sz w:val="16"/>
                <w:szCs w:val="16"/>
              </w:rPr>
            </w:pPr>
            <w:r w:rsidRPr="00F83394">
              <w:rPr>
                <w:rFonts w:ascii="Arial" w:hAnsi="Arial" w:cs="Arial"/>
                <w:sz w:val="16"/>
                <w:szCs w:val="16"/>
              </w:rPr>
              <w:t>150.279,00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095023">
            <w:pPr>
              <w:jc w:val="right"/>
              <w:rPr>
                <w:rFonts w:ascii="Arial" w:hAnsi="Arial" w:cs="Arial"/>
                <w:sz w:val="16"/>
                <w:szCs w:val="16"/>
              </w:rPr>
            </w:pPr>
            <w:r>
              <w:rPr>
                <w:rFonts w:ascii="Arial" w:hAnsi="Arial" w:cs="Arial"/>
                <w:sz w:val="16"/>
                <w:szCs w:val="16"/>
              </w:rPr>
              <w:t>180.936,00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xml:space="preserve">        b) Troškovi poreza i doprinosa iz plaća</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465D29">
            <w:pPr>
              <w:jc w:val="right"/>
              <w:rPr>
                <w:rFonts w:ascii="Arial" w:hAnsi="Arial" w:cs="Arial"/>
                <w:sz w:val="16"/>
                <w:szCs w:val="16"/>
              </w:rPr>
            </w:pPr>
            <w:r w:rsidRPr="00F83394">
              <w:rPr>
                <w:rFonts w:ascii="Arial" w:hAnsi="Arial" w:cs="Arial"/>
                <w:sz w:val="16"/>
                <w:szCs w:val="16"/>
              </w:rPr>
              <w:t>79.713,00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095023">
            <w:pPr>
              <w:jc w:val="right"/>
              <w:rPr>
                <w:rFonts w:ascii="Arial" w:hAnsi="Arial" w:cs="Arial"/>
                <w:sz w:val="16"/>
                <w:szCs w:val="16"/>
              </w:rPr>
            </w:pPr>
            <w:r>
              <w:rPr>
                <w:rFonts w:ascii="Arial" w:hAnsi="Arial" w:cs="Arial"/>
                <w:sz w:val="16"/>
                <w:szCs w:val="16"/>
              </w:rPr>
              <w:t>85.869,00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xml:space="preserve">        c) Doprinosi na plaće</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465D29">
            <w:pPr>
              <w:jc w:val="right"/>
              <w:rPr>
                <w:rFonts w:ascii="Arial" w:hAnsi="Arial" w:cs="Arial"/>
                <w:sz w:val="16"/>
                <w:szCs w:val="16"/>
              </w:rPr>
            </w:pPr>
            <w:r w:rsidRPr="00F83394">
              <w:rPr>
                <w:rFonts w:ascii="Arial" w:hAnsi="Arial" w:cs="Arial"/>
                <w:sz w:val="16"/>
                <w:szCs w:val="16"/>
              </w:rPr>
              <w:t>102.653,00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095023">
            <w:pPr>
              <w:jc w:val="right"/>
              <w:rPr>
                <w:rFonts w:ascii="Arial" w:hAnsi="Arial" w:cs="Arial"/>
                <w:sz w:val="16"/>
                <w:szCs w:val="16"/>
              </w:rPr>
            </w:pPr>
            <w:r>
              <w:rPr>
                <w:rFonts w:ascii="Arial" w:hAnsi="Arial" w:cs="Arial"/>
                <w:sz w:val="16"/>
                <w:szCs w:val="16"/>
              </w:rPr>
              <w:t>8.371,00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   4. Amortizacija</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465D29">
            <w:pPr>
              <w:jc w:val="right"/>
              <w:rPr>
                <w:rFonts w:ascii="Arial" w:hAnsi="Arial" w:cs="Arial"/>
                <w:sz w:val="16"/>
                <w:szCs w:val="16"/>
              </w:rPr>
            </w:pPr>
            <w:r w:rsidRPr="00F83394">
              <w:rPr>
                <w:rFonts w:ascii="Arial" w:hAnsi="Arial" w:cs="Arial"/>
                <w:sz w:val="16"/>
                <w:szCs w:val="16"/>
              </w:rPr>
              <w:t> </w:t>
            </w:r>
            <w:r w:rsidR="00465D29" w:rsidRPr="00F83394">
              <w:rPr>
                <w:rFonts w:ascii="Arial" w:hAnsi="Arial" w:cs="Arial"/>
                <w:sz w:val="16"/>
                <w:szCs w:val="16"/>
              </w:rPr>
              <w:t>162.331,00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095023">
            <w:pPr>
              <w:jc w:val="right"/>
              <w:rPr>
                <w:rFonts w:ascii="Arial" w:hAnsi="Arial" w:cs="Arial"/>
                <w:sz w:val="16"/>
                <w:szCs w:val="16"/>
              </w:rPr>
            </w:pPr>
            <w:r>
              <w:rPr>
                <w:rFonts w:ascii="Arial" w:hAnsi="Arial" w:cs="Arial"/>
                <w:sz w:val="16"/>
                <w:szCs w:val="16"/>
              </w:rPr>
              <w:t>110.758,00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   5. Ostali troškovi</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465D29">
            <w:pPr>
              <w:jc w:val="right"/>
              <w:rPr>
                <w:rFonts w:ascii="Arial" w:hAnsi="Arial" w:cs="Arial"/>
                <w:sz w:val="16"/>
                <w:szCs w:val="16"/>
              </w:rPr>
            </w:pPr>
            <w:r w:rsidRPr="00F83394">
              <w:rPr>
                <w:rFonts w:ascii="Arial" w:hAnsi="Arial" w:cs="Arial"/>
                <w:sz w:val="16"/>
                <w:szCs w:val="16"/>
              </w:rPr>
              <w:t>43.466,00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095023">
            <w:pPr>
              <w:jc w:val="right"/>
              <w:rPr>
                <w:rFonts w:ascii="Arial" w:hAnsi="Arial" w:cs="Arial"/>
                <w:sz w:val="16"/>
                <w:szCs w:val="16"/>
              </w:rPr>
            </w:pPr>
            <w:r>
              <w:rPr>
                <w:rFonts w:ascii="Arial" w:hAnsi="Arial" w:cs="Arial"/>
                <w:sz w:val="16"/>
                <w:szCs w:val="16"/>
              </w:rPr>
              <w:t>0,00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   6. Vrijednosno usklađivanje </w:t>
            </w:r>
            <w:r w:rsidRPr="00F83394">
              <w:rPr>
                <w:rFonts w:ascii="Arial" w:hAnsi="Arial" w:cs="Arial"/>
                <w:sz w:val="16"/>
                <w:szCs w:val="16"/>
              </w:rPr>
              <w:t>(127+128)</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465D29">
            <w:pPr>
              <w:jc w:val="right"/>
              <w:rPr>
                <w:rFonts w:ascii="Arial" w:hAnsi="Arial" w:cs="Arial"/>
                <w:sz w:val="16"/>
                <w:szCs w:val="16"/>
              </w:rPr>
            </w:pPr>
            <w:r>
              <w:rPr>
                <w:rFonts w:ascii="Arial" w:hAnsi="Arial" w:cs="Arial"/>
                <w:sz w:val="16"/>
                <w:szCs w:val="16"/>
              </w:rPr>
              <w:t>0,00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jc w:val="right"/>
              <w:rPr>
                <w:rFonts w:ascii="Arial" w:hAnsi="Arial" w:cs="Arial"/>
                <w:sz w:val="16"/>
                <w:szCs w:val="16"/>
              </w:rPr>
            </w:pPr>
            <w:r w:rsidRPr="00F83394">
              <w:rPr>
                <w:rFonts w:ascii="Arial" w:hAnsi="Arial" w:cs="Arial"/>
                <w:sz w:val="16"/>
                <w:szCs w:val="16"/>
              </w:rPr>
              <w:t>0,00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   7. Rezerviranja</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   8. Ostali poslovni rashodi</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465D29">
            <w:pPr>
              <w:jc w:val="right"/>
              <w:rPr>
                <w:rFonts w:ascii="Arial" w:hAnsi="Arial" w:cs="Arial"/>
                <w:sz w:val="16"/>
                <w:szCs w:val="16"/>
              </w:rPr>
            </w:pPr>
            <w:r w:rsidRPr="00F83394">
              <w:rPr>
                <w:rFonts w:ascii="Arial" w:hAnsi="Arial" w:cs="Arial"/>
                <w:sz w:val="16"/>
                <w:szCs w:val="16"/>
              </w:rPr>
              <w:t> </w:t>
            </w:r>
            <w:r w:rsidR="00465D29" w:rsidRPr="00F83394">
              <w:rPr>
                <w:rFonts w:ascii="Arial" w:hAnsi="Arial" w:cs="Arial"/>
                <w:sz w:val="16"/>
                <w:szCs w:val="16"/>
              </w:rPr>
              <w:t>7.000,00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644E98">
            <w:pPr>
              <w:jc w:val="right"/>
              <w:rPr>
                <w:rFonts w:ascii="Arial" w:hAnsi="Arial" w:cs="Arial"/>
                <w:sz w:val="16"/>
                <w:szCs w:val="16"/>
              </w:rPr>
            </w:pPr>
            <w:r>
              <w:rPr>
                <w:rFonts w:ascii="Arial" w:hAnsi="Arial" w:cs="Arial"/>
                <w:sz w:val="16"/>
                <w:szCs w:val="16"/>
              </w:rPr>
              <w:t>0,00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III. FINANCIJSKI PRIHODI </w:t>
            </w:r>
            <w:r w:rsidRPr="00F83394">
              <w:rPr>
                <w:rFonts w:ascii="Arial" w:hAnsi="Arial" w:cs="Arial"/>
                <w:sz w:val="16"/>
                <w:szCs w:val="16"/>
              </w:rPr>
              <w:t>(132 do 136)</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465D29">
            <w:pPr>
              <w:jc w:val="right"/>
              <w:rPr>
                <w:rFonts w:ascii="Arial" w:hAnsi="Arial" w:cs="Arial"/>
                <w:sz w:val="16"/>
                <w:szCs w:val="16"/>
              </w:rPr>
            </w:pPr>
            <w:r w:rsidRPr="00F83394">
              <w:rPr>
                <w:rFonts w:ascii="Arial" w:hAnsi="Arial" w:cs="Arial"/>
                <w:sz w:val="16"/>
                <w:szCs w:val="16"/>
              </w:rPr>
              <w:t>152.874,00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644E98">
            <w:pPr>
              <w:jc w:val="right"/>
              <w:rPr>
                <w:rFonts w:ascii="Arial" w:hAnsi="Arial" w:cs="Arial"/>
                <w:sz w:val="16"/>
                <w:szCs w:val="16"/>
              </w:rPr>
            </w:pPr>
            <w:r>
              <w:rPr>
                <w:rFonts w:ascii="Arial" w:hAnsi="Arial" w:cs="Arial"/>
                <w:sz w:val="16"/>
                <w:szCs w:val="16"/>
              </w:rPr>
              <w:t>0,00</w:t>
            </w:r>
          </w:p>
        </w:tc>
      </w:tr>
      <w:tr w:rsidR="00644E98" w:rsidRPr="00F83394" w:rsidTr="00644E98">
        <w:trPr>
          <w:trHeight w:val="451"/>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     1. Kamate, tečajne razlike, dividende i slični prihodi iz odnosa s</w:t>
            </w:r>
            <w:r w:rsidRPr="00F83394">
              <w:rPr>
                <w:rFonts w:ascii="Arial" w:hAnsi="Arial" w:cs="Arial"/>
                <w:b/>
                <w:bCs/>
                <w:sz w:val="16"/>
                <w:szCs w:val="16"/>
              </w:rPr>
              <w:br/>
              <w:t xml:space="preserve">         povezanim poduzetnicima</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465D29">
            <w:pPr>
              <w:jc w:val="right"/>
              <w:rPr>
                <w:rFonts w:ascii="Arial" w:hAnsi="Arial" w:cs="Arial"/>
                <w:sz w:val="16"/>
                <w:szCs w:val="16"/>
              </w:rPr>
            </w:pP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r>
      <w:tr w:rsidR="00644E98" w:rsidRPr="00F83394" w:rsidTr="00644E98">
        <w:trPr>
          <w:trHeight w:val="421"/>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     2. Kamate, tečajne razlike, dividende, slični prihodi iz odnosa s</w:t>
            </w:r>
            <w:r w:rsidRPr="00F83394">
              <w:rPr>
                <w:rFonts w:ascii="Arial" w:hAnsi="Arial" w:cs="Arial"/>
                <w:b/>
                <w:bCs/>
                <w:sz w:val="16"/>
                <w:szCs w:val="16"/>
              </w:rPr>
              <w:br/>
              <w:t xml:space="preserve">          nepovezanim poduzetnicima i drugim osobama</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465D29">
            <w:pPr>
              <w:jc w:val="right"/>
              <w:rPr>
                <w:rFonts w:ascii="Arial" w:hAnsi="Arial" w:cs="Arial"/>
                <w:sz w:val="16"/>
                <w:szCs w:val="16"/>
              </w:rPr>
            </w:pPr>
            <w:r w:rsidRPr="00F83394">
              <w:rPr>
                <w:rFonts w:ascii="Arial" w:hAnsi="Arial" w:cs="Arial"/>
                <w:sz w:val="16"/>
                <w:szCs w:val="16"/>
              </w:rPr>
              <w:t> </w:t>
            </w:r>
            <w:r w:rsidR="00465D29" w:rsidRPr="00F83394">
              <w:rPr>
                <w:rFonts w:ascii="Arial" w:hAnsi="Arial" w:cs="Arial"/>
                <w:sz w:val="16"/>
                <w:szCs w:val="16"/>
              </w:rPr>
              <w:t>152.874,00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644E98">
            <w:pPr>
              <w:jc w:val="right"/>
              <w:rPr>
                <w:rFonts w:ascii="Arial" w:hAnsi="Arial" w:cs="Arial"/>
                <w:sz w:val="16"/>
                <w:szCs w:val="16"/>
              </w:rPr>
            </w:pPr>
            <w:r>
              <w:rPr>
                <w:rFonts w:ascii="Arial" w:hAnsi="Arial" w:cs="Arial"/>
                <w:sz w:val="16"/>
                <w:szCs w:val="16"/>
              </w:rPr>
              <w:t>0,00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IV. FINANCIJSKI RASHODI </w:t>
            </w:r>
            <w:r w:rsidRPr="00F83394">
              <w:rPr>
                <w:rFonts w:ascii="Arial" w:hAnsi="Arial" w:cs="Arial"/>
                <w:sz w:val="16"/>
                <w:szCs w:val="16"/>
              </w:rPr>
              <w:t>(138 do 141)</w:t>
            </w:r>
          </w:p>
        </w:tc>
        <w:tc>
          <w:tcPr>
            <w:tcW w:w="1189" w:type="dxa"/>
            <w:tcBorders>
              <w:top w:val="single" w:sz="4" w:space="0" w:color="auto"/>
              <w:left w:val="nil"/>
              <w:bottom w:val="single" w:sz="4" w:space="0" w:color="auto"/>
              <w:right w:val="single" w:sz="4" w:space="0" w:color="auto"/>
            </w:tcBorders>
            <w:shd w:val="clear" w:color="auto" w:fill="auto"/>
            <w:noWrap/>
            <w:vAlign w:val="center"/>
            <w:hideMark/>
          </w:tcPr>
          <w:p w:rsidR="00644E98" w:rsidRPr="00F83394" w:rsidRDefault="00465D29" w:rsidP="00644E98">
            <w:pPr>
              <w:jc w:val="right"/>
              <w:rPr>
                <w:rFonts w:ascii="Arial" w:hAnsi="Arial" w:cs="Arial"/>
                <w:sz w:val="16"/>
                <w:szCs w:val="16"/>
              </w:rPr>
            </w:pPr>
            <w:r w:rsidRPr="00F83394">
              <w:rPr>
                <w:rFonts w:ascii="Arial" w:hAnsi="Arial" w:cs="Arial"/>
                <w:sz w:val="16"/>
                <w:szCs w:val="16"/>
              </w:rPr>
              <w:t>10.323,00</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rsidR="00644E98" w:rsidRPr="00F83394" w:rsidRDefault="00095023" w:rsidP="00644E98">
            <w:pPr>
              <w:jc w:val="right"/>
              <w:rPr>
                <w:rFonts w:ascii="Arial" w:hAnsi="Arial" w:cs="Arial"/>
                <w:sz w:val="16"/>
                <w:szCs w:val="16"/>
              </w:rPr>
            </w:pPr>
            <w:r>
              <w:rPr>
                <w:rFonts w:ascii="Arial" w:hAnsi="Arial" w:cs="Arial"/>
                <w:sz w:val="16"/>
                <w:szCs w:val="16"/>
              </w:rPr>
              <w:t>95,00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    1. Kamate, tečajne razlike i drugi rashodi s povezanim poduzetnicima</w:t>
            </w:r>
          </w:p>
        </w:tc>
        <w:tc>
          <w:tcPr>
            <w:tcW w:w="1189" w:type="dxa"/>
            <w:tcBorders>
              <w:top w:val="single" w:sz="4" w:space="0" w:color="auto"/>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r>
      <w:tr w:rsidR="00644E98" w:rsidRPr="00F83394" w:rsidTr="00644E98">
        <w:trPr>
          <w:trHeight w:val="526"/>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lastRenderedPageBreak/>
              <w:t xml:space="preserve">    2. Kamate, tečajne razlike i drugi rashodi iz odnosa s nepovezanim</w:t>
            </w:r>
            <w:r w:rsidRPr="00F83394">
              <w:rPr>
                <w:rFonts w:ascii="Arial" w:hAnsi="Arial" w:cs="Arial"/>
                <w:b/>
                <w:bCs/>
                <w:sz w:val="16"/>
                <w:szCs w:val="16"/>
              </w:rPr>
              <w:br/>
              <w:t xml:space="preserve">        poduzetnicima i drugim osobama</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644E98">
            <w:pPr>
              <w:jc w:val="right"/>
              <w:rPr>
                <w:rFonts w:ascii="Arial" w:hAnsi="Arial" w:cs="Arial"/>
                <w:sz w:val="16"/>
                <w:szCs w:val="16"/>
              </w:rPr>
            </w:pPr>
            <w:r w:rsidRPr="00F83394">
              <w:rPr>
                <w:rFonts w:ascii="Arial" w:hAnsi="Arial" w:cs="Arial"/>
                <w:sz w:val="16"/>
                <w:szCs w:val="16"/>
              </w:rPr>
              <w:t>10.323,00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jc w:val="right"/>
              <w:rPr>
                <w:rFonts w:ascii="Arial" w:hAnsi="Arial" w:cs="Arial"/>
                <w:sz w:val="16"/>
                <w:szCs w:val="16"/>
              </w:rPr>
            </w:pPr>
          </w:p>
        </w:tc>
      </w:tr>
      <w:tr w:rsidR="00095023" w:rsidRPr="00F83394" w:rsidTr="00644E98">
        <w:trPr>
          <w:trHeight w:val="526"/>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tcPr>
          <w:p w:rsidR="00095023" w:rsidRPr="00F83394" w:rsidRDefault="00095023" w:rsidP="00095023">
            <w:pPr>
              <w:rPr>
                <w:rFonts w:ascii="Arial" w:hAnsi="Arial" w:cs="Arial"/>
                <w:b/>
                <w:bCs/>
                <w:sz w:val="16"/>
                <w:szCs w:val="16"/>
              </w:rPr>
            </w:pPr>
            <w:r>
              <w:rPr>
                <w:rFonts w:ascii="Arial" w:hAnsi="Arial" w:cs="Arial"/>
                <w:b/>
                <w:bCs/>
                <w:sz w:val="16"/>
                <w:szCs w:val="16"/>
              </w:rPr>
              <w:t xml:space="preserve">    3.Ostali financijski rashodi</w:t>
            </w:r>
          </w:p>
        </w:tc>
        <w:tc>
          <w:tcPr>
            <w:tcW w:w="1189" w:type="dxa"/>
            <w:tcBorders>
              <w:top w:val="nil"/>
              <w:left w:val="nil"/>
              <w:bottom w:val="single" w:sz="4" w:space="0" w:color="auto"/>
              <w:right w:val="single" w:sz="4" w:space="0" w:color="auto"/>
            </w:tcBorders>
            <w:shd w:val="clear" w:color="auto" w:fill="auto"/>
            <w:noWrap/>
            <w:vAlign w:val="center"/>
          </w:tcPr>
          <w:p w:rsidR="00095023" w:rsidRPr="00F83394" w:rsidRDefault="00095023" w:rsidP="00644E98">
            <w:pPr>
              <w:jc w:val="right"/>
              <w:rPr>
                <w:rFonts w:ascii="Arial" w:hAnsi="Arial" w:cs="Arial"/>
                <w:sz w:val="16"/>
                <w:szCs w:val="16"/>
              </w:rPr>
            </w:pPr>
          </w:p>
        </w:tc>
        <w:tc>
          <w:tcPr>
            <w:tcW w:w="1267" w:type="dxa"/>
            <w:tcBorders>
              <w:top w:val="nil"/>
              <w:left w:val="nil"/>
              <w:bottom w:val="single" w:sz="4" w:space="0" w:color="auto"/>
              <w:right w:val="single" w:sz="4" w:space="0" w:color="auto"/>
            </w:tcBorders>
            <w:shd w:val="clear" w:color="auto" w:fill="auto"/>
            <w:noWrap/>
            <w:vAlign w:val="center"/>
          </w:tcPr>
          <w:p w:rsidR="00095023" w:rsidRPr="00F83394" w:rsidRDefault="00095023" w:rsidP="00644E98">
            <w:pPr>
              <w:jc w:val="right"/>
              <w:rPr>
                <w:rFonts w:ascii="Arial" w:hAnsi="Arial" w:cs="Arial"/>
                <w:sz w:val="16"/>
                <w:szCs w:val="16"/>
              </w:rPr>
            </w:pPr>
            <w:r>
              <w:rPr>
                <w:rFonts w:ascii="Arial" w:hAnsi="Arial" w:cs="Arial"/>
                <w:sz w:val="16"/>
                <w:szCs w:val="16"/>
              </w:rPr>
              <w:t>95,00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V.    UDIO U DOBITI OD PRIDRUŽENIH PODUZETNIKA </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VI.   UDIO U GUBITKU OD PRIDRUŽENIH PODUZETNIKA </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VII.  IZVANREDNI - OSTALI PRIHODI</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VIII. IZVANREDNI - OSTALI RASHODI</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IX.  UKUPNI PRIHODI </w:t>
            </w:r>
            <w:r w:rsidRPr="00F83394">
              <w:rPr>
                <w:rFonts w:ascii="Arial" w:hAnsi="Arial" w:cs="Arial"/>
                <w:sz w:val="16"/>
                <w:szCs w:val="16"/>
              </w:rPr>
              <w:t>(111+131+142 + 144)</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644E98">
            <w:pPr>
              <w:jc w:val="right"/>
              <w:rPr>
                <w:rFonts w:ascii="Arial" w:hAnsi="Arial" w:cs="Arial"/>
                <w:sz w:val="16"/>
                <w:szCs w:val="16"/>
              </w:rPr>
            </w:pPr>
            <w:r w:rsidRPr="00F83394">
              <w:rPr>
                <w:rFonts w:ascii="Arial" w:hAnsi="Arial" w:cs="Arial"/>
                <w:sz w:val="16"/>
                <w:szCs w:val="16"/>
              </w:rPr>
              <w:t>2.290.617,00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644E98">
            <w:pPr>
              <w:jc w:val="right"/>
              <w:rPr>
                <w:rFonts w:ascii="Arial" w:hAnsi="Arial" w:cs="Arial"/>
                <w:sz w:val="16"/>
                <w:szCs w:val="16"/>
              </w:rPr>
            </w:pPr>
            <w:r>
              <w:rPr>
                <w:rFonts w:ascii="Arial" w:hAnsi="Arial" w:cs="Arial"/>
                <w:sz w:val="16"/>
                <w:szCs w:val="16"/>
              </w:rPr>
              <w:t>1.366.109,00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X.   UKUPNI RASHODI </w:t>
            </w:r>
            <w:r w:rsidRPr="00F83394">
              <w:rPr>
                <w:rFonts w:ascii="Arial" w:hAnsi="Arial" w:cs="Arial"/>
                <w:sz w:val="16"/>
                <w:szCs w:val="16"/>
              </w:rPr>
              <w:t>(114+137+143 + 145)</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644E98">
            <w:pPr>
              <w:jc w:val="right"/>
              <w:rPr>
                <w:rFonts w:ascii="Arial" w:hAnsi="Arial" w:cs="Arial"/>
                <w:sz w:val="16"/>
                <w:szCs w:val="16"/>
              </w:rPr>
            </w:pPr>
            <w:r w:rsidRPr="00F83394">
              <w:rPr>
                <w:rFonts w:ascii="Arial" w:hAnsi="Arial" w:cs="Arial"/>
                <w:sz w:val="16"/>
                <w:szCs w:val="16"/>
              </w:rPr>
              <w:t>933.555,00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644E98">
            <w:pPr>
              <w:jc w:val="right"/>
              <w:rPr>
                <w:rFonts w:ascii="Arial" w:hAnsi="Arial" w:cs="Arial"/>
                <w:sz w:val="16"/>
                <w:szCs w:val="16"/>
              </w:rPr>
            </w:pPr>
            <w:r>
              <w:rPr>
                <w:rFonts w:ascii="Arial" w:hAnsi="Arial" w:cs="Arial"/>
                <w:sz w:val="16"/>
                <w:szCs w:val="16"/>
              </w:rPr>
              <w:t>1.257.522,00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XI.  DOBIT ILI GUBITAK PRIJE OPOREZIVANJA </w:t>
            </w:r>
            <w:r w:rsidRPr="00F83394">
              <w:rPr>
                <w:rFonts w:ascii="Arial" w:hAnsi="Arial" w:cs="Arial"/>
                <w:sz w:val="16"/>
                <w:szCs w:val="16"/>
              </w:rPr>
              <w:t>(146-147)</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644E98">
            <w:pPr>
              <w:jc w:val="right"/>
              <w:rPr>
                <w:rFonts w:ascii="Arial" w:hAnsi="Arial" w:cs="Arial"/>
                <w:sz w:val="16"/>
                <w:szCs w:val="16"/>
              </w:rPr>
            </w:pPr>
            <w:r w:rsidRPr="00F83394">
              <w:rPr>
                <w:rFonts w:ascii="Arial" w:hAnsi="Arial" w:cs="Arial"/>
                <w:sz w:val="16"/>
                <w:szCs w:val="16"/>
              </w:rPr>
              <w:t>1.357.062,00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644E98">
            <w:pPr>
              <w:jc w:val="right"/>
              <w:rPr>
                <w:rFonts w:ascii="Arial" w:hAnsi="Arial" w:cs="Arial"/>
                <w:sz w:val="16"/>
                <w:szCs w:val="16"/>
              </w:rPr>
            </w:pPr>
            <w:r>
              <w:rPr>
                <w:rFonts w:ascii="Arial" w:hAnsi="Arial" w:cs="Arial"/>
                <w:sz w:val="16"/>
                <w:szCs w:val="16"/>
              </w:rPr>
              <w:t>108.587,00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ind w:firstLineChars="100" w:firstLine="160"/>
              <w:rPr>
                <w:rFonts w:ascii="Arial" w:hAnsi="Arial" w:cs="Arial"/>
                <w:sz w:val="16"/>
                <w:szCs w:val="16"/>
              </w:rPr>
            </w:pPr>
            <w:r w:rsidRPr="00F83394">
              <w:rPr>
                <w:rFonts w:ascii="Arial" w:hAnsi="Arial" w:cs="Arial"/>
                <w:sz w:val="16"/>
                <w:szCs w:val="16"/>
              </w:rPr>
              <w:t xml:space="preserve">  1. Dobit prije oporezivanja (146-147)</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644E98">
            <w:pPr>
              <w:jc w:val="right"/>
              <w:rPr>
                <w:rFonts w:ascii="Arial" w:hAnsi="Arial" w:cs="Arial"/>
                <w:sz w:val="16"/>
                <w:szCs w:val="16"/>
              </w:rPr>
            </w:pPr>
            <w:r w:rsidRPr="00F83394">
              <w:rPr>
                <w:rFonts w:ascii="Arial" w:hAnsi="Arial" w:cs="Arial"/>
                <w:sz w:val="16"/>
                <w:szCs w:val="16"/>
              </w:rPr>
              <w:t>1.357.062,00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644E98">
            <w:pPr>
              <w:jc w:val="right"/>
              <w:rPr>
                <w:rFonts w:ascii="Arial" w:hAnsi="Arial" w:cs="Arial"/>
                <w:sz w:val="16"/>
                <w:szCs w:val="16"/>
              </w:rPr>
            </w:pPr>
            <w:r>
              <w:rPr>
                <w:rFonts w:ascii="Arial" w:hAnsi="Arial" w:cs="Arial"/>
                <w:sz w:val="16"/>
                <w:szCs w:val="16"/>
              </w:rPr>
              <w:t>108.587,00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ind w:firstLineChars="100" w:firstLine="160"/>
              <w:rPr>
                <w:rFonts w:ascii="Arial" w:hAnsi="Arial" w:cs="Arial"/>
                <w:sz w:val="16"/>
                <w:szCs w:val="16"/>
              </w:rPr>
            </w:pPr>
            <w:r w:rsidRPr="00F83394">
              <w:rPr>
                <w:rFonts w:ascii="Arial" w:hAnsi="Arial" w:cs="Arial"/>
                <w:sz w:val="16"/>
                <w:szCs w:val="16"/>
              </w:rPr>
              <w:t xml:space="preserve">  2. Gubitak prije oporezivanja (147-146)</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jc w:val="right"/>
              <w:rPr>
                <w:rFonts w:ascii="Arial" w:hAnsi="Arial" w:cs="Arial"/>
                <w:sz w:val="16"/>
                <w:szCs w:val="16"/>
              </w:rPr>
            </w:pPr>
            <w:r w:rsidRPr="00F83394">
              <w:rPr>
                <w:rFonts w:ascii="Arial" w:hAnsi="Arial" w:cs="Arial"/>
                <w:sz w:val="16"/>
                <w:szCs w:val="16"/>
              </w:rPr>
              <w:t>0,00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jc w:val="right"/>
              <w:rPr>
                <w:rFonts w:ascii="Arial" w:hAnsi="Arial" w:cs="Arial"/>
                <w:sz w:val="16"/>
                <w:szCs w:val="16"/>
              </w:rPr>
            </w:pPr>
            <w:r w:rsidRPr="00F83394">
              <w:rPr>
                <w:rFonts w:ascii="Arial" w:hAnsi="Arial" w:cs="Arial"/>
                <w:sz w:val="16"/>
                <w:szCs w:val="16"/>
              </w:rPr>
              <w:t>0,00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XII.  POREZ NA DOBIT</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644E98" w:rsidP="00644E98">
            <w:pPr>
              <w:rPr>
                <w:rFonts w:ascii="Arial" w:hAnsi="Arial" w:cs="Arial"/>
                <w:sz w:val="16"/>
                <w:szCs w:val="16"/>
              </w:rPr>
            </w:pPr>
            <w:r w:rsidRPr="00F83394">
              <w:rPr>
                <w:rFonts w:ascii="Arial" w:hAnsi="Arial" w:cs="Arial"/>
                <w:sz w:val="16"/>
                <w:szCs w:val="16"/>
              </w:rPr>
              <w:t> </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000000" w:fill="8DB4E2"/>
            <w:vAlign w:val="center"/>
            <w:hideMark/>
          </w:tcPr>
          <w:p w:rsidR="00644E98" w:rsidRPr="00F83394" w:rsidRDefault="00644E98" w:rsidP="00644E98">
            <w:pPr>
              <w:rPr>
                <w:rFonts w:ascii="Arial" w:hAnsi="Arial" w:cs="Arial"/>
                <w:b/>
                <w:bCs/>
                <w:sz w:val="16"/>
                <w:szCs w:val="16"/>
              </w:rPr>
            </w:pPr>
            <w:r w:rsidRPr="00F83394">
              <w:rPr>
                <w:rFonts w:ascii="Arial" w:hAnsi="Arial" w:cs="Arial"/>
                <w:b/>
                <w:bCs/>
                <w:sz w:val="16"/>
                <w:szCs w:val="16"/>
              </w:rPr>
              <w:t xml:space="preserve">XIII. DOBIT ILI GUBITAK RAZDOBLJA </w:t>
            </w:r>
            <w:r w:rsidRPr="00F83394">
              <w:rPr>
                <w:rFonts w:ascii="Arial" w:hAnsi="Arial" w:cs="Arial"/>
                <w:sz w:val="16"/>
                <w:szCs w:val="16"/>
              </w:rPr>
              <w:t>(148-151)</w:t>
            </w:r>
          </w:p>
        </w:tc>
        <w:tc>
          <w:tcPr>
            <w:tcW w:w="1189" w:type="dxa"/>
            <w:tcBorders>
              <w:top w:val="nil"/>
              <w:left w:val="nil"/>
              <w:bottom w:val="single" w:sz="4" w:space="0" w:color="auto"/>
              <w:right w:val="single" w:sz="4" w:space="0" w:color="auto"/>
            </w:tcBorders>
            <w:shd w:val="clear" w:color="000000" w:fill="8DB4E2"/>
            <w:noWrap/>
            <w:vAlign w:val="center"/>
            <w:hideMark/>
          </w:tcPr>
          <w:p w:rsidR="00644E98" w:rsidRPr="00F83394" w:rsidRDefault="00465D29" w:rsidP="00644E98">
            <w:pPr>
              <w:jc w:val="right"/>
              <w:rPr>
                <w:rFonts w:ascii="Arial" w:hAnsi="Arial" w:cs="Arial"/>
                <w:sz w:val="16"/>
                <w:szCs w:val="16"/>
              </w:rPr>
            </w:pPr>
            <w:r w:rsidRPr="00F83394">
              <w:rPr>
                <w:rFonts w:ascii="Arial" w:hAnsi="Arial" w:cs="Arial"/>
                <w:sz w:val="16"/>
                <w:szCs w:val="16"/>
              </w:rPr>
              <w:t>1.357.062,00</w:t>
            </w:r>
          </w:p>
        </w:tc>
        <w:tc>
          <w:tcPr>
            <w:tcW w:w="1267" w:type="dxa"/>
            <w:tcBorders>
              <w:top w:val="nil"/>
              <w:left w:val="nil"/>
              <w:bottom w:val="single" w:sz="4" w:space="0" w:color="auto"/>
              <w:right w:val="single" w:sz="4" w:space="0" w:color="auto"/>
            </w:tcBorders>
            <w:shd w:val="clear" w:color="000000" w:fill="8DB4E2"/>
            <w:noWrap/>
            <w:vAlign w:val="center"/>
            <w:hideMark/>
          </w:tcPr>
          <w:p w:rsidR="00644E98" w:rsidRPr="00F83394" w:rsidRDefault="00095023" w:rsidP="00644E98">
            <w:pPr>
              <w:jc w:val="right"/>
              <w:rPr>
                <w:rFonts w:ascii="Arial" w:hAnsi="Arial" w:cs="Arial"/>
                <w:sz w:val="16"/>
                <w:szCs w:val="16"/>
              </w:rPr>
            </w:pPr>
            <w:r>
              <w:rPr>
                <w:rFonts w:ascii="Arial" w:hAnsi="Arial" w:cs="Arial"/>
                <w:sz w:val="16"/>
                <w:szCs w:val="16"/>
              </w:rPr>
              <w:t>108.587,00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ind w:firstLineChars="100" w:firstLine="160"/>
              <w:rPr>
                <w:rFonts w:ascii="Arial" w:hAnsi="Arial" w:cs="Arial"/>
                <w:sz w:val="16"/>
                <w:szCs w:val="16"/>
              </w:rPr>
            </w:pPr>
            <w:r w:rsidRPr="00F83394">
              <w:rPr>
                <w:rFonts w:ascii="Arial" w:hAnsi="Arial" w:cs="Arial"/>
                <w:sz w:val="16"/>
                <w:szCs w:val="16"/>
              </w:rPr>
              <w:t xml:space="preserve">  1. Dobit razdoblja (149-151)</w:t>
            </w:r>
          </w:p>
        </w:tc>
        <w:tc>
          <w:tcPr>
            <w:tcW w:w="1189" w:type="dxa"/>
            <w:tcBorders>
              <w:top w:val="nil"/>
              <w:left w:val="nil"/>
              <w:bottom w:val="single" w:sz="4" w:space="0" w:color="auto"/>
              <w:right w:val="single" w:sz="4" w:space="0" w:color="auto"/>
            </w:tcBorders>
            <w:shd w:val="clear" w:color="auto" w:fill="auto"/>
            <w:noWrap/>
            <w:vAlign w:val="center"/>
            <w:hideMark/>
          </w:tcPr>
          <w:p w:rsidR="00644E98" w:rsidRPr="00F83394" w:rsidRDefault="00465D29" w:rsidP="00644E98">
            <w:pPr>
              <w:jc w:val="right"/>
              <w:rPr>
                <w:rFonts w:ascii="Arial" w:hAnsi="Arial" w:cs="Arial"/>
                <w:sz w:val="16"/>
                <w:szCs w:val="16"/>
              </w:rPr>
            </w:pPr>
            <w:r w:rsidRPr="00F83394">
              <w:rPr>
                <w:rFonts w:ascii="Arial" w:hAnsi="Arial" w:cs="Arial"/>
                <w:sz w:val="16"/>
                <w:szCs w:val="16"/>
              </w:rPr>
              <w:t>1.357.062,00</w:t>
            </w:r>
          </w:p>
        </w:tc>
        <w:tc>
          <w:tcPr>
            <w:tcW w:w="1267" w:type="dxa"/>
            <w:tcBorders>
              <w:top w:val="nil"/>
              <w:left w:val="nil"/>
              <w:bottom w:val="single" w:sz="4" w:space="0" w:color="auto"/>
              <w:right w:val="single" w:sz="4" w:space="0" w:color="auto"/>
            </w:tcBorders>
            <w:shd w:val="clear" w:color="auto" w:fill="auto"/>
            <w:noWrap/>
            <w:vAlign w:val="center"/>
            <w:hideMark/>
          </w:tcPr>
          <w:p w:rsidR="00644E98" w:rsidRPr="00F83394" w:rsidRDefault="00095023" w:rsidP="00644E98">
            <w:pPr>
              <w:jc w:val="right"/>
              <w:rPr>
                <w:rFonts w:ascii="Arial" w:hAnsi="Arial" w:cs="Arial"/>
                <w:sz w:val="16"/>
                <w:szCs w:val="16"/>
              </w:rPr>
            </w:pPr>
            <w:r>
              <w:rPr>
                <w:rFonts w:ascii="Arial" w:hAnsi="Arial" w:cs="Arial"/>
                <w:sz w:val="16"/>
                <w:szCs w:val="16"/>
              </w:rPr>
              <w:t>108.587,00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4E98" w:rsidRPr="00F83394" w:rsidRDefault="00644E98" w:rsidP="00644E98">
            <w:pPr>
              <w:ind w:firstLineChars="100" w:firstLine="160"/>
              <w:rPr>
                <w:rFonts w:ascii="Arial" w:hAnsi="Arial" w:cs="Arial"/>
                <w:sz w:val="16"/>
                <w:szCs w:val="16"/>
              </w:rPr>
            </w:pPr>
            <w:r w:rsidRPr="00F83394">
              <w:rPr>
                <w:rFonts w:ascii="Arial" w:hAnsi="Arial" w:cs="Arial"/>
                <w:sz w:val="16"/>
                <w:szCs w:val="16"/>
              </w:rPr>
              <w:t xml:space="preserve">  2. Gubitak razdoblja (151-148)</w:t>
            </w:r>
          </w:p>
        </w:tc>
        <w:tc>
          <w:tcPr>
            <w:tcW w:w="1189" w:type="dxa"/>
            <w:tcBorders>
              <w:top w:val="nil"/>
              <w:left w:val="nil"/>
              <w:bottom w:val="nil"/>
              <w:right w:val="single" w:sz="4" w:space="0" w:color="auto"/>
            </w:tcBorders>
            <w:shd w:val="clear" w:color="auto" w:fill="auto"/>
            <w:noWrap/>
            <w:vAlign w:val="center"/>
            <w:hideMark/>
          </w:tcPr>
          <w:p w:rsidR="00644E98" w:rsidRPr="00F83394" w:rsidRDefault="00644E98" w:rsidP="00644E98">
            <w:pPr>
              <w:jc w:val="right"/>
              <w:rPr>
                <w:rFonts w:ascii="Arial" w:hAnsi="Arial" w:cs="Arial"/>
                <w:sz w:val="16"/>
                <w:szCs w:val="16"/>
              </w:rPr>
            </w:pPr>
            <w:r w:rsidRPr="00F83394">
              <w:rPr>
                <w:rFonts w:ascii="Arial" w:hAnsi="Arial" w:cs="Arial"/>
                <w:sz w:val="16"/>
                <w:szCs w:val="16"/>
              </w:rPr>
              <w:t>0,00</w:t>
            </w:r>
          </w:p>
        </w:tc>
        <w:tc>
          <w:tcPr>
            <w:tcW w:w="1267" w:type="dxa"/>
            <w:tcBorders>
              <w:top w:val="nil"/>
              <w:left w:val="nil"/>
              <w:bottom w:val="nil"/>
              <w:right w:val="single" w:sz="4" w:space="0" w:color="auto"/>
            </w:tcBorders>
            <w:shd w:val="clear" w:color="auto" w:fill="auto"/>
            <w:noWrap/>
            <w:vAlign w:val="center"/>
            <w:hideMark/>
          </w:tcPr>
          <w:p w:rsidR="00644E98" w:rsidRPr="00F83394" w:rsidRDefault="00644E98" w:rsidP="00644E98">
            <w:pPr>
              <w:jc w:val="right"/>
              <w:rPr>
                <w:rFonts w:ascii="Arial" w:hAnsi="Arial" w:cs="Arial"/>
                <w:sz w:val="16"/>
                <w:szCs w:val="16"/>
              </w:rPr>
            </w:pPr>
            <w:r w:rsidRPr="00F83394">
              <w:rPr>
                <w:rFonts w:ascii="Arial" w:hAnsi="Arial" w:cs="Arial"/>
                <w:sz w:val="16"/>
                <w:szCs w:val="16"/>
              </w:rPr>
              <w:t>0,00</w:t>
            </w:r>
          </w:p>
        </w:tc>
      </w:tr>
      <w:tr w:rsidR="00644E98" w:rsidRPr="00F83394" w:rsidTr="00644E98">
        <w:trPr>
          <w:trHeight w:val="315"/>
        </w:trPr>
        <w:tc>
          <w:tcPr>
            <w:tcW w:w="6486" w:type="dxa"/>
            <w:tcBorders>
              <w:top w:val="single" w:sz="4" w:space="0" w:color="auto"/>
              <w:left w:val="single" w:sz="4" w:space="0" w:color="auto"/>
              <w:bottom w:val="single" w:sz="4" w:space="0" w:color="auto"/>
              <w:right w:val="single" w:sz="4" w:space="0" w:color="auto"/>
            </w:tcBorders>
            <w:shd w:val="clear" w:color="auto" w:fill="auto"/>
            <w:vAlign w:val="center"/>
          </w:tcPr>
          <w:p w:rsidR="00644E98" w:rsidRPr="00F83394" w:rsidRDefault="00644E98" w:rsidP="00644E98">
            <w:pPr>
              <w:ind w:firstLineChars="100" w:firstLine="160"/>
              <w:rPr>
                <w:rFonts w:ascii="Arial" w:hAnsi="Arial" w:cs="Arial"/>
                <w:sz w:val="16"/>
                <w:szCs w:val="16"/>
              </w:rPr>
            </w:pPr>
          </w:p>
        </w:tc>
        <w:tc>
          <w:tcPr>
            <w:tcW w:w="1189" w:type="dxa"/>
            <w:tcBorders>
              <w:top w:val="nil"/>
              <w:left w:val="nil"/>
              <w:bottom w:val="single" w:sz="4" w:space="0" w:color="auto"/>
              <w:right w:val="single" w:sz="4" w:space="0" w:color="auto"/>
            </w:tcBorders>
            <w:shd w:val="clear" w:color="auto" w:fill="auto"/>
            <w:noWrap/>
            <w:vAlign w:val="center"/>
          </w:tcPr>
          <w:p w:rsidR="00644E98" w:rsidRPr="00F83394" w:rsidRDefault="00644E98" w:rsidP="00644E98">
            <w:pPr>
              <w:jc w:val="right"/>
              <w:rPr>
                <w:rFonts w:ascii="Arial" w:hAnsi="Arial" w:cs="Arial"/>
                <w:sz w:val="16"/>
                <w:szCs w:val="16"/>
              </w:rPr>
            </w:pPr>
          </w:p>
        </w:tc>
        <w:tc>
          <w:tcPr>
            <w:tcW w:w="1267" w:type="dxa"/>
            <w:tcBorders>
              <w:top w:val="nil"/>
              <w:left w:val="nil"/>
              <w:bottom w:val="single" w:sz="4" w:space="0" w:color="auto"/>
              <w:right w:val="single" w:sz="4" w:space="0" w:color="auto"/>
            </w:tcBorders>
            <w:shd w:val="clear" w:color="auto" w:fill="auto"/>
            <w:noWrap/>
            <w:vAlign w:val="center"/>
          </w:tcPr>
          <w:p w:rsidR="00644E98" w:rsidRPr="00F83394" w:rsidRDefault="00644E98" w:rsidP="00644E98">
            <w:pPr>
              <w:jc w:val="right"/>
              <w:rPr>
                <w:rFonts w:ascii="Arial" w:hAnsi="Arial" w:cs="Arial"/>
                <w:sz w:val="16"/>
                <w:szCs w:val="16"/>
              </w:rPr>
            </w:pPr>
          </w:p>
        </w:tc>
      </w:tr>
    </w:tbl>
    <w:p w:rsidR="009B6C05" w:rsidRDefault="009B6C05" w:rsidP="009C7E2F">
      <w:pPr>
        <w:pStyle w:val="Tijeloteksta"/>
        <w:spacing w:line="360" w:lineRule="auto"/>
        <w:rPr>
          <w:rFonts w:ascii="Times New Roman" w:hAnsi="Times New Roman"/>
          <w:snapToGrid/>
          <w:sz w:val="24"/>
          <w:szCs w:val="24"/>
          <w:lang w:val="hr-HR" w:eastAsia="hr-HR"/>
        </w:rPr>
      </w:pPr>
    </w:p>
    <w:p w:rsidR="009B6C05" w:rsidRDefault="009B6C05" w:rsidP="009C7E2F">
      <w:pPr>
        <w:pStyle w:val="Tijeloteksta"/>
        <w:spacing w:line="360" w:lineRule="auto"/>
        <w:rPr>
          <w:rFonts w:ascii="Times New Roman" w:hAnsi="Times New Roman"/>
          <w:snapToGrid/>
          <w:sz w:val="24"/>
          <w:szCs w:val="24"/>
          <w:lang w:val="hr-HR" w:eastAsia="hr-HR"/>
        </w:rPr>
      </w:pPr>
    </w:p>
    <w:p w:rsidR="009B6C05" w:rsidRDefault="009B6C05" w:rsidP="009C7E2F">
      <w:pPr>
        <w:pStyle w:val="Tijeloteksta"/>
        <w:spacing w:line="360" w:lineRule="auto"/>
        <w:rPr>
          <w:rFonts w:ascii="Times New Roman" w:hAnsi="Times New Roman"/>
          <w:snapToGrid/>
          <w:sz w:val="24"/>
          <w:szCs w:val="24"/>
          <w:lang w:val="hr-HR" w:eastAsia="hr-HR"/>
        </w:rPr>
      </w:pPr>
    </w:p>
    <w:p w:rsidR="009B6C05" w:rsidRPr="00F83394" w:rsidRDefault="009B6C05" w:rsidP="009C7E2F">
      <w:pPr>
        <w:pStyle w:val="Tijeloteksta"/>
        <w:spacing w:line="360" w:lineRule="auto"/>
        <w:rPr>
          <w:rFonts w:ascii="Times New Roman" w:hAnsi="Times New Roman"/>
          <w:snapToGrid/>
          <w:sz w:val="24"/>
          <w:szCs w:val="24"/>
          <w:lang w:val="hr-HR" w:eastAsia="hr-HR"/>
        </w:rPr>
      </w:pPr>
    </w:p>
    <w:p w:rsidR="00595788" w:rsidRPr="00F83394" w:rsidRDefault="00644E98" w:rsidP="00644E98">
      <w:pPr>
        <w:pStyle w:val="Tijeloteksta"/>
        <w:spacing w:line="360" w:lineRule="auto"/>
        <w:rPr>
          <w:rFonts w:ascii="Times New Roman" w:hAnsi="Times New Roman"/>
          <w:sz w:val="24"/>
          <w:szCs w:val="24"/>
          <w:lang w:val="hr-HR"/>
        </w:rPr>
      </w:pPr>
      <w:r w:rsidRPr="00F83394">
        <w:rPr>
          <w:rFonts w:ascii="Times New Roman" w:hAnsi="Times New Roman"/>
          <w:sz w:val="24"/>
          <w:szCs w:val="24"/>
          <w:lang w:val="hr-HR"/>
        </w:rPr>
        <w:t>U nastavku prikazujemo sažetak poslovan</w:t>
      </w:r>
      <w:r w:rsidR="00401FA9">
        <w:rPr>
          <w:rFonts w:ascii="Times New Roman" w:hAnsi="Times New Roman"/>
          <w:sz w:val="24"/>
          <w:szCs w:val="24"/>
          <w:lang w:val="hr-HR"/>
        </w:rPr>
        <w:t>ja tvrtke kroz razdoblje od 2009. do 31.12.2014</w:t>
      </w:r>
      <w:r w:rsidRPr="00F83394">
        <w:rPr>
          <w:rFonts w:ascii="Times New Roman" w:hAnsi="Times New Roman"/>
          <w:sz w:val="24"/>
          <w:szCs w:val="24"/>
          <w:lang w:val="hr-HR"/>
        </w:rPr>
        <w:t>.</w:t>
      </w:r>
    </w:p>
    <w:p w:rsidR="00595788" w:rsidRPr="0097614A" w:rsidRDefault="00EA53C5" w:rsidP="00644E98">
      <w:pPr>
        <w:pStyle w:val="Tijeloteksta"/>
        <w:spacing w:line="360" w:lineRule="auto"/>
        <w:rPr>
          <w:rFonts w:ascii="Times New Roman" w:hAnsi="Times New Roman"/>
          <w:b/>
          <w:sz w:val="24"/>
          <w:szCs w:val="24"/>
          <w:lang w:val="hr-HR"/>
        </w:rPr>
      </w:pPr>
      <w:r w:rsidRPr="0097614A">
        <w:rPr>
          <w:rFonts w:ascii="Times New Roman" w:hAnsi="Times New Roman"/>
          <w:b/>
          <w:sz w:val="24"/>
          <w:szCs w:val="24"/>
          <w:lang w:val="hr-HR"/>
        </w:rPr>
        <w:t>Tablica br.</w:t>
      </w:r>
      <w:r w:rsidR="0093346A" w:rsidRPr="0097614A">
        <w:rPr>
          <w:rFonts w:ascii="Times New Roman" w:hAnsi="Times New Roman"/>
          <w:b/>
          <w:sz w:val="24"/>
          <w:szCs w:val="24"/>
          <w:lang w:val="hr-HR"/>
        </w:rPr>
        <w:t>2</w:t>
      </w:r>
      <w:r w:rsidRPr="0097614A">
        <w:rPr>
          <w:rFonts w:ascii="Times New Roman" w:hAnsi="Times New Roman"/>
          <w:b/>
          <w:sz w:val="24"/>
          <w:szCs w:val="24"/>
          <w:lang w:val="hr-HR"/>
        </w:rPr>
        <w:t>: Sažetak poslovanja</w:t>
      </w:r>
    </w:p>
    <w:tbl>
      <w:tblPr>
        <w:tblW w:w="9406" w:type="dxa"/>
        <w:tblLayout w:type="fixed"/>
        <w:tblLook w:val="04A0" w:firstRow="1" w:lastRow="0" w:firstColumn="1" w:lastColumn="0" w:noHBand="0" w:noVBand="1"/>
      </w:tblPr>
      <w:tblGrid>
        <w:gridCol w:w="2363"/>
        <w:gridCol w:w="1243"/>
        <w:gridCol w:w="1193"/>
        <w:gridCol w:w="1188"/>
        <w:gridCol w:w="1067"/>
        <w:gridCol w:w="1253"/>
        <w:gridCol w:w="1099"/>
      </w:tblGrid>
      <w:tr w:rsidR="00371531" w:rsidRPr="00F83394" w:rsidTr="00401FA9">
        <w:trPr>
          <w:trHeight w:val="272"/>
        </w:trPr>
        <w:tc>
          <w:tcPr>
            <w:tcW w:w="2363"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rsidR="00644E98" w:rsidRPr="00F83394" w:rsidRDefault="00644E98" w:rsidP="00371531">
            <w:pPr>
              <w:rPr>
                <w:rFonts w:ascii="Calibri" w:hAnsi="Calibri"/>
                <w:color w:val="000000"/>
                <w:sz w:val="20"/>
                <w:lang w:eastAsia="en-US"/>
              </w:rPr>
            </w:pPr>
          </w:p>
          <w:p w:rsidR="00371531" w:rsidRPr="00F83394" w:rsidRDefault="00371531" w:rsidP="00371531">
            <w:pPr>
              <w:rPr>
                <w:rFonts w:ascii="Calibri" w:hAnsi="Calibri"/>
                <w:color w:val="000000"/>
                <w:sz w:val="20"/>
                <w:lang w:eastAsia="en-US"/>
              </w:rPr>
            </w:pPr>
            <w:r w:rsidRPr="00F83394">
              <w:rPr>
                <w:rFonts w:ascii="Calibri" w:hAnsi="Calibri"/>
                <w:color w:val="000000"/>
                <w:sz w:val="20"/>
                <w:lang w:eastAsia="en-US"/>
              </w:rPr>
              <w:t>Opis/godina</w:t>
            </w:r>
          </w:p>
        </w:tc>
        <w:tc>
          <w:tcPr>
            <w:tcW w:w="1243" w:type="dxa"/>
            <w:tcBorders>
              <w:top w:val="single" w:sz="4" w:space="0" w:color="auto"/>
              <w:left w:val="nil"/>
              <w:bottom w:val="single" w:sz="4" w:space="0" w:color="auto"/>
              <w:right w:val="single" w:sz="4" w:space="0" w:color="auto"/>
            </w:tcBorders>
            <w:shd w:val="clear" w:color="000000" w:fill="C5D9F1"/>
            <w:noWrap/>
            <w:vAlign w:val="bottom"/>
            <w:hideMark/>
          </w:tcPr>
          <w:p w:rsidR="00371531" w:rsidRPr="00F83394" w:rsidRDefault="00401FA9" w:rsidP="00371531">
            <w:pPr>
              <w:rPr>
                <w:rFonts w:ascii="Calibri" w:hAnsi="Calibri"/>
                <w:color w:val="000000"/>
                <w:sz w:val="20"/>
                <w:lang w:eastAsia="en-US"/>
              </w:rPr>
            </w:pPr>
            <w:r>
              <w:rPr>
                <w:rFonts w:ascii="Calibri" w:hAnsi="Calibri"/>
                <w:color w:val="000000"/>
                <w:sz w:val="20"/>
                <w:lang w:eastAsia="en-US"/>
              </w:rPr>
              <w:t>2009</w:t>
            </w:r>
            <w:r w:rsidR="00371531" w:rsidRPr="00F83394">
              <w:rPr>
                <w:rFonts w:ascii="Calibri" w:hAnsi="Calibri"/>
                <w:color w:val="000000"/>
                <w:sz w:val="20"/>
                <w:lang w:eastAsia="en-US"/>
              </w:rPr>
              <w:t>.</w:t>
            </w:r>
          </w:p>
        </w:tc>
        <w:tc>
          <w:tcPr>
            <w:tcW w:w="1193" w:type="dxa"/>
            <w:tcBorders>
              <w:top w:val="single" w:sz="4" w:space="0" w:color="auto"/>
              <w:left w:val="nil"/>
              <w:bottom w:val="single" w:sz="4" w:space="0" w:color="auto"/>
              <w:right w:val="single" w:sz="4" w:space="0" w:color="auto"/>
            </w:tcBorders>
            <w:shd w:val="clear" w:color="000000" w:fill="C5D9F1"/>
            <w:noWrap/>
            <w:vAlign w:val="bottom"/>
            <w:hideMark/>
          </w:tcPr>
          <w:p w:rsidR="00371531" w:rsidRPr="00F83394" w:rsidRDefault="00401FA9" w:rsidP="00371531">
            <w:pPr>
              <w:rPr>
                <w:rFonts w:ascii="Calibri" w:hAnsi="Calibri"/>
                <w:color w:val="000000"/>
                <w:sz w:val="20"/>
                <w:lang w:eastAsia="en-US"/>
              </w:rPr>
            </w:pPr>
            <w:r>
              <w:rPr>
                <w:rFonts w:ascii="Calibri" w:hAnsi="Calibri"/>
                <w:color w:val="000000"/>
                <w:sz w:val="20"/>
                <w:lang w:eastAsia="en-US"/>
              </w:rPr>
              <w:t>2010</w:t>
            </w:r>
            <w:r w:rsidR="00371531" w:rsidRPr="00F83394">
              <w:rPr>
                <w:rFonts w:ascii="Calibri" w:hAnsi="Calibri"/>
                <w:color w:val="000000"/>
                <w:sz w:val="20"/>
                <w:lang w:eastAsia="en-US"/>
              </w:rPr>
              <w:t>.</w:t>
            </w:r>
          </w:p>
        </w:tc>
        <w:tc>
          <w:tcPr>
            <w:tcW w:w="1188" w:type="dxa"/>
            <w:tcBorders>
              <w:top w:val="single" w:sz="4" w:space="0" w:color="auto"/>
              <w:left w:val="nil"/>
              <w:bottom w:val="single" w:sz="4" w:space="0" w:color="auto"/>
              <w:right w:val="single" w:sz="4" w:space="0" w:color="auto"/>
            </w:tcBorders>
            <w:shd w:val="clear" w:color="000000" w:fill="C5D9F1"/>
            <w:noWrap/>
            <w:vAlign w:val="bottom"/>
            <w:hideMark/>
          </w:tcPr>
          <w:p w:rsidR="00371531" w:rsidRPr="00F83394" w:rsidRDefault="00401FA9" w:rsidP="00371531">
            <w:pPr>
              <w:rPr>
                <w:rFonts w:ascii="Calibri" w:hAnsi="Calibri"/>
                <w:color w:val="000000"/>
                <w:sz w:val="20"/>
                <w:lang w:eastAsia="en-US"/>
              </w:rPr>
            </w:pPr>
            <w:r>
              <w:rPr>
                <w:rFonts w:ascii="Calibri" w:hAnsi="Calibri"/>
                <w:color w:val="000000"/>
                <w:sz w:val="20"/>
                <w:lang w:eastAsia="en-US"/>
              </w:rPr>
              <w:t>2011</w:t>
            </w:r>
            <w:r w:rsidR="00371531" w:rsidRPr="00F83394">
              <w:rPr>
                <w:rFonts w:ascii="Calibri" w:hAnsi="Calibri"/>
                <w:color w:val="000000"/>
                <w:sz w:val="20"/>
                <w:lang w:eastAsia="en-US"/>
              </w:rPr>
              <w:t>.</w:t>
            </w:r>
          </w:p>
        </w:tc>
        <w:tc>
          <w:tcPr>
            <w:tcW w:w="1067" w:type="dxa"/>
            <w:tcBorders>
              <w:top w:val="single" w:sz="4" w:space="0" w:color="auto"/>
              <w:left w:val="nil"/>
              <w:bottom w:val="single" w:sz="4" w:space="0" w:color="auto"/>
              <w:right w:val="single" w:sz="4" w:space="0" w:color="auto"/>
            </w:tcBorders>
            <w:shd w:val="clear" w:color="000000" w:fill="C5D9F1"/>
            <w:noWrap/>
            <w:vAlign w:val="bottom"/>
            <w:hideMark/>
          </w:tcPr>
          <w:p w:rsidR="00371531" w:rsidRPr="00F83394" w:rsidRDefault="00401FA9" w:rsidP="00371531">
            <w:pPr>
              <w:rPr>
                <w:rFonts w:ascii="Calibri" w:hAnsi="Calibri"/>
                <w:color w:val="000000"/>
                <w:sz w:val="20"/>
                <w:lang w:eastAsia="en-US"/>
              </w:rPr>
            </w:pPr>
            <w:r>
              <w:rPr>
                <w:rFonts w:ascii="Calibri" w:hAnsi="Calibri"/>
                <w:color w:val="000000"/>
                <w:sz w:val="20"/>
                <w:lang w:eastAsia="en-US"/>
              </w:rPr>
              <w:t>2012</w:t>
            </w:r>
            <w:r w:rsidR="00371531" w:rsidRPr="00F83394">
              <w:rPr>
                <w:rFonts w:ascii="Calibri" w:hAnsi="Calibri"/>
                <w:color w:val="000000"/>
                <w:sz w:val="20"/>
                <w:lang w:eastAsia="en-US"/>
              </w:rPr>
              <w:t>.</w:t>
            </w:r>
          </w:p>
        </w:tc>
        <w:tc>
          <w:tcPr>
            <w:tcW w:w="1253" w:type="dxa"/>
            <w:tcBorders>
              <w:top w:val="single" w:sz="4" w:space="0" w:color="auto"/>
              <w:left w:val="nil"/>
              <w:bottom w:val="single" w:sz="4" w:space="0" w:color="auto"/>
              <w:right w:val="single" w:sz="4" w:space="0" w:color="auto"/>
            </w:tcBorders>
            <w:shd w:val="clear" w:color="000000" w:fill="C5D9F1"/>
            <w:noWrap/>
            <w:vAlign w:val="bottom"/>
            <w:hideMark/>
          </w:tcPr>
          <w:p w:rsidR="00371531" w:rsidRPr="00F83394" w:rsidRDefault="00401FA9" w:rsidP="00371531">
            <w:pPr>
              <w:rPr>
                <w:rFonts w:ascii="Calibri" w:hAnsi="Calibri"/>
                <w:color w:val="000000"/>
                <w:sz w:val="20"/>
                <w:lang w:eastAsia="en-US"/>
              </w:rPr>
            </w:pPr>
            <w:r>
              <w:rPr>
                <w:rFonts w:ascii="Calibri" w:hAnsi="Calibri"/>
                <w:color w:val="000000"/>
                <w:sz w:val="20"/>
                <w:lang w:eastAsia="en-US"/>
              </w:rPr>
              <w:t>2013</w:t>
            </w:r>
            <w:r w:rsidR="00371531" w:rsidRPr="00F83394">
              <w:rPr>
                <w:rFonts w:ascii="Calibri" w:hAnsi="Calibri"/>
                <w:color w:val="000000"/>
                <w:sz w:val="20"/>
                <w:lang w:eastAsia="en-US"/>
              </w:rPr>
              <w:t>.</w:t>
            </w:r>
          </w:p>
        </w:tc>
        <w:tc>
          <w:tcPr>
            <w:tcW w:w="1099" w:type="dxa"/>
            <w:tcBorders>
              <w:top w:val="single" w:sz="4" w:space="0" w:color="auto"/>
              <w:left w:val="nil"/>
              <w:bottom w:val="single" w:sz="4" w:space="0" w:color="auto"/>
              <w:right w:val="single" w:sz="4" w:space="0" w:color="auto"/>
            </w:tcBorders>
            <w:shd w:val="clear" w:color="000000" w:fill="C5D9F1"/>
            <w:noWrap/>
            <w:vAlign w:val="bottom"/>
            <w:hideMark/>
          </w:tcPr>
          <w:p w:rsidR="00371531" w:rsidRPr="00F83394" w:rsidRDefault="00371531" w:rsidP="00371531">
            <w:pPr>
              <w:rPr>
                <w:rFonts w:ascii="Calibri" w:hAnsi="Calibri"/>
                <w:color w:val="000000"/>
                <w:sz w:val="20"/>
                <w:lang w:eastAsia="en-US"/>
              </w:rPr>
            </w:pPr>
            <w:r w:rsidRPr="00F83394">
              <w:rPr>
                <w:rFonts w:ascii="Calibri" w:hAnsi="Calibri"/>
                <w:color w:val="000000"/>
                <w:sz w:val="20"/>
                <w:lang w:eastAsia="en-US"/>
              </w:rPr>
              <w:t>3</w:t>
            </w:r>
            <w:r w:rsidR="00595788" w:rsidRPr="00F83394">
              <w:rPr>
                <w:rFonts w:ascii="Calibri" w:hAnsi="Calibri"/>
                <w:color w:val="000000"/>
                <w:sz w:val="20"/>
                <w:lang w:eastAsia="en-US"/>
              </w:rPr>
              <w:t>1</w:t>
            </w:r>
            <w:r w:rsidRPr="00F83394">
              <w:rPr>
                <w:rFonts w:ascii="Calibri" w:hAnsi="Calibri"/>
                <w:color w:val="000000"/>
                <w:sz w:val="20"/>
                <w:lang w:eastAsia="en-US"/>
              </w:rPr>
              <w:t>.</w:t>
            </w:r>
            <w:r w:rsidR="00595788" w:rsidRPr="00F83394">
              <w:rPr>
                <w:rFonts w:ascii="Calibri" w:hAnsi="Calibri"/>
                <w:color w:val="000000"/>
                <w:sz w:val="20"/>
                <w:lang w:eastAsia="en-US"/>
              </w:rPr>
              <w:t>12</w:t>
            </w:r>
            <w:r w:rsidRPr="00F83394">
              <w:rPr>
                <w:rFonts w:ascii="Calibri" w:hAnsi="Calibri"/>
                <w:color w:val="000000"/>
                <w:sz w:val="20"/>
                <w:lang w:eastAsia="en-US"/>
              </w:rPr>
              <w:t>.</w:t>
            </w:r>
          </w:p>
          <w:p w:rsidR="00371531" w:rsidRPr="00F83394" w:rsidRDefault="00401FA9" w:rsidP="00371531">
            <w:pPr>
              <w:rPr>
                <w:rFonts w:ascii="Calibri" w:hAnsi="Calibri"/>
                <w:color w:val="000000"/>
                <w:sz w:val="20"/>
                <w:lang w:eastAsia="en-US"/>
              </w:rPr>
            </w:pPr>
            <w:r>
              <w:rPr>
                <w:rFonts w:ascii="Calibri" w:hAnsi="Calibri"/>
                <w:color w:val="000000"/>
                <w:sz w:val="20"/>
                <w:lang w:eastAsia="en-US"/>
              </w:rPr>
              <w:t>2014</w:t>
            </w:r>
            <w:r w:rsidR="00371531" w:rsidRPr="00F83394">
              <w:rPr>
                <w:rFonts w:ascii="Calibri" w:hAnsi="Calibri"/>
                <w:color w:val="000000"/>
                <w:sz w:val="20"/>
                <w:lang w:eastAsia="en-US"/>
              </w:rPr>
              <w:t>.</w:t>
            </w:r>
          </w:p>
        </w:tc>
      </w:tr>
      <w:tr w:rsidR="00371531" w:rsidRPr="00F83394" w:rsidTr="00401FA9">
        <w:trPr>
          <w:trHeight w:val="272"/>
        </w:trPr>
        <w:tc>
          <w:tcPr>
            <w:tcW w:w="2363" w:type="dxa"/>
            <w:tcBorders>
              <w:top w:val="nil"/>
              <w:left w:val="single" w:sz="4" w:space="0" w:color="auto"/>
              <w:bottom w:val="single" w:sz="4" w:space="0" w:color="auto"/>
              <w:right w:val="single" w:sz="4" w:space="0" w:color="auto"/>
            </w:tcBorders>
            <w:shd w:val="clear" w:color="auto" w:fill="auto"/>
            <w:noWrap/>
            <w:vAlign w:val="bottom"/>
            <w:hideMark/>
          </w:tcPr>
          <w:p w:rsidR="00371531" w:rsidRPr="00F83394" w:rsidRDefault="00371531" w:rsidP="00371531">
            <w:pPr>
              <w:rPr>
                <w:rFonts w:ascii="Calibri" w:hAnsi="Calibri"/>
                <w:color w:val="000000"/>
                <w:sz w:val="20"/>
                <w:lang w:eastAsia="en-US"/>
              </w:rPr>
            </w:pPr>
            <w:r w:rsidRPr="00F83394">
              <w:rPr>
                <w:rFonts w:ascii="Calibri" w:hAnsi="Calibri"/>
                <w:color w:val="000000"/>
                <w:sz w:val="20"/>
                <w:lang w:eastAsia="en-US"/>
              </w:rPr>
              <w:t>Broj članova uprave</w:t>
            </w:r>
          </w:p>
        </w:tc>
        <w:tc>
          <w:tcPr>
            <w:tcW w:w="1243" w:type="dxa"/>
            <w:tcBorders>
              <w:top w:val="nil"/>
              <w:left w:val="nil"/>
              <w:bottom w:val="single" w:sz="4" w:space="0" w:color="auto"/>
              <w:right w:val="single" w:sz="4" w:space="0" w:color="auto"/>
            </w:tcBorders>
            <w:shd w:val="clear" w:color="auto" w:fill="auto"/>
            <w:noWrap/>
            <w:vAlign w:val="bottom"/>
            <w:hideMark/>
          </w:tcPr>
          <w:p w:rsidR="00371531" w:rsidRPr="00F83394" w:rsidRDefault="00371531" w:rsidP="00401FA9">
            <w:pPr>
              <w:jc w:val="center"/>
              <w:rPr>
                <w:rFonts w:ascii="Arial" w:hAnsi="Arial" w:cs="Arial"/>
                <w:sz w:val="20"/>
                <w:szCs w:val="20"/>
                <w:lang w:eastAsia="en-US"/>
              </w:rPr>
            </w:pPr>
            <w:r w:rsidRPr="00F83394">
              <w:rPr>
                <w:rFonts w:ascii="Arial" w:hAnsi="Arial" w:cs="Arial"/>
                <w:sz w:val="20"/>
                <w:szCs w:val="20"/>
                <w:lang w:eastAsia="en-US"/>
              </w:rPr>
              <w:t>1</w:t>
            </w:r>
          </w:p>
        </w:tc>
        <w:tc>
          <w:tcPr>
            <w:tcW w:w="1193" w:type="dxa"/>
            <w:tcBorders>
              <w:top w:val="nil"/>
              <w:left w:val="nil"/>
              <w:bottom w:val="single" w:sz="4" w:space="0" w:color="auto"/>
              <w:right w:val="single" w:sz="4" w:space="0" w:color="auto"/>
            </w:tcBorders>
            <w:shd w:val="clear" w:color="auto" w:fill="auto"/>
            <w:noWrap/>
            <w:vAlign w:val="bottom"/>
            <w:hideMark/>
          </w:tcPr>
          <w:p w:rsidR="00371531" w:rsidRPr="00F83394" w:rsidRDefault="00371531" w:rsidP="00371531">
            <w:pPr>
              <w:jc w:val="right"/>
              <w:rPr>
                <w:rFonts w:ascii="Arial" w:hAnsi="Arial" w:cs="Arial"/>
                <w:sz w:val="20"/>
                <w:szCs w:val="20"/>
                <w:lang w:eastAsia="en-US"/>
              </w:rPr>
            </w:pPr>
            <w:r w:rsidRPr="00F83394">
              <w:rPr>
                <w:rFonts w:ascii="Arial" w:hAnsi="Arial" w:cs="Arial"/>
                <w:sz w:val="20"/>
                <w:szCs w:val="20"/>
                <w:lang w:eastAsia="en-US"/>
              </w:rPr>
              <w:t xml:space="preserve"> 1    </w:t>
            </w:r>
          </w:p>
        </w:tc>
        <w:tc>
          <w:tcPr>
            <w:tcW w:w="1188" w:type="dxa"/>
            <w:tcBorders>
              <w:top w:val="nil"/>
              <w:left w:val="nil"/>
              <w:bottom w:val="single" w:sz="4" w:space="0" w:color="auto"/>
              <w:right w:val="single" w:sz="4" w:space="0" w:color="auto"/>
            </w:tcBorders>
            <w:shd w:val="clear" w:color="auto" w:fill="auto"/>
            <w:noWrap/>
            <w:vAlign w:val="bottom"/>
            <w:hideMark/>
          </w:tcPr>
          <w:p w:rsidR="00371531" w:rsidRPr="00F83394" w:rsidRDefault="00371531" w:rsidP="00371531">
            <w:pPr>
              <w:jc w:val="right"/>
              <w:rPr>
                <w:rFonts w:ascii="Arial" w:hAnsi="Arial" w:cs="Arial"/>
                <w:sz w:val="20"/>
                <w:szCs w:val="20"/>
                <w:lang w:eastAsia="en-US"/>
              </w:rPr>
            </w:pPr>
            <w:r w:rsidRPr="00F83394">
              <w:rPr>
                <w:rFonts w:ascii="Arial" w:hAnsi="Arial" w:cs="Arial"/>
                <w:sz w:val="20"/>
                <w:szCs w:val="20"/>
                <w:lang w:eastAsia="en-US"/>
              </w:rPr>
              <w:t xml:space="preserve"> 1    </w:t>
            </w:r>
          </w:p>
        </w:tc>
        <w:tc>
          <w:tcPr>
            <w:tcW w:w="1067" w:type="dxa"/>
            <w:tcBorders>
              <w:top w:val="nil"/>
              <w:left w:val="nil"/>
              <w:bottom w:val="single" w:sz="4" w:space="0" w:color="auto"/>
              <w:right w:val="single" w:sz="4" w:space="0" w:color="auto"/>
            </w:tcBorders>
            <w:shd w:val="clear" w:color="auto" w:fill="auto"/>
            <w:noWrap/>
            <w:vAlign w:val="bottom"/>
            <w:hideMark/>
          </w:tcPr>
          <w:p w:rsidR="00371531" w:rsidRPr="00F83394" w:rsidRDefault="00371531" w:rsidP="00371531">
            <w:pPr>
              <w:jc w:val="right"/>
              <w:rPr>
                <w:rFonts w:ascii="Calibri" w:hAnsi="Calibri"/>
                <w:color w:val="000000"/>
                <w:sz w:val="20"/>
                <w:lang w:eastAsia="en-US"/>
              </w:rPr>
            </w:pPr>
            <w:r w:rsidRPr="00F83394">
              <w:rPr>
                <w:rFonts w:ascii="Calibri" w:hAnsi="Calibri"/>
                <w:color w:val="000000"/>
                <w:sz w:val="20"/>
                <w:lang w:eastAsia="en-US"/>
              </w:rPr>
              <w:t>1</w:t>
            </w:r>
          </w:p>
        </w:tc>
        <w:tc>
          <w:tcPr>
            <w:tcW w:w="1253" w:type="dxa"/>
            <w:tcBorders>
              <w:top w:val="nil"/>
              <w:left w:val="nil"/>
              <w:bottom w:val="single" w:sz="4" w:space="0" w:color="auto"/>
              <w:right w:val="single" w:sz="4" w:space="0" w:color="auto"/>
            </w:tcBorders>
            <w:shd w:val="clear" w:color="auto" w:fill="auto"/>
            <w:noWrap/>
            <w:vAlign w:val="bottom"/>
            <w:hideMark/>
          </w:tcPr>
          <w:p w:rsidR="00371531" w:rsidRPr="00F83394" w:rsidRDefault="00371531" w:rsidP="00371531">
            <w:pPr>
              <w:jc w:val="right"/>
              <w:rPr>
                <w:rFonts w:ascii="Calibri" w:hAnsi="Calibri"/>
                <w:color w:val="000000"/>
                <w:sz w:val="20"/>
                <w:lang w:eastAsia="en-US"/>
              </w:rPr>
            </w:pPr>
            <w:r w:rsidRPr="00F83394">
              <w:rPr>
                <w:rFonts w:ascii="Calibri" w:hAnsi="Calibri"/>
                <w:color w:val="000000"/>
                <w:sz w:val="20"/>
                <w:lang w:eastAsia="en-US"/>
              </w:rPr>
              <w:t>1</w:t>
            </w:r>
          </w:p>
        </w:tc>
        <w:tc>
          <w:tcPr>
            <w:tcW w:w="1099" w:type="dxa"/>
            <w:tcBorders>
              <w:top w:val="nil"/>
              <w:left w:val="nil"/>
              <w:bottom w:val="single" w:sz="4" w:space="0" w:color="auto"/>
              <w:right w:val="single" w:sz="4" w:space="0" w:color="auto"/>
            </w:tcBorders>
            <w:shd w:val="clear" w:color="auto" w:fill="auto"/>
            <w:noWrap/>
            <w:vAlign w:val="bottom"/>
            <w:hideMark/>
          </w:tcPr>
          <w:p w:rsidR="00371531" w:rsidRPr="00F83394" w:rsidRDefault="00371531" w:rsidP="00371531">
            <w:pPr>
              <w:jc w:val="right"/>
              <w:rPr>
                <w:rFonts w:ascii="Calibri" w:hAnsi="Calibri"/>
                <w:color w:val="000000"/>
                <w:sz w:val="20"/>
                <w:lang w:eastAsia="en-US"/>
              </w:rPr>
            </w:pPr>
            <w:r w:rsidRPr="00F83394">
              <w:rPr>
                <w:rFonts w:ascii="Calibri" w:hAnsi="Calibri"/>
                <w:color w:val="000000"/>
                <w:sz w:val="20"/>
                <w:lang w:eastAsia="en-US"/>
              </w:rPr>
              <w:t>1</w:t>
            </w:r>
          </w:p>
        </w:tc>
      </w:tr>
      <w:tr w:rsidR="00371531" w:rsidRPr="00F83394" w:rsidTr="00401FA9">
        <w:trPr>
          <w:trHeight w:val="272"/>
        </w:trPr>
        <w:tc>
          <w:tcPr>
            <w:tcW w:w="2363" w:type="dxa"/>
            <w:tcBorders>
              <w:top w:val="nil"/>
              <w:left w:val="single" w:sz="4" w:space="0" w:color="auto"/>
              <w:bottom w:val="single" w:sz="4" w:space="0" w:color="auto"/>
              <w:right w:val="single" w:sz="4" w:space="0" w:color="auto"/>
            </w:tcBorders>
            <w:shd w:val="clear" w:color="auto" w:fill="auto"/>
            <w:noWrap/>
            <w:vAlign w:val="bottom"/>
            <w:hideMark/>
          </w:tcPr>
          <w:p w:rsidR="00371531" w:rsidRPr="00F83394" w:rsidRDefault="00371531" w:rsidP="00371531">
            <w:pPr>
              <w:rPr>
                <w:rFonts w:ascii="Calibri" w:hAnsi="Calibri"/>
                <w:color w:val="000000"/>
                <w:sz w:val="20"/>
                <w:lang w:eastAsia="en-US"/>
              </w:rPr>
            </w:pPr>
            <w:r w:rsidRPr="00F83394">
              <w:rPr>
                <w:rFonts w:ascii="Calibri" w:hAnsi="Calibri"/>
                <w:color w:val="000000"/>
                <w:sz w:val="20"/>
                <w:lang w:eastAsia="en-US"/>
              </w:rPr>
              <w:t>Broj zaposlenih (prosječan broj na temelju sati rada)</w:t>
            </w:r>
          </w:p>
        </w:tc>
        <w:tc>
          <w:tcPr>
            <w:tcW w:w="1243" w:type="dxa"/>
            <w:tcBorders>
              <w:top w:val="nil"/>
              <w:left w:val="nil"/>
              <w:bottom w:val="single" w:sz="4" w:space="0" w:color="auto"/>
              <w:right w:val="single" w:sz="4" w:space="0" w:color="auto"/>
            </w:tcBorders>
            <w:shd w:val="clear" w:color="auto" w:fill="auto"/>
            <w:noWrap/>
            <w:vAlign w:val="bottom"/>
            <w:hideMark/>
          </w:tcPr>
          <w:p w:rsidR="00371531" w:rsidRPr="00F83394" w:rsidRDefault="00371531" w:rsidP="00401FA9">
            <w:pPr>
              <w:jc w:val="center"/>
              <w:rPr>
                <w:rFonts w:ascii="Calibri" w:hAnsi="Calibri"/>
                <w:color w:val="000000"/>
                <w:sz w:val="20"/>
                <w:lang w:eastAsia="en-US"/>
              </w:rPr>
            </w:pPr>
            <w:r w:rsidRPr="00F83394">
              <w:rPr>
                <w:rFonts w:ascii="Calibri" w:hAnsi="Calibri"/>
                <w:color w:val="000000"/>
                <w:sz w:val="20"/>
                <w:lang w:eastAsia="en-US"/>
              </w:rPr>
              <w:t>8</w:t>
            </w:r>
          </w:p>
        </w:tc>
        <w:tc>
          <w:tcPr>
            <w:tcW w:w="1193" w:type="dxa"/>
            <w:tcBorders>
              <w:top w:val="nil"/>
              <w:left w:val="nil"/>
              <w:bottom w:val="single" w:sz="4" w:space="0" w:color="auto"/>
              <w:right w:val="single" w:sz="4" w:space="0" w:color="auto"/>
            </w:tcBorders>
            <w:shd w:val="clear" w:color="auto" w:fill="auto"/>
            <w:noWrap/>
            <w:vAlign w:val="bottom"/>
            <w:hideMark/>
          </w:tcPr>
          <w:p w:rsidR="00371531" w:rsidRPr="00F83394" w:rsidRDefault="00371531" w:rsidP="00371531">
            <w:pPr>
              <w:jc w:val="right"/>
              <w:rPr>
                <w:rFonts w:ascii="Calibri" w:hAnsi="Calibri"/>
                <w:color w:val="000000"/>
                <w:sz w:val="20"/>
                <w:lang w:eastAsia="en-US"/>
              </w:rPr>
            </w:pPr>
            <w:r w:rsidRPr="00F83394">
              <w:rPr>
                <w:rFonts w:ascii="Calibri" w:hAnsi="Calibri"/>
                <w:color w:val="000000"/>
                <w:sz w:val="20"/>
                <w:lang w:eastAsia="en-US"/>
              </w:rPr>
              <w:t>8</w:t>
            </w:r>
          </w:p>
        </w:tc>
        <w:tc>
          <w:tcPr>
            <w:tcW w:w="1188"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371531">
            <w:pPr>
              <w:jc w:val="right"/>
              <w:rPr>
                <w:rFonts w:ascii="Calibri" w:hAnsi="Calibri"/>
                <w:color w:val="000000"/>
                <w:sz w:val="20"/>
                <w:lang w:eastAsia="en-US"/>
              </w:rPr>
            </w:pPr>
            <w:r>
              <w:rPr>
                <w:rFonts w:ascii="Calibri" w:hAnsi="Calibri"/>
                <w:color w:val="000000"/>
                <w:sz w:val="20"/>
                <w:lang w:eastAsia="en-US"/>
              </w:rPr>
              <w:t>7</w:t>
            </w:r>
          </w:p>
        </w:tc>
        <w:tc>
          <w:tcPr>
            <w:tcW w:w="1067"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371531">
            <w:pPr>
              <w:jc w:val="right"/>
              <w:rPr>
                <w:rFonts w:ascii="Calibri" w:hAnsi="Calibri"/>
                <w:color w:val="000000"/>
                <w:sz w:val="20"/>
                <w:lang w:eastAsia="en-US"/>
              </w:rPr>
            </w:pPr>
            <w:r>
              <w:rPr>
                <w:rFonts w:ascii="Calibri" w:hAnsi="Calibri"/>
                <w:color w:val="000000"/>
                <w:sz w:val="20"/>
                <w:lang w:eastAsia="en-US"/>
              </w:rPr>
              <w:t>6</w:t>
            </w:r>
          </w:p>
        </w:tc>
        <w:tc>
          <w:tcPr>
            <w:tcW w:w="1253"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1E0099">
            <w:pPr>
              <w:jc w:val="center"/>
              <w:rPr>
                <w:rFonts w:ascii="Calibri" w:hAnsi="Calibri"/>
                <w:color w:val="000000"/>
                <w:sz w:val="20"/>
                <w:lang w:eastAsia="en-US"/>
              </w:rPr>
            </w:pPr>
            <w:r>
              <w:rPr>
                <w:rFonts w:ascii="Calibri" w:hAnsi="Calibri"/>
                <w:color w:val="000000"/>
                <w:sz w:val="20"/>
                <w:lang w:eastAsia="en-US"/>
              </w:rPr>
              <w:t>7</w:t>
            </w:r>
          </w:p>
        </w:tc>
        <w:tc>
          <w:tcPr>
            <w:tcW w:w="1099" w:type="dxa"/>
            <w:tcBorders>
              <w:top w:val="nil"/>
              <w:left w:val="nil"/>
              <w:bottom w:val="single" w:sz="4" w:space="0" w:color="auto"/>
              <w:right w:val="single" w:sz="4" w:space="0" w:color="auto"/>
            </w:tcBorders>
            <w:shd w:val="clear" w:color="auto" w:fill="auto"/>
            <w:noWrap/>
            <w:vAlign w:val="bottom"/>
            <w:hideMark/>
          </w:tcPr>
          <w:p w:rsidR="00371531" w:rsidRPr="00F83394" w:rsidRDefault="004D7085" w:rsidP="00371531">
            <w:pPr>
              <w:jc w:val="right"/>
              <w:rPr>
                <w:rFonts w:ascii="Calibri" w:hAnsi="Calibri"/>
                <w:color w:val="000000"/>
                <w:sz w:val="20"/>
                <w:lang w:eastAsia="en-US"/>
              </w:rPr>
            </w:pPr>
            <w:r>
              <w:rPr>
                <w:rFonts w:ascii="Calibri" w:hAnsi="Calibri"/>
                <w:color w:val="000000"/>
                <w:sz w:val="20"/>
                <w:lang w:eastAsia="en-US"/>
              </w:rPr>
              <w:t>7</w:t>
            </w:r>
          </w:p>
        </w:tc>
      </w:tr>
      <w:tr w:rsidR="00371531" w:rsidRPr="00F83394" w:rsidTr="00401FA9">
        <w:trPr>
          <w:trHeight w:val="272"/>
        </w:trPr>
        <w:tc>
          <w:tcPr>
            <w:tcW w:w="2363" w:type="dxa"/>
            <w:tcBorders>
              <w:top w:val="nil"/>
              <w:left w:val="single" w:sz="4" w:space="0" w:color="auto"/>
              <w:bottom w:val="single" w:sz="4" w:space="0" w:color="auto"/>
              <w:right w:val="single" w:sz="4" w:space="0" w:color="auto"/>
            </w:tcBorders>
            <w:shd w:val="clear" w:color="auto" w:fill="auto"/>
            <w:noWrap/>
            <w:vAlign w:val="bottom"/>
            <w:hideMark/>
          </w:tcPr>
          <w:p w:rsidR="00371531" w:rsidRPr="00F83394" w:rsidRDefault="00371531" w:rsidP="00371531">
            <w:pPr>
              <w:rPr>
                <w:rFonts w:ascii="Calibri" w:hAnsi="Calibri"/>
                <w:color w:val="000000"/>
                <w:sz w:val="20"/>
                <w:lang w:eastAsia="en-US"/>
              </w:rPr>
            </w:pPr>
            <w:r w:rsidRPr="00F83394">
              <w:rPr>
                <w:rFonts w:ascii="Calibri" w:hAnsi="Calibri"/>
                <w:color w:val="000000"/>
                <w:sz w:val="20"/>
                <w:lang w:eastAsia="en-US"/>
              </w:rPr>
              <w:t>Ukupni prihodi (u kn)</w:t>
            </w:r>
          </w:p>
        </w:tc>
        <w:tc>
          <w:tcPr>
            <w:tcW w:w="1243"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401FA9">
            <w:pPr>
              <w:jc w:val="center"/>
              <w:rPr>
                <w:rFonts w:ascii="Calibri" w:hAnsi="Calibri"/>
                <w:color w:val="000000"/>
                <w:sz w:val="20"/>
                <w:lang w:eastAsia="en-US"/>
              </w:rPr>
            </w:pPr>
            <w:r>
              <w:rPr>
                <w:rFonts w:ascii="Calibri" w:hAnsi="Calibri"/>
                <w:color w:val="000000"/>
                <w:sz w:val="20"/>
                <w:lang w:eastAsia="en-US"/>
              </w:rPr>
              <w:t>942.300</w:t>
            </w:r>
          </w:p>
        </w:tc>
        <w:tc>
          <w:tcPr>
            <w:tcW w:w="1193"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401FA9">
            <w:pPr>
              <w:jc w:val="center"/>
              <w:rPr>
                <w:rFonts w:ascii="Calibri" w:hAnsi="Calibri"/>
                <w:color w:val="000000"/>
                <w:sz w:val="20"/>
                <w:lang w:eastAsia="en-US"/>
              </w:rPr>
            </w:pPr>
            <w:r>
              <w:rPr>
                <w:rFonts w:ascii="Calibri" w:hAnsi="Calibri"/>
                <w:color w:val="000000"/>
                <w:sz w:val="20"/>
                <w:lang w:eastAsia="en-US"/>
              </w:rPr>
              <w:t>520.000</w:t>
            </w:r>
          </w:p>
        </w:tc>
        <w:tc>
          <w:tcPr>
            <w:tcW w:w="1188"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401FA9">
            <w:pPr>
              <w:jc w:val="center"/>
              <w:rPr>
                <w:rFonts w:ascii="Calibri" w:hAnsi="Calibri"/>
                <w:color w:val="000000"/>
                <w:sz w:val="20"/>
                <w:lang w:eastAsia="en-US"/>
              </w:rPr>
            </w:pPr>
            <w:r>
              <w:rPr>
                <w:rFonts w:ascii="Calibri" w:hAnsi="Calibri"/>
                <w:color w:val="000000"/>
                <w:sz w:val="20"/>
                <w:lang w:eastAsia="en-US"/>
              </w:rPr>
              <w:t>464.900</w:t>
            </w:r>
          </w:p>
        </w:tc>
        <w:tc>
          <w:tcPr>
            <w:tcW w:w="1067"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371531">
            <w:pPr>
              <w:jc w:val="right"/>
              <w:rPr>
                <w:rFonts w:ascii="Calibri" w:hAnsi="Calibri"/>
                <w:color w:val="000000"/>
                <w:sz w:val="20"/>
                <w:lang w:eastAsia="en-US"/>
              </w:rPr>
            </w:pPr>
            <w:r>
              <w:rPr>
                <w:rFonts w:ascii="Calibri" w:hAnsi="Calibri"/>
                <w:color w:val="000000"/>
                <w:sz w:val="20"/>
                <w:lang w:eastAsia="en-US"/>
              </w:rPr>
              <w:t>963.700</w:t>
            </w:r>
          </w:p>
        </w:tc>
        <w:tc>
          <w:tcPr>
            <w:tcW w:w="1253" w:type="dxa"/>
            <w:tcBorders>
              <w:top w:val="nil"/>
              <w:left w:val="nil"/>
              <w:bottom w:val="single" w:sz="4" w:space="0" w:color="auto"/>
              <w:right w:val="single" w:sz="4" w:space="0" w:color="auto"/>
            </w:tcBorders>
            <w:shd w:val="clear" w:color="auto" w:fill="auto"/>
            <w:noWrap/>
            <w:vAlign w:val="bottom"/>
            <w:hideMark/>
          </w:tcPr>
          <w:p w:rsidR="00401FA9" w:rsidRPr="00F83394" w:rsidRDefault="00401FA9" w:rsidP="001E0099">
            <w:pPr>
              <w:jc w:val="center"/>
              <w:rPr>
                <w:rFonts w:ascii="Calibri" w:hAnsi="Calibri"/>
                <w:color w:val="000000"/>
                <w:sz w:val="20"/>
                <w:lang w:eastAsia="en-US"/>
              </w:rPr>
            </w:pPr>
            <w:r>
              <w:rPr>
                <w:rFonts w:ascii="Calibri" w:hAnsi="Calibri"/>
                <w:color w:val="000000"/>
                <w:sz w:val="20"/>
                <w:lang w:eastAsia="en-US"/>
              </w:rPr>
              <w:t>2.290.617</w:t>
            </w:r>
          </w:p>
        </w:tc>
        <w:tc>
          <w:tcPr>
            <w:tcW w:w="1099" w:type="dxa"/>
            <w:tcBorders>
              <w:top w:val="nil"/>
              <w:left w:val="nil"/>
              <w:bottom w:val="single" w:sz="4" w:space="0" w:color="auto"/>
              <w:right w:val="single" w:sz="4" w:space="0" w:color="auto"/>
            </w:tcBorders>
            <w:shd w:val="clear" w:color="auto" w:fill="auto"/>
            <w:noWrap/>
            <w:vAlign w:val="bottom"/>
            <w:hideMark/>
          </w:tcPr>
          <w:p w:rsidR="00371531" w:rsidRPr="00F83394" w:rsidRDefault="001E0099" w:rsidP="001E0099">
            <w:pPr>
              <w:jc w:val="center"/>
              <w:rPr>
                <w:rFonts w:ascii="Calibri" w:hAnsi="Calibri"/>
                <w:color w:val="000000"/>
                <w:sz w:val="20"/>
                <w:lang w:eastAsia="en-US"/>
              </w:rPr>
            </w:pPr>
            <w:r>
              <w:rPr>
                <w:rFonts w:ascii="Calibri" w:hAnsi="Calibri"/>
                <w:color w:val="000000"/>
                <w:sz w:val="20"/>
                <w:lang w:eastAsia="en-US"/>
              </w:rPr>
              <w:t>1.366.109</w:t>
            </w:r>
          </w:p>
        </w:tc>
      </w:tr>
      <w:tr w:rsidR="00371531" w:rsidRPr="00F83394" w:rsidTr="00401FA9">
        <w:trPr>
          <w:trHeight w:val="272"/>
        </w:trPr>
        <w:tc>
          <w:tcPr>
            <w:tcW w:w="2363" w:type="dxa"/>
            <w:tcBorders>
              <w:top w:val="nil"/>
              <w:left w:val="single" w:sz="4" w:space="0" w:color="auto"/>
              <w:bottom w:val="single" w:sz="4" w:space="0" w:color="auto"/>
              <w:right w:val="single" w:sz="4" w:space="0" w:color="auto"/>
            </w:tcBorders>
            <w:shd w:val="clear" w:color="auto" w:fill="auto"/>
            <w:noWrap/>
            <w:vAlign w:val="bottom"/>
            <w:hideMark/>
          </w:tcPr>
          <w:p w:rsidR="00371531" w:rsidRPr="00F83394" w:rsidRDefault="00371531" w:rsidP="00371531">
            <w:pPr>
              <w:rPr>
                <w:rFonts w:ascii="Calibri" w:hAnsi="Calibri"/>
                <w:color w:val="000000"/>
                <w:sz w:val="20"/>
                <w:lang w:eastAsia="en-US"/>
              </w:rPr>
            </w:pPr>
            <w:r w:rsidRPr="00F83394">
              <w:rPr>
                <w:rFonts w:ascii="Calibri" w:hAnsi="Calibri"/>
                <w:color w:val="000000"/>
                <w:sz w:val="20"/>
                <w:lang w:eastAsia="en-US"/>
              </w:rPr>
              <w:t>Ukupni rashodi (u kn)</w:t>
            </w:r>
          </w:p>
        </w:tc>
        <w:tc>
          <w:tcPr>
            <w:tcW w:w="1243"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401FA9">
            <w:pPr>
              <w:jc w:val="center"/>
              <w:rPr>
                <w:rFonts w:ascii="Calibri" w:hAnsi="Calibri"/>
                <w:color w:val="000000"/>
                <w:sz w:val="20"/>
                <w:lang w:eastAsia="en-US"/>
              </w:rPr>
            </w:pPr>
            <w:r>
              <w:rPr>
                <w:rFonts w:ascii="Calibri" w:hAnsi="Calibri"/>
                <w:color w:val="000000"/>
                <w:sz w:val="20"/>
                <w:lang w:eastAsia="en-US"/>
              </w:rPr>
              <w:t>1.581.000</w:t>
            </w:r>
          </w:p>
        </w:tc>
        <w:tc>
          <w:tcPr>
            <w:tcW w:w="1193"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401FA9">
            <w:pPr>
              <w:jc w:val="center"/>
              <w:rPr>
                <w:rFonts w:ascii="Calibri" w:hAnsi="Calibri"/>
                <w:color w:val="000000"/>
                <w:sz w:val="20"/>
                <w:lang w:eastAsia="en-US"/>
              </w:rPr>
            </w:pPr>
            <w:r>
              <w:rPr>
                <w:rFonts w:ascii="Calibri" w:hAnsi="Calibri"/>
                <w:color w:val="000000"/>
                <w:sz w:val="20"/>
                <w:lang w:eastAsia="en-US"/>
              </w:rPr>
              <w:t>976.500</w:t>
            </w:r>
          </w:p>
        </w:tc>
        <w:tc>
          <w:tcPr>
            <w:tcW w:w="1188"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401FA9">
            <w:pPr>
              <w:jc w:val="center"/>
              <w:rPr>
                <w:rFonts w:ascii="Calibri" w:hAnsi="Calibri"/>
                <w:color w:val="000000"/>
                <w:sz w:val="20"/>
                <w:lang w:eastAsia="en-US"/>
              </w:rPr>
            </w:pPr>
            <w:r>
              <w:rPr>
                <w:rFonts w:ascii="Calibri" w:hAnsi="Calibri"/>
                <w:color w:val="000000"/>
                <w:sz w:val="20"/>
                <w:lang w:eastAsia="en-US"/>
              </w:rPr>
              <w:t>2.069.800</w:t>
            </w:r>
          </w:p>
        </w:tc>
        <w:tc>
          <w:tcPr>
            <w:tcW w:w="1067"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371531">
            <w:pPr>
              <w:jc w:val="right"/>
              <w:rPr>
                <w:rFonts w:ascii="Calibri" w:hAnsi="Calibri"/>
                <w:color w:val="000000"/>
                <w:sz w:val="20"/>
                <w:lang w:eastAsia="en-US"/>
              </w:rPr>
            </w:pPr>
            <w:r>
              <w:rPr>
                <w:rFonts w:ascii="Calibri" w:hAnsi="Calibri"/>
                <w:color w:val="000000"/>
                <w:sz w:val="20"/>
                <w:lang w:eastAsia="en-US"/>
              </w:rPr>
              <w:t>872.400</w:t>
            </w:r>
          </w:p>
        </w:tc>
        <w:tc>
          <w:tcPr>
            <w:tcW w:w="1253"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1E0099">
            <w:pPr>
              <w:jc w:val="center"/>
              <w:rPr>
                <w:rFonts w:ascii="Calibri" w:hAnsi="Calibri"/>
                <w:color w:val="000000"/>
                <w:sz w:val="20"/>
                <w:lang w:eastAsia="en-US"/>
              </w:rPr>
            </w:pPr>
            <w:r>
              <w:rPr>
                <w:rFonts w:ascii="Calibri" w:hAnsi="Calibri"/>
                <w:color w:val="000000"/>
                <w:sz w:val="20"/>
                <w:lang w:eastAsia="en-US"/>
              </w:rPr>
              <w:t>933.555</w:t>
            </w:r>
          </w:p>
        </w:tc>
        <w:tc>
          <w:tcPr>
            <w:tcW w:w="1099" w:type="dxa"/>
            <w:tcBorders>
              <w:top w:val="nil"/>
              <w:left w:val="nil"/>
              <w:bottom w:val="single" w:sz="4" w:space="0" w:color="auto"/>
              <w:right w:val="single" w:sz="4" w:space="0" w:color="auto"/>
            </w:tcBorders>
            <w:shd w:val="clear" w:color="auto" w:fill="auto"/>
            <w:noWrap/>
            <w:vAlign w:val="bottom"/>
            <w:hideMark/>
          </w:tcPr>
          <w:p w:rsidR="00371531" w:rsidRPr="00F83394" w:rsidRDefault="001E0099" w:rsidP="001E0099">
            <w:pPr>
              <w:jc w:val="center"/>
              <w:rPr>
                <w:rFonts w:ascii="Calibri" w:hAnsi="Calibri"/>
                <w:color w:val="000000"/>
                <w:sz w:val="20"/>
                <w:lang w:eastAsia="en-US"/>
              </w:rPr>
            </w:pPr>
            <w:r>
              <w:rPr>
                <w:rFonts w:ascii="Calibri" w:hAnsi="Calibri"/>
                <w:color w:val="000000"/>
                <w:sz w:val="20"/>
                <w:lang w:eastAsia="en-US"/>
              </w:rPr>
              <w:t>1.257.522</w:t>
            </w:r>
          </w:p>
        </w:tc>
      </w:tr>
      <w:tr w:rsidR="00371531" w:rsidRPr="00F83394" w:rsidTr="00401FA9">
        <w:trPr>
          <w:trHeight w:val="272"/>
        </w:trPr>
        <w:tc>
          <w:tcPr>
            <w:tcW w:w="2363" w:type="dxa"/>
            <w:tcBorders>
              <w:top w:val="nil"/>
              <w:left w:val="single" w:sz="4" w:space="0" w:color="auto"/>
              <w:bottom w:val="single" w:sz="4" w:space="0" w:color="auto"/>
              <w:right w:val="single" w:sz="4" w:space="0" w:color="auto"/>
            </w:tcBorders>
            <w:shd w:val="clear" w:color="auto" w:fill="auto"/>
            <w:noWrap/>
            <w:vAlign w:val="bottom"/>
            <w:hideMark/>
          </w:tcPr>
          <w:p w:rsidR="00371531" w:rsidRPr="00F83394" w:rsidRDefault="00371531" w:rsidP="00371531">
            <w:pPr>
              <w:rPr>
                <w:rFonts w:ascii="Calibri" w:hAnsi="Calibri"/>
                <w:color w:val="000000"/>
                <w:sz w:val="20"/>
                <w:lang w:eastAsia="en-US"/>
              </w:rPr>
            </w:pPr>
            <w:r w:rsidRPr="00F83394">
              <w:rPr>
                <w:rFonts w:ascii="Calibri" w:hAnsi="Calibri"/>
                <w:color w:val="000000"/>
                <w:sz w:val="20"/>
                <w:lang w:eastAsia="en-US"/>
              </w:rPr>
              <w:t>EBT (Bruto dobit) (u kn)</w:t>
            </w:r>
          </w:p>
        </w:tc>
        <w:tc>
          <w:tcPr>
            <w:tcW w:w="1243"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401FA9">
            <w:pPr>
              <w:jc w:val="center"/>
              <w:rPr>
                <w:rFonts w:ascii="Calibri" w:hAnsi="Calibri"/>
                <w:color w:val="000000"/>
                <w:sz w:val="20"/>
                <w:lang w:eastAsia="en-US"/>
              </w:rPr>
            </w:pPr>
            <w:r>
              <w:rPr>
                <w:rFonts w:ascii="Calibri" w:hAnsi="Calibri"/>
                <w:color w:val="000000"/>
                <w:sz w:val="20"/>
                <w:lang w:eastAsia="en-US"/>
              </w:rPr>
              <w:t>-638.700</w:t>
            </w:r>
          </w:p>
        </w:tc>
        <w:tc>
          <w:tcPr>
            <w:tcW w:w="1193"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401FA9">
            <w:pPr>
              <w:jc w:val="center"/>
              <w:rPr>
                <w:rFonts w:ascii="Calibri" w:hAnsi="Calibri"/>
                <w:color w:val="000000"/>
                <w:sz w:val="20"/>
                <w:lang w:eastAsia="en-US"/>
              </w:rPr>
            </w:pPr>
            <w:r>
              <w:rPr>
                <w:rFonts w:ascii="Calibri" w:hAnsi="Calibri"/>
                <w:color w:val="000000"/>
                <w:sz w:val="20"/>
                <w:lang w:eastAsia="en-US"/>
              </w:rPr>
              <w:t>-456.500</w:t>
            </w:r>
          </w:p>
        </w:tc>
        <w:tc>
          <w:tcPr>
            <w:tcW w:w="1188"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401FA9">
            <w:pPr>
              <w:jc w:val="center"/>
              <w:rPr>
                <w:rFonts w:ascii="Calibri" w:hAnsi="Calibri"/>
                <w:color w:val="000000"/>
                <w:sz w:val="20"/>
                <w:lang w:eastAsia="en-US"/>
              </w:rPr>
            </w:pPr>
            <w:r>
              <w:rPr>
                <w:rFonts w:ascii="Calibri" w:hAnsi="Calibri"/>
                <w:color w:val="000000"/>
                <w:sz w:val="20"/>
                <w:lang w:eastAsia="en-US"/>
              </w:rPr>
              <w:t>-1.604.900</w:t>
            </w:r>
          </w:p>
        </w:tc>
        <w:tc>
          <w:tcPr>
            <w:tcW w:w="1067"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371531">
            <w:pPr>
              <w:jc w:val="right"/>
              <w:rPr>
                <w:rFonts w:ascii="Calibri" w:hAnsi="Calibri"/>
                <w:color w:val="000000"/>
                <w:sz w:val="20"/>
                <w:lang w:eastAsia="en-US"/>
              </w:rPr>
            </w:pPr>
            <w:r>
              <w:rPr>
                <w:rFonts w:ascii="Calibri" w:hAnsi="Calibri"/>
                <w:color w:val="000000"/>
                <w:sz w:val="20"/>
                <w:lang w:eastAsia="en-US"/>
              </w:rPr>
              <w:t>91.400</w:t>
            </w:r>
          </w:p>
        </w:tc>
        <w:tc>
          <w:tcPr>
            <w:tcW w:w="1253" w:type="dxa"/>
            <w:tcBorders>
              <w:top w:val="nil"/>
              <w:left w:val="nil"/>
              <w:bottom w:val="single" w:sz="4" w:space="0" w:color="auto"/>
              <w:right w:val="single" w:sz="4" w:space="0" w:color="auto"/>
            </w:tcBorders>
            <w:shd w:val="clear" w:color="auto" w:fill="auto"/>
            <w:noWrap/>
            <w:vAlign w:val="bottom"/>
            <w:hideMark/>
          </w:tcPr>
          <w:p w:rsidR="00371531" w:rsidRPr="00F83394" w:rsidRDefault="001E0099" w:rsidP="001E0099">
            <w:pPr>
              <w:jc w:val="center"/>
              <w:rPr>
                <w:rFonts w:ascii="Calibri" w:hAnsi="Calibri"/>
                <w:color w:val="000000"/>
                <w:sz w:val="20"/>
                <w:lang w:eastAsia="en-US"/>
              </w:rPr>
            </w:pPr>
            <w:r>
              <w:rPr>
                <w:rFonts w:ascii="Calibri" w:hAnsi="Calibri"/>
                <w:color w:val="000000"/>
                <w:sz w:val="20"/>
                <w:lang w:eastAsia="en-US"/>
              </w:rPr>
              <w:t>1.357.062</w:t>
            </w:r>
          </w:p>
        </w:tc>
        <w:tc>
          <w:tcPr>
            <w:tcW w:w="1099" w:type="dxa"/>
            <w:tcBorders>
              <w:top w:val="nil"/>
              <w:left w:val="nil"/>
              <w:bottom w:val="single" w:sz="4" w:space="0" w:color="auto"/>
              <w:right w:val="single" w:sz="4" w:space="0" w:color="auto"/>
            </w:tcBorders>
            <w:shd w:val="clear" w:color="auto" w:fill="auto"/>
            <w:noWrap/>
            <w:vAlign w:val="bottom"/>
            <w:hideMark/>
          </w:tcPr>
          <w:p w:rsidR="00371531" w:rsidRPr="00F83394" w:rsidRDefault="001E0099" w:rsidP="001E0099">
            <w:pPr>
              <w:jc w:val="center"/>
              <w:rPr>
                <w:rFonts w:ascii="Calibri" w:hAnsi="Calibri"/>
                <w:color w:val="000000"/>
                <w:sz w:val="20"/>
                <w:lang w:eastAsia="en-US"/>
              </w:rPr>
            </w:pPr>
            <w:r>
              <w:rPr>
                <w:rFonts w:ascii="Calibri" w:hAnsi="Calibri"/>
                <w:color w:val="000000"/>
                <w:sz w:val="20"/>
                <w:lang w:eastAsia="en-US"/>
              </w:rPr>
              <w:t>108.587</w:t>
            </w:r>
          </w:p>
        </w:tc>
      </w:tr>
      <w:tr w:rsidR="00371531" w:rsidRPr="00F83394" w:rsidTr="00401FA9">
        <w:trPr>
          <w:trHeight w:val="272"/>
        </w:trPr>
        <w:tc>
          <w:tcPr>
            <w:tcW w:w="2363" w:type="dxa"/>
            <w:tcBorders>
              <w:top w:val="nil"/>
              <w:left w:val="single" w:sz="4" w:space="0" w:color="auto"/>
              <w:bottom w:val="single" w:sz="4" w:space="0" w:color="auto"/>
              <w:right w:val="single" w:sz="4" w:space="0" w:color="auto"/>
            </w:tcBorders>
            <w:shd w:val="clear" w:color="auto" w:fill="auto"/>
            <w:noWrap/>
            <w:vAlign w:val="bottom"/>
            <w:hideMark/>
          </w:tcPr>
          <w:p w:rsidR="00371531" w:rsidRPr="00F83394" w:rsidRDefault="00371531" w:rsidP="00371531">
            <w:pPr>
              <w:rPr>
                <w:rFonts w:ascii="Calibri" w:hAnsi="Calibri"/>
                <w:color w:val="000000"/>
                <w:sz w:val="20"/>
                <w:lang w:eastAsia="en-US"/>
              </w:rPr>
            </w:pPr>
            <w:r w:rsidRPr="00F83394">
              <w:rPr>
                <w:rFonts w:ascii="Calibri" w:hAnsi="Calibri"/>
                <w:color w:val="000000"/>
                <w:sz w:val="20"/>
                <w:lang w:eastAsia="en-US"/>
              </w:rPr>
              <w:t>Porez na dobit (u kn)</w:t>
            </w:r>
          </w:p>
        </w:tc>
        <w:tc>
          <w:tcPr>
            <w:tcW w:w="1243" w:type="dxa"/>
            <w:tcBorders>
              <w:top w:val="nil"/>
              <w:left w:val="nil"/>
              <w:bottom w:val="single" w:sz="4" w:space="0" w:color="auto"/>
              <w:right w:val="single" w:sz="4" w:space="0" w:color="auto"/>
            </w:tcBorders>
            <w:shd w:val="clear" w:color="auto" w:fill="auto"/>
            <w:noWrap/>
            <w:vAlign w:val="bottom"/>
            <w:hideMark/>
          </w:tcPr>
          <w:p w:rsidR="00371531" w:rsidRPr="00F83394" w:rsidRDefault="00371531" w:rsidP="00401FA9">
            <w:pPr>
              <w:jc w:val="center"/>
              <w:rPr>
                <w:rFonts w:ascii="Calibri" w:hAnsi="Calibri"/>
                <w:color w:val="000000"/>
                <w:sz w:val="20"/>
                <w:lang w:eastAsia="en-US"/>
              </w:rPr>
            </w:pPr>
            <w:r w:rsidRPr="00F83394">
              <w:rPr>
                <w:rFonts w:ascii="Calibri" w:hAnsi="Calibri"/>
                <w:color w:val="000000"/>
                <w:sz w:val="20"/>
                <w:lang w:eastAsia="en-US"/>
              </w:rPr>
              <w:t>0</w:t>
            </w:r>
          </w:p>
        </w:tc>
        <w:tc>
          <w:tcPr>
            <w:tcW w:w="1193" w:type="dxa"/>
            <w:tcBorders>
              <w:top w:val="nil"/>
              <w:left w:val="nil"/>
              <w:bottom w:val="single" w:sz="4" w:space="0" w:color="auto"/>
              <w:right w:val="single" w:sz="4" w:space="0" w:color="auto"/>
            </w:tcBorders>
            <w:shd w:val="clear" w:color="auto" w:fill="auto"/>
            <w:noWrap/>
            <w:vAlign w:val="bottom"/>
            <w:hideMark/>
          </w:tcPr>
          <w:p w:rsidR="00371531" w:rsidRPr="00F83394" w:rsidRDefault="00371531" w:rsidP="00401FA9">
            <w:pPr>
              <w:jc w:val="center"/>
              <w:rPr>
                <w:rFonts w:ascii="Calibri" w:hAnsi="Calibri"/>
                <w:color w:val="000000"/>
                <w:sz w:val="20"/>
                <w:lang w:eastAsia="en-US"/>
              </w:rPr>
            </w:pPr>
            <w:r w:rsidRPr="00F83394">
              <w:rPr>
                <w:rFonts w:ascii="Calibri" w:hAnsi="Calibri"/>
                <w:color w:val="000000"/>
                <w:sz w:val="20"/>
                <w:lang w:eastAsia="en-US"/>
              </w:rPr>
              <w:t>0</w:t>
            </w:r>
          </w:p>
        </w:tc>
        <w:tc>
          <w:tcPr>
            <w:tcW w:w="1188" w:type="dxa"/>
            <w:tcBorders>
              <w:top w:val="nil"/>
              <w:left w:val="nil"/>
              <w:bottom w:val="single" w:sz="4" w:space="0" w:color="auto"/>
              <w:right w:val="single" w:sz="4" w:space="0" w:color="auto"/>
            </w:tcBorders>
            <w:shd w:val="clear" w:color="auto" w:fill="auto"/>
            <w:noWrap/>
            <w:vAlign w:val="bottom"/>
            <w:hideMark/>
          </w:tcPr>
          <w:p w:rsidR="00371531" w:rsidRPr="00F83394" w:rsidRDefault="00371531" w:rsidP="00401FA9">
            <w:pPr>
              <w:jc w:val="center"/>
              <w:rPr>
                <w:rFonts w:ascii="Calibri" w:hAnsi="Calibri"/>
                <w:color w:val="000000"/>
                <w:sz w:val="20"/>
                <w:lang w:eastAsia="en-US"/>
              </w:rPr>
            </w:pPr>
            <w:r w:rsidRPr="00F83394">
              <w:rPr>
                <w:rFonts w:ascii="Calibri" w:hAnsi="Calibri"/>
                <w:color w:val="000000"/>
                <w:sz w:val="20"/>
                <w:lang w:eastAsia="en-US"/>
              </w:rPr>
              <w:t>0</w:t>
            </w:r>
          </w:p>
        </w:tc>
        <w:tc>
          <w:tcPr>
            <w:tcW w:w="1067" w:type="dxa"/>
            <w:tcBorders>
              <w:top w:val="nil"/>
              <w:left w:val="nil"/>
              <w:bottom w:val="single" w:sz="4" w:space="0" w:color="auto"/>
              <w:right w:val="single" w:sz="4" w:space="0" w:color="auto"/>
            </w:tcBorders>
            <w:shd w:val="clear" w:color="auto" w:fill="auto"/>
            <w:noWrap/>
            <w:vAlign w:val="bottom"/>
            <w:hideMark/>
          </w:tcPr>
          <w:p w:rsidR="00371531" w:rsidRPr="00F83394" w:rsidRDefault="00371531" w:rsidP="00371531">
            <w:pPr>
              <w:jc w:val="right"/>
              <w:rPr>
                <w:rFonts w:ascii="Calibri" w:hAnsi="Calibri"/>
                <w:color w:val="000000"/>
                <w:sz w:val="20"/>
                <w:lang w:eastAsia="en-US"/>
              </w:rPr>
            </w:pPr>
            <w:r w:rsidRPr="00F83394">
              <w:rPr>
                <w:rFonts w:ascii="Calibri" w:hAnsi="Calibri"/>
                <w:color w:val="000000"/>
                <w:sz w:val="20"/>
                <w:lang w:eastAsia="en-US"/>
              </w:rPr>
              <w:t>0</w:t>
            </w:r>
          </w:p>
        </w:tc>
        <w:tc>
          <w:tcPr>
            <w:tcW w:w="1253" w:type="dxa"/>
            <w:tcBorders>
              <w:top w:val="nil"/>
              <w:left w:val="nil"/>
              <w:bottom w:val="single" w:sz="4" w:space="0" w:color="auto"/>
              <w:right w:val="single" w:sz="4" w:space="0" w:color="auto"/>
            </w:tcBorders>
            <w:shd w:val="clear" w:color="auto" w:fill="auto"/>
            <w:noWrap/>
            <w:vAlign w:val="bottom"/>
            <w:hideMark/>
          </w:tcPr>
          <w:p w:rsidR="00371531" w:rsidRPr="00F83394" w:rsidRDefault="00371531" w:rsidP="001E0099">
            <w:pPr>
              <w:jc w:val="center"/>
              <w:rPr>
                <w:rFonts w:ascii="Calibri" w:hAnsi="Calibri"/>
                <w:color w:val="000000"/>
                <w:sz w:val="20"/>
                <w:lang w:eastAsia="en-US"/>
              </w:rPr>
            </w:pPr>
            <w:r w:rsidRPr="00F83394">
              <w:rPr>
                <w:rFonts w:ascii="Calibri" w:hAnsi="Calibri"/>
                <w:color w:val="000000"/>
                <w:sz w:val="20"/>
                <w:lang w:eastAsia="en-US"/>
              </w:rPr>
              <w:t>0</w:t>
            </w:r>
          </w:p>
        </w:tc>
        <w:tc>
          <w:tcPr>
            <w:tcW w:w="1099" w:type="dxa"/>
            <w:tcBorders>
              <w:top w:val="nil"/>
              <w:left w:val="nil"/>
              <w:bottom w:val="single" w:sz="4" w:space="0" w:color="auto"/>
              <w:right w:val="single" w:sz="4" w:space="0" w:color="auto"/>
            </w:tcBorders>
            <w:shd w:val="clear" w:color="auto" w:fill="auto"/>
            <w:noWrap/>
            <w:vAlign w:val="bottom"/>
            <w:hideMark/>
          </w:tcPr>
          <w:p w:rsidR="00371531" w:rsidRPr="00F83394" w:rsidRDefault="00595788" w:rsidP="001E0099">
            <w:pPr>
              <w:jc w:val="center"/>
              <w:rPr>
                <w:rFonts w:ascii="Calibri" w:hAnsi="Calibri"/>
                <w:color w:val="000000"/>
                <w:sz w:val="20"/>
                <w:lang w:eastAsia="en-US"/>
              </w:rPr>
            </w:pPr>
            <w:r w:rsidRPr="00F83394">
              <w:rPr>
                <w:rFonts w:ascii="Calibri" w:hAnsi="Calibri"/>
                <w:color w:val="000000"/>
                <w:sz w:val="20"/>
                <w:lang w:eastAsia="en-US"/>
              </w:rPr>
              <w:t>0</w:t>
            </w:r>
          </w:p>
        </w:tc>
      </w:tr>
      <w:tr w:rsidR="00371531" w:rsidRPr="00F83394" w:rsidTr="00401FA9">
        <w:trPr>
          <w:trHeight w:val="272"/>
        </w:trPr>
        <w:tc>
          <w:tcPr>
            <w:tcW w:w="2363" w:type="dxa"/>
            <w:tcBorders>
              <w:top w:val="nil"/>
              <w:left w:val="single" w:sz="4" w:space="0" w:color="auto"/>
              <w:bottom w:val="single" w:sz="4" w:space="0" w:color="auto"/>
              <w:right w:val="single" w:sz="4" w:space="0" w:color="auto"/>
            </w:tcBorders>
            <w:shd w:val="clear" w:color="auto" w:fill="auto"/>
            <w:noWrap/>
            <w:vAlign w:val="bottom"/>
            <w:hideMark/>
          </w:tcPr>
          <w:p w:rsidR="00371531" w:rsidRPr="009B6C05" w:rsidRDefault="00371531" w:rsidP="00371531">
            <w:pPr>
              <w:rPr>
                <w:rFonts w:ascii="Calibri" w:hAnsi="Calibri"/>
                <w:b/>
                <w:color w:val="000000"/>
                <w:sz w:val="20"/>
                <w:lang w:eastAsia="en-US"/>
              </w:rPr>
            </w:pPr>
            <w:r w:rsidRPr="009B6C05">
              <w:rPr>
                <w:rFonts w:ascii="Calibri" w:hAnsi="Calibri"/>
                <w:b/>
                <w:color w:val="000000"/>
                <w:sz w:val="20"/>
                <w:lang w:eastAsia="en-US"/>
              </w:rPr>
              <w:t>Dobit nakon oporezivanja (Neto dobit) (u kn)</w:t>
            </w:r>
          </w:p>
        </w:tc>
        <w:tc>
          <w:tcPr>
            <w:tcW w:w="1243" w:type="dxa"/>
            <w:tcBorders>
              <w:top w:val="nil"/>
              <w:left w:val="nil"/>
              <w:bottom w:val="single" w:sz="4" w:space="0" w:color="auto"/>
              <w:right w:val="single" w:sz="4" w:space="0" w:color="auto"/>
            </w:tcBorders>
            <w:shd w:val="clear" w:color="auto" w:fill="auto"/>
            <w:noWrap/>
            <w:vAlign w:val="bottom"/>
            <w:hideMark/>
          </w:tcPr>
          <w:p w:rsidR="00371531" w:rsidRPr="009B6C05" w:rsidRDefault="00401FA9" w:rsidP="00401FA9">
            <w:pPr>
              <w:jc w:val="center"/>
              <w:rPr>
                <w:rFonts w:ascii="Calibri" w:hAnsi="Calibri"/>
                <w:b/>
                <w:color w:val="000000"/>
                <w:sz w:val="20"/>
                <w:lang w:eastAsia="en-US"/>
              </w:rPr>
            </w:pPr>
            <w:r w:rsidRPr="009B6C05">
              <w:rPr>
                <w:rFonts w:ascii="Calibri" w:hAnsi="Calibri"/>
                <w:b/>
                <w:color w:val="000000"/>
                <w:sz w:val="20"/>
                <w:lang w:eastAsia="en-US"/>
              </w:rPr>
              <w:t>-638.700</w:t>
            </w:r>
          </w:p>
        </w:tc>
        <w:tc>
          <w:tcPr>
            <w:tcW w:w="1193" w:type="dxa"/>
            <w:tcBorders>
              <w:top w:val="nil"/>
              <w:left w:val="nil"/>
              <w:bottom w:val="single" w:sz="4" w:space="0" w:color="auto"/>
              <w:right w:val="single" w:sz="4" w:space="0" w:color="auto"/>
            </w:tcBorders>
            <w:shd w:val="clear" w:color="auto" w:fill="auto"/>
            <w:noWrap/>
            <w:vAlign w:val="bottom"/>
            <w:hideMark/>
          </w:tcPr>
          <w:p w:rsidR="00371531" w:rsidRPr="009B6C05" w:rsidRDefault="00371531" w:rsidP="00401FA9">
            <w:pPr>
              <w:jc w:val="center"/>
              <w:rPr>
                <w:rFonts w:ascii="Calibri" w:hAnsi="Calibri"/>
                <w:b/>
                <w:color w:val="000000"/>
                <w:sz w:val="20"/>
                <w:lang w:eastAsia="en-US"/>
              </w:rPr>
            </w:pPr>
            <w:r w:rsidRPr="009B6C05">
              <w:rPr>
                <w:rFonts w:ascii="Calibri" w:hAnsi="Calibri"/>
                <w:b/>
                <w:color w:val="000000"/>
                <w:sz w:val="20"/>
                <w:lang w:eastAsia="en-US"/>
              </w:rPr>
              <w:t>-</w:t>
            </w:r>
            <w:r w:rsidR="00401FA9" w:rsidRPr="009B6C05">
              <w:rPr>
                <w:rFonts w:ascii="Calibri" w:hAnsi="Calibri"/>
                <w:b/>
                <w:color w:val="000000"/>
                <w:sz w:val="20"/>
                <w:lang w:eastAsia="en-US"/>
              </w:rPr>
              <w:t>456.500</w:t>
            </w:r>
          </w:p>
        </w:tc>
        <w:tc>
          <w:tcPr>
            <w:tcW w:w="1188" w:type="dxa"/>
            <w:tcBorders>
              <w:top w:val="nil"/>
              <w:left w:val="nil"/>
              <w:bottom w:val="single" w:sz="4" w:space="0" w:color="auto"/>
              <w:right w:val="single" w:sz="4" w:space="0" w:color="auto"/>
            </w:tcBorders>
            <w:shd w:val="clear" w:color="auto" w:fill="auto"/>
            <w:noWrap/>
            <w:vAlign w:val="bottom"/>
            <w:hideMark/>
          </w:tcPr>
          <w:p w:rsidR="00371531" w:rsidRPr="009B6C05" w:rsidRDefault="00401FA9" w:rsidP="00401FA9">
            <w:pPr>
              <w:jc w:val="center"/>
              <w:rPr>
                <w:rFonts w:ascii="Calibri" w:hAnsi="Calibri"/>
                <w:b/>
                <w:color w:val="000000"/>
                <w:sz w:val="20"/>
                <w:lang w:eastAsia="en-US"/>
              </w:rPr>
            </w:pPr>
            <w:r w:rsidRPr="009B6C05">
              <w:rPr>
                <w:rFonts w:ascii="Calibri" w:hAnsi="Calibri"/>
                <w:b/>
                <w:color w:val="000000"/>
                <w:sz w:val="20"/>
                <w:lang w:eastAsia="en-US"/>
              </w:rPr>
              <w:t>-1.604.900</w:t>
            </w:r>
          </w:p>
        </w:tc>
        <w:tc>
          <w:tcPr>
            <w:tcW w:w="1067" w:type="dxa"/>
            <w:tcBorders>
              <w:top w:val="nil"/>
              <w:left w:val="nil"/>
              <w:bottom w:val="single" w:sz="4" w:space="0" w:color="auto"/>
              <w:right w:val="single" w:sz="4" w:space="0" w:color="auto"/>
            </w:tcBorders>
            <w:shd w:val="clear" w:color="auto" w:fill="auto"/>
            <w:noWrap/>
            <w:vAlign w:val="bottom"/>
            <w:hideMark/>
          </w:tcPr>
          <w:p w:rsidR="00371531" w:rsidRPr="009B6C05" w:rsidRDefault="00401FA9" w:rsidP="00371531">
            <w:pPr>
              <w:jc w:val="right"/>
              <w:rPr>
                <w:rFonts w:ascii="Calibri" w:hAnsi="Calibri"/>
                <w:b/>
                <w:color w:val="000000"/>
                <w:sz w:val="20"/>
                <w:lang w:eastAsia="en-US"/>
              </w:rPr>
            </w:pPr>
            <w:r w:rsidRPr="009B6C05">
              <w:rPr>
                <w:rFonts w:ascii="Calibri" w:hAnsi="Calibri"/>
                <w:b/>
                <w:color w:val="000000"/>
                <w:sz w:val="20"/>
                <w:lang w:eastAsia="en-US"/>
              </w:rPr>
              <w:t>-91.400</w:t>
            </w:r>
          </w:p>
        </w:tc>
        <w:tc>
          <w:tcPr>
            <w:tcW w:w="1253" w:type="dxa"/>
            <w:tcBorders>
              <w:top w:val="nil"/>
              <w:left w:val="nil"/>
              <w:bottom w:val="single" w:sz="4" w:space="0" w:color="auto"/>
              <w:right w:val="single" w:sz="4" w:space="0" w:color="auto"/>
            </w:tcBorders>
            <w:shd w:val="clear" w:color="auto" w:fill="auto"/>
            <w:noWrap/>
            <w:vAlign w:val="bottom"/>
            <w:hideMark/>
          </w:tcPr>
          <w:p w:rsidR="00371531" w:rsidRPr="009B6C05" w:rsidRDefault="001E0099" w:rsidP="001E0099">
            <w:pPr>
              <w:jc w:val="center"/>
              <w:rPr>
                <w:rFonts w:ascii="Calibri" w:hAnsi="Calibri"/>
                <w:b/>
                <w:color w:val="000000"/>
                <w:sz w:val="20"/>
                <w:lang w:eastAsia="en-US"/>
              </w:rPr>
            </w:pPr>
            <w:r w:rsidRPr="009B6C05">
              <w:rPr>
                <w:rFonts w:ascii="Calibri" w:hAnsi="Calibri"/>
                <w:b/>
                <w:color w:val="000000"/>
                <w:sz w:val="20"/>
                <w:lang w:eastAsia="en-US"/>
              </w:rPr>
              <w:t>1.357.062</w:t>
            </w:r>
          </w:p>
        </w:tc>
        <w:tc>
          <w:tcPr>
            <w:tcW w:w="1099" w:type="dxa"/>
            <w:tcBorders>
              <w:top w:val="nil"/>
              <w:left w:val="nil"/>
              <w:bottom w:val="single" w:sz="4" w:space="0" w:color="auto"/>
              <w:right w:val="single" w:sz="4" w:space="0" w:color="auto"/>
            </w:tcBorders>
            <w:shd w:val="clear" w:color="auto" w:fill="auto"/>
            <w:noWrap/>
            <w:vAlign w:val="bottom"/>
            <w:hideMark/>
          </w:tcPr>
          <w:p w:rsidR="00371531" w:rsidRPr="009B6C05" w:rsidRDefault="001E0099" w:rsidP="001E0099">
            <w:pPr>
              <w:jc w:val="center"/>
              <w:rPr>
                <w:rFonts w:ascii="Calibri" w:hAnsi="Calibri"/>
                <w:b/>
                <w:color w:val="000000"/>
                <w:sz w:val="20"/>
                <w:lang w:eastAsia="en-US"/>
              </w:rPr>
            </w:pPr>
            <w:r w:rsidRPr="009B6C05">
              <w:rPr>
                <w:rFonts w:ascii="Calibri" w:hAnsi="Calibri"/>
                <w:b/>
                <w:color w:val="000000"/>
                <w:sz w:val="20"/>
                <w:lang w:eastAsia="en-US"/>
              </w:rPr>
              <w:t>108.587</w:t>
            </w:r>
          </w:p>
        </w:tc>
      </w:tr>
      <w:tr w:rsidR="00371531" w:rsidRPr="00F83394" w:rsidTr="00401FA9">
        <w:trPr>
          <w:trHeight w:val="272"/>
        </w:trPr>
        <w:tc>
          <w:tcPr>
            <w:tcW w:w="2363" w:type="dxa"/>
            <w:tcBorders>
              <w:top w:val="nil"/>
              <w:left w:val="single" w:sz="4" w:space="0" w:color="auto"/>
              <w:bottom w:val="single" w:sz="4" w:space="0" w:color="auto"/>
              <w:right w:val="single" w:sz="4" w:space="0" w:color="auto"/>
            </w:tcBorders>
            <w:shd w:val="clear" w:color="auto" w:fill="auto"/>
            <w:noWrap/>
            <w:vAlign w:val="bottom"/>
            <w:hideMark/>
          </w:tcPr>
          <w:p w:rsidR="00371531" w:rsidRPr="00F83394" w:rsidRDefault="00371531" w:rsidP="00371531">
            <w:pPr>
              <w:rPr>
                <w:rFonts w:ascii="Calibri" w:hAnsi="Calibri"/>
                <w:color w:val="000000"/>
                <w:sz w:val="20"/>
                <w:lang w:eastAsia="en-US"/>
              </w:rPr>
            </w:pPr>
            <w:r w:rsidRPr="00F83394">
              <w:rPr>
                <w:rFonts w:ascii="Calibri" w:hAnsi="Calibri"/>
                <w:color w:val="000000"/>
                <w:sz w:val="20"/>
                <w:lang w:eastAsia="en-US"/>
              </w:rPr>
              <w:t>Novac (u kn)</w:t>
            </w:r>
          </w:p>
        </w:tc>
        <w:tc>
          <w:tcPr>
            <w:tcW w:w="1243"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401FA9">
            <w:pPr>
              <w:jc w:val="center"/>
              <w:rPr>
                <w:rFonts w:ascii="Calibri" w:hAnsi="Calibri"/>
                <w:color w:val="000000"/>
                <w:sz w:val="20"/>
                <w:lang w:eastAsia="en-US"/>
              </w:rPr>
            </w:pPr>
            <w:r>
              <w:rPr>
                <w:rFonts w:ascii="Calibri" w:hAnsi="Calibri"/>
                <w:color w:val="000000"/>
                <w:sz w:val="20"/>
                <w:lang w:eastAsia="en-US"/>
              </w:rPr>
              <w:t>600</w:t>
            </w:r>
          </w:p>
        </w:tc>
        <w:tc>
          <w:tcPr>
            <w:tcW w:w="1193"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401FA9">
            <w:pPr>
              <w:jc w:val="center"/>
              <w:rPr>
                <w:rFonts w:ascii="Calibri" w:hAnsi="Calibri"/>
                <w:color w:val="000000"/>
                <w:sz w:val="20"/>
                <w:lang w:eastAsia="en-US"/>
              </w:rPr>
            </w:pPr>
            <w:r>
              <w:rPr>
                <w:rFonts w:ascii="Calibri" w:hAnsi="Calibri"/>
                <w:color w:val="000000"/>
                <w:sz w:val="20"/>
                <w:lang w:eastAsia="en-US"/>
              </w:rPr>
              <w:t>0</w:t>
            </w:r>
          </w:p>
        </w:tc>
        <w:tc>
          <w:tcPr>
            <w:tcW w:w="1188" w:type="dxa"/>
            <w:tcBorders>
              <w:top w:val="nil"/>
              <w:left w:val="nil"/>
              <w:bottom w:val="single" w:sz="4" w:space="0" w:color="auto"/>
              <w:right w:val="single" w:sz="4" w:space="0" w:color="auto"/>
            </w:tcBorders>
            <w:shd w:val="clear" w:color="auto" w:fill="auto"/>
            <w:noWrap/>
            <w:vAlign w:val="bottom"/>
            <w:hideMark/>
          </w:tcPr>
          <w:p w:rsidR="00371531" w:rsidRPr="00F83394" w:rsidRDefault="00371531" w:rsidP="00401FA9">
            <w:pPr>
              <w:jc w:val="center"/>
              <w:rPr>
                <w:rFonts w:ascii="Calibri" w:hAnsi="Calibri"/>
                <w:color w:val="000000"/>
                <w:sz w:val="20"/>
                <w:lang w:eastAsia="en-US"/>
              </w:rPr>
            </w:pPr>
            <w:r w:rsidRPr="00F83394">
              <w:rPr>
                <w:rFonts w:ascii="Calibri" w:hAnsi="Calibri"/>
                <w:color w:val="000000"/>
                <w:sz w:val="20"/>
                <w:lang w:eastAsia="en-US"/>
              </w:rPr>
              <w:t>0</w:t>
            </w:r>
          </w:p>
        </w:tc>
        <w:tc>
          <w:tcPr>
            <w:tcW w:w="1067" w:type="dxa"/>
            <w:tcBorders>
              <w:top w:val="nil"/>
              <w:left w:val="nil"/>
              <w:bottom w:val="single" w:sz="4" w:space="0" w:color="auto"/>
              <w:right w:val="single" w:sz="4" w:space="0" w:color="auto"/>
            </w:tcBorders>
            <w:shd w:val="clear" w:color="auto" w:fill="auto"/>
            <w:noWrap/>
            <w:vAlign w:val="bottom"/>
            <w:hideMark/>
          </w:tcPr>
          <w:p w:rsidR="00371531" w:rsidRPr="00F83394" w:rsidRDefault="00371531" w:rsidP="00371531">
            <w:pPr>
              <w:jc w:val="right"/>
              <w:rPr>
                <w:rFonts w:ascii="Calibri" w:hAnsi="Calibri"/>
                <w:color w:val="000000"/>
                <w:sz w:val="20"/>
                <w:lang w:eastAsia="en-US"/>
              </w:rPr>
            </w:pPr>
            <w:r w:rsidRPr="00F83394">
              <w:rPr>
                <w:rFonts w:ascii="Calibri" w:hAnsi="Calibri"/>
                <w:color w:val="000000"/>
                <w:sz w:val="20"/>
                <w:lang w:eastAsia="en-US"/>
              </w:rPr>
              <w:t>0</w:t>
            </w:r>
          </w:p>
        </w:tc>
        <w:tc>
          <w:tcPr>
            <w:tcW w:w="1253" w:type="dxa"/>
            <w:tcBorders>
              <w:top w:val="nil"/>
              <w:left w:val="nil"/>
              <w:bottom w:val="single" w:sz="4" w:space="0" w:color="auto"/>
              <w:right w:val="single" w:sz="4" w:space="0" w:color="auto"/>
            </w:tcBorders>
            <w:shd w:val="clear" w:color="auto" w:fill="auto"/>
            <w:noWrap/>
            <w:vAlign w:val="bottom"/>
            <w:hideMark/>
          </w:tcPr>
          <w:p w:rsidR="00371531" w:rsidRPr="00F83394" w:rsidRDefault="00371531" w:rsidP="001E0099">
            <w:pPr>
              <w:jc w:val="center"/>
              <w:rPr>
                <w:rFonts w:ascii="Calibri" w:hAnsi="Calibri"/>
                <w:color w:val="000000"/>
                <w:sz w:val="20"/>
                <w:lang w:eastAsia="en-US"/>
              </w:rPr>
            </w:pPr>
            <w:r w:rsidRPr="00F83394">
              <w:rPr>
                <w:rFonts w:ascii="Calibri" w:hAnsi="Calibri"/>
                <w:color w:val="000000"/>
                <w:sz w:val="20"/>
                <w:lang w:eastAsia="en-US"/>
              </w:rPr>
              <w:t>0</w:t>
            </w:r>
          </w:p>
        </w:tc>
        <w:tc>
          <w:tcPr>
            <w:tcW w:w="1099" w:type="dxa"/>
            <w:tcBorders>
              <w:top w:val="nil"/>
              <w:left w:val="nil"/>
              <w:bottom w:val="single" w:sz="4" w:space="0" w:color="auto"/>
              <w:right w:val="single" w:sz="4" w:space="0" w:color="auto"/>
            </w:tcBorders>
            <w:shd w:val="clear" w:color="auto" w:fill="auto"/>
            <w:noWrap/>
            <w:vAlign w:val="bottom"/>
            <w:hideMark/>
          </w:tcPr>
          <w:p w:rsidR="00371531" w:rsidRPr="00F83394" w:rsidRDefault="00371531" w:rsidP="001E0099">
            <w:pPr>
              <w:jc w:val="center"/>
              <w:rPr>
                <w:rFonts w:ascii="Calibri" w:hAnsi="Calibri"/>
                <w:color w:val="000000"/>
                <w:sz w:val="20"/>
                <w:lang w:eastAsia="en-US"/>
              </w:rPr>
            </w:pPr>
          </w:p>
        </w:tc>
      </w:tr>
      <w:tr w:rsidR="00371531" w:rsidRPr="00F83394" w:rsidTr="00401FA9">
        <w:trPr>
          <w:trHeight w:val="272"/>
        </w:trPr>
        <w:tc>
          <w:tcPr>
            <w:tcW w:w="2363" w:type="dxa"/>
            <w:tcBorders>
              <w:top w:val="nil"/>
              <w:left w:val="single" w:sz="4" w:space="0" w:color="auto"/>
              <w:bottom w:val="single" w:sz="4" w:space="0" w:color="auto"/>
              <w:right w:val="single" w:sz="4" w:space="0" w:color="auto"/>
            </w:tcBorders>
            <w:shd w:val="clear" w:color="auto" w:fill="auto"/>
            <w:noWrap/>
            <w:vAlign w:val="bottom"/>
            <w:hideMark/>
          </w:tcPr>
          <w:p w:rsidR="00371531" w:rsidRPr="00F83394" w:rsidRDefault="00371531" w:rsidP="00371531">
            <w:pPr>
              <w:rPr>
                <w:rFonts w:ascii="Calibri" w:hAnsi="Calibri"/>
                <w:color w:val="000000"/>
                <w:sz w:val="20"/>
                <w:lang w:eastAsia="en-US"/>
              </w:rPr>
            </w:pPr>
            <w:r w:rsidRPr="00F83394">
              <w:rPr>
                <w:rFonts w:ascii="Calibri" w:hAnsi="Calibri"/>
                <w:color w:val="000000"/>
                <w:sz w:val="20"/>
                <w:lang w:eastAsia="en-US"/>
              </w:rPr>
              <w:t>Potraživanja od kupaca (u kn)</w:t>
            </w:r>
          </w:p>
        </w:tc>
        <w:tc>
          <w:tcPr>
            <w:tcW w:w="1243"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401FA9">
            <w:pPr>
              <w:jc w:val="center"/>
              <w:rPr>
                <w:rFonts w:ascii="Calibri" w:hAnsi="Calibri"/>
                <w:color w:val="000000"/>
                <w:sz w:val="20"/>
                <w:lang w:eastAsia="en-US"/>
              </w:rPr>
            </w:pPr>
            <w:r>
              <w:rPr>
                <w:rFonts w:ascii="Calibri" w:hAnsi="Calibri"/>
                <w:color w:val="000000"/>
                <w:sz w:val="20"/>
                <w:lang w:eastAsia="en-US"/>
              </w:rPr>
              <w:t>410.500</w:t>
            </w:r>
          </w:p>
        </w:tc>
        <w:tc>
          <w:tcPr>
            <w:tcW w:w="1193"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401FA9">
            <w:pPr>
              <w:jc w:val="center"/>
              <w:rPr>
                <w:rFonts w:ascii="Calibri" w:hAnsi="Calibri"/>
                <w:color w:val="000000"/>
                <w:sz w:val="20"/>
                <w:lang w:eastAsia="en-US"/>
              </w:rPr>
            </w:pPr>
            <w:r>
              <w:rPr>
                <w:rFonts w:ascii="Calibri" w:hAnsi="Calibri"/>
                <w:color w:val="000000"/>
                <w:sz w:val="20"/>
                <w:lang w:eastAsia="en-US"/>
              </w:rPr>
              <w:t>166.900</w:t>
            </w:r>
          </w:p>
        </w:tc>
        <w:tc>
          <w:tcPr>
            <w:tcW w:w="1188"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401FA9">
            <w:pPr>
              <w:jc w:val="center"/>
              <w:rPr>
                <w:rFonts w:ascii="Calibri" w:hAnsi="Calibri"/>
                <w:color w:val="000000"/>
                <w:sz w:val="20"/>
                <w:lang w:eastAsia="en-US"/>
              </w:rPr>
            </w:pPr>
            <w:r>
              <w:rPr>
                <w:rFonts w:ascii="Calibri" w:hAnsi="Calibri"/>
                <w:color w:val="000000"/>
                <w:sz w:val="20"/>
                <w:lang w:eastAsia="en-US"/>
              </w:rPr>
              <w:t>39.100</w:t>
            </w:r>
          </w:p>
        </w:tc>
        <w:tc>
          <w:tcPr>
            <w:tcW w:w="1067"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371531">
            <w:pPr>
              <w:jc w:val="right"/>
              <w:rPr>
                <w:rFonts w:ascii="Calibri" w:hAnsi="Calibri"/>
                <w:color w:val="000000"/>
                <w:sz w:val="20"/>
                <w:lang w:eastAsia="en-US"/>
              </w:rPr>
            </w:pPr>
            <w:r>
              <w:rPr>
                <w:rFonts w:ascii="Calibri" w:hAnsi="Calibri"/>
                <w:color w:val="000000"/>
                <w:sz w:val="20"/>
                <w:lang w:eastAsia="en-US"/>
              </w:rPr>
              <w:t>72.600</w:t>
            </w:r>
          </w:p>
        </w:tc>
        <w:tc>
          <w:tcPr>
            <w:tcW w:w="1253" w:type="dxa"/>
            <w:tcBorders>
              <w:top w:val="nil"/>
              <w:left w:val="nil"/>
              <w:bottom w:val="single" w:sz="4" w:space="0" w:color="auto"/>
              <w:right w:val="single" w:sz="4" w:space="0" w:color="auto"/>
            </w:tcBorders>
            <w:shd w:val="clear" w:color="auto" w:fill="auto"/>
            <w:noWrap/>
            <w:vAlign w:val="bottom"/>
            <w:hideMark/>
          </w:tcPr>
          <w:p w:rsidR="00371531" w:rsidRPr="00F83394" w:rsidRDefault="001E0099" w:rsidP="001E0099">
            <w:pPr>
              <w:jc w:val="center"/>
              <w:rPr>
                <w:rFonts w:ascii="Calibri" w:hAnsi="Calibri"/>
                <w:color w:val="000000"/>
                <w:sz w:val="20"/>
                <w:lang w:eastAsia="en-US"/>
              </w:rPr>
            </w:pPr>
            <w:r>
              <w:rPr>
                <w:rFonts w:ascii="Calibri" w:hAnsi="Calibri"/>
                <w:color w:val="000000"/>
                <w:sz w:val="20"/>
                <w:lang w:eastAsia="en-US"/>
              </w:rPr>
              <w:t>13.980</w:t>
            </w:r>
          </w:p>
        </w:tc>
        <w:tc>
          <w:tcPr>
            <w:tcW w:w="1099" w:type="dxa"/>
            <w:tcBorders>
              <w:top w:val="nil"/>
              <w:left w:val="nil"/>
              <w:bottom w:val="single" w:sz="4" w:space="0" w:color="auto"/>
              <w:right w:val="single" w:sz="4" w:space="0" w:color="auto"/>
            </w:tcBorders>
            <w:shd w:val="clear" w:color="auto" w:fill="auto"/>
            <w:noWrap/>
            <w:vAlign w:val="bottom"/>
            <w:hideMark/>
          </w:tcPr>
          <w:p w:rsidR="00371531" w:rsidRPr="00F83394" w:rsidRDefault="001E0099" w:rsidP="001E0099">
            <w:pPr>
              <w:jc w:val="center"/>
              <w:rPr>
                <w:rFonts w:ascii="Calibri" w:hAnsi="Calibri"/>
                <w:color w:val="000000"/>
                <w:sz w:val="20"/>
                <w:lang w:eastAsia="en-US"/>
              </w:rPr>
            </w:pPr>
            <w:r>
              <w:rPr>
                <w:rFonts w:ascii="Calibri" w:hAnsi="Calibri"/>
                <w:color w:val="000000"/>
                <w:sz w:val="20"/>
                <w:lang w:eastAsia="en-US"/>
              </w:rPr>
              <w:t>0</w:t>
            </w:r>
          </w:p>
        </w:tc>
      </w:tr>
      <w:tr w:rsidR="00371531" w:rsidRPr="00F83394" w:rsidTr="00401FA9">
        <w:trPr>
          <w:trHeight w:val="272"/>
        </w:trPr>
        <w:tc>
          <w:tcPr>
            <w:tcW w:w="2363" w:type="dxa"/>
            <w:tcBorders>
              <w:top w:val="nil"/>
              <w:left w:val="single" w:sz="4" w:space="0" w:color="auto"/>
              <w:bottom w:val="single" w:sz="4" w:space="0" w:color="auto"/>
              <w:right w:val="single" w:sz="4" w:space="0" w:color="auto"/>
            </w:tcBorders>
            <w:shd w:val="clear" w:color="auto" w:fill="auto"/>
            <w:noWrap/>
            <w:vAlign w:val="bottom"/>
            <w:hideMark/>
          </w:tcPr>
          <w:p w:rsidR="00371531" w:rsidRPr="00F83394" w:rsidRDefault="00371531" w:rsidP="00371531">
            <w:pPr>
              <w:rPr>
                <w:rFonts w:ascii="Calibri" w:hAnsi="Calibri"/>
                <w:color w:val="000000"/>
                <w:sz w:val="20"/>
                <w:lang w:eastAsia="en-US"/>
              </w:rPr>
            </w:pPr>
            <w:r w:rsidRPr="00F83394">
              <w:rPr>
                <w:rFonts w:ascii="Calibri" w:hAnsi="Calibri"/>
                <w:color w:val="000000"/>
                <w:sz w:val="20"/>
                <w:lang w:eastAsia="en-US"/>
              </w:rPr>
              <w:t>Obveze prema dobavljačima (u kn)</w:t>
            </w:r>
          </w:p>
        </w:tc>
        <w:tc>
          <w:tcPr>
            <w:tcW w:w="1243"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401FA9">
            <w:pPr>
              <w:jc w:val="center"/>
              <w:rPr>
                <w:rFonts w:ascii="Calibri" w:hAnsi="Calibri"/>
                <w:color w:val="000000"/>
                <w:sz w:val="20"/>
                <w:lang w:eastAsia="en-US"/>
              </w:rPr>
            </w:pPr>
            <w:r>
              <w:rPr>
                <w:rFonts w:ascii="Calibri" w:hAnsi="Calibri"/>
                <w:color w:val="000000"/>
                <w:sz w:val="20"/>
                <w:lang w:eastAsia="en-US"/>
              </w:rPr>
              <w:t>294.500</w:t>
            </w:r>
          </w:p>
        </w:tc>
        <w:tc>
          <w:tcPr>
            <w:tcW w:w="1193"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401FA9">
            <w:pPr>
              <w:jc w:val="center"/>
              <w:rPr>
                <w:rFonts w:ascii="Calibri" w:hAnsi="Calibri"/>
                <w:color w:val="000000"/>
                <w:sz w:val="20"/>
                <w:lang w:eastAsia="en-US"/>
              </w:rPr>
            </w:pPr>
            <w:r>
              <w:rPr>
                <w:rFonts w:ascii="Calibri" w:hAnsi="Calibri"/>
                <w:color w:val="000000"/>
                <w:sz w:val="20"/>
                <w:lang w:eastAsia="en-US"/>
              </w:rPr>
              <w:t>322.000</w:t>
            </w:r>
          </w:p>
        </w:tc>
        <w:tc>
          <w:tcPr>
            <w:tcW w:w="1188"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401FA9">
            <w:pPr>
              <w:jc w:val="center"/>
              <w:rPr>
                <w:rFonts w:ascii="Calibri" w:hAnsi="Calibri"/>
                <w:color w:val="000000"/>
                <w:sz w:val="20"/>
                <w:lang w:eastAsia="en-US"/>
              </w:rPr>
            </w:pPr>
            <w:r>
              <w:rPr>
                <w:rFonts w:ascii="Calibri" w:hAnsi="Calibri"/>
                <w:color w:val="000000"/>
                <w:sz w:val="20"/>
                <w:lang w:eastAsia="en-US"/>
              </w:rPr>
              <w:t>135.400</w:t>
            </w:r>
          </w:p>
        </w:tc>
        <w:tc>
          <w:tcPr>
            <w:tcW w:w="1067" w:type="dxa"/>
            <w:tcBorders>
              <w:top w:val="nil"/>
              <w:left w:val="nil"/>
              <w:bottom w:val="single" w:sz="4" w:space="0" w:color="auto"/>
              <w:right w:val="single" w:sz="4" w:space="0" w:color="auto"/>
            </w:tcBorders>
            <w:shd w:val="clear" w:color="auto" w:fill="auto"/>
            <w:noWrap/>
            <w:vAlign w:val="bottom"/>
            <w:hideMark/>
          </w:tcPr>
          <w:p w:rsidR="00371531" w:rsidRPr="00F83394" w:rsidRDefault="00401FA9" w:rsidP="00371531">
            <w:pPr>
              <w:jc w:val="right"/>
              <w:rPr>
                <w:rFonts w:ascii="Calibri" w:hAnsi="Calibri"/>
                <w:color w:val="000000"/>
                <w:sz w:val="20"/>
                <w:lang w:eastAsia="en-US"/>
              </w:rPr>
            </w:pPr>
            <w:r>
              <w:rPr>
                <w:rFonts w:ascii="Calibri" w:hAnsi="Calibri"/>
                <w:color w:val="000000"/>
                <w:sz w:val="20"/>
                <w:lang w:eastAsia="en-US"/>
              </w:rPr>
              <w:t>107.200</w:t>
            </w:r>
          </w:p>
        </w:tc>
        <w:tc>
          <w:tcPr>
            <w:tcW w:w="1253" w:type="dxa"/>
            <w:tcBorders>
              <w:top w:val="nil"/>
              <w:left w:val="nil"/>
              <w:bottom w:val="single" w:sz="4" w:space="0" w:color="auto"/>
              <w:right w:val="single" w:sz="4" w:space="0" w:color="auto"/>
            </w:tcBorders>
            <w:shd w:val="clear" w:color="auto" w:fill="auto"/>
            <w:noWrap/>
            <w:vAlign w:val="bottom"/>
            <w:hideMark/>
          </w:tcPr>
          <w:p w:rsidR="00371531" w:rsidRPr="00F83394" w:rsidRDefault="001E0099" w:rsidP="001E0099">
            <w:pPr>
              <w:jc w:val="center"/>
              <w:rPr>
                <w:rFonts w:ascii="Calibri" w:hAnsi="Calibri"/>
                <w:color w:val="000000"/>
                <w:sz w:val="20"/>
                <w:lang w:eastAsia="en-US"/>
              </w:rPr>
            </w:pPr>
            <w:r>
              <w:rPr>
                <w:rFonts w:ascii="Calibri" w:hAnsi="Calibri"/>
                <w:color w:val="000000"/>
                <w:sz w:val="20"/>
                <w:lang w:eastAsia="en-US"/>
              </w:rPr>
              <w:t>169.602</w:t>
            </w:r>
          </w:p>
        </w:tc>
        <w:tc>
          <w:tcPr>
            <w:tcW w:w="1099" w:type="dxa"/>
            <w:tcBorders>
              <w:top w:val="nil"/>
              <w:left w:val="nil"/>
              <w:bottom w:val="single" w:sz="4" w:space="0" w:color="auto"/>
              <w:right w:val="single" w:sz="4" w:space="0" w:color="auto"/>
            </w:tcBorders>
            <w:shd w:val="clear" w:color="auto" w:fill="auto"/>
            <w:noWrap/>
            <w:vAlign w:val="bottom"/>
            <w:hideMark/>
          </w:tcPr>
          <w:p w:rsidR="00371531" w:rsidRPr="00F83394" w:rsidRDefault="001E0099" w:rsidP="001E0099">
            <w:pPr>
              <w:jc w:val="center"/>
              <w:rPr>
                <w:rFonts w:ascii="Calibri" w:hAnsi="Calibri"/>
                <w:color w:val="000000"/>
                <w:sz w:val="20"/>
                <w:lang w:eastAsia="en-US"/>
              </w:rPr>
            </w:pPr>
            <w:r>
              <w:rPr>
                <w:rFonts w:ascii="Calibri" w:hAnsi="Calibri"/>
                <w:color w:val="000000"/>
                <w:sz w:val="20"/>
                <w:lang w:eastAsia="en-US"/>
              </w:rPr>
              <w:t>0</w:t>
            </w:r>
          </w:p>
        </w:tc>
      </w:tr>
    </w:tbl>
    <w:p w:rsidR="004C1DE9" w:rsidRDefault="004C1DE9" w:rsidP="004C1DE9">
      <w:pPr>
        <w:pStyle w:val="Tijeloteksta-prvauvlaka"/>
        <w:spacing w:line="360" w:lineRule="auto"/>
        <w:ind w:firstLine="0"/>
        <w:jc w:val="both"/>
        <w:rPr>
          <w:i/>
        </w:rPr>
      </w:pPr>
      <w:r w:rsidRPr="00F83394">
        <w:rPr>
          <w:i/>
        </w:rPr>
        <w:t>Analiza poslovanja: 200</w:t>
      </w:r>
      <w:r>
        <w:rPr>
          <w:i/>
        </w:rPr>
        <w:t>9</w:t>
      </w:r>
      <w:r w:rsidRPr="00F83394">
        <w:rPr>
          <w:i/>
        </w:rPr>
        <w:t>.-201</w:t>
      </w:r>
      <w:r>
        <w:rPr>
          <w:i/>
        </w:rPr>
        <w:t>4</w:t>
      </w:r>
      <w:r w:rsidRPr="00F83394">
        <w:rPr>
          <w:i/>
        </w:rPr>
        <w:t xml:space="preserve">. </w:t>
      </w:r>
      <w:r>
        <w:rPr>
          <w:i/>
        </w:rPr>
        <w:t>g</w:t>
      </w:r>
      <w:r w:rsidRPr="00F83394">
        <w:rPr>
          <w:i/>
        </w:rPr>
        <w:t>odine</w:t>
      </w:r>
    </w:p>
    <w:p w:rsidR="00F85350" w:rsidRDefault="00F85350" w:rsidP="00595788">
      <w:pPr>
        <w:pStyle w:val="Tijeloteksta-prvauvlaka"/>
        <w:ind w:firstLine="0"/>
      </w:pPr>
    </w:p>
    <w:p w:rsidR="009B6C05" w:rsidRDefault="009B6C05" w:rsidP="004C1DE9">
      <w:pPr>
        <w:pStyle w:val="Tijeloteksta-prvauvlaka"/>
        <w:spacing w:line="360" w:lineRule="auto"/>
        <w:ind w:firstLine="0"/>
        <w:jc w:val="both"/>
      </w:pPr>
      <w:r>
        <w:lastRenderedPageBreak/>
        <w:t xml:space="preserve">Iz sažetka poslovanja prethodnih godina vidi se da se poduzeće iz gubitka postupno vraća na pozitivno poslovanje. Raste broj polaznika autoškole, te se taj trend nastavlja i u 2015.godini. Time se povećavaju i prihodi poduzeća, dolazi do potrebe za novim zapošljavanjima, a što je bitno omogućuje se pokrivanje </w:t>
      </w:r>
      <w:r w:rsidR="004C1DE9">
        <w:t>tekućih obveza, te pokrivanje gubitka iz prethodnih godina.</w:t>
      </w:r>
    </w:p>
    <w:p w:rsidR="004C1DE9" w:rsidRPr="009B6C05" w:rsidRDefault="004C1DE9" w:rsidP="004C1DE9">
      <w:pPr>
        <w:pStyle w:val="Tijeloteksta-prvauvlaka"/>
        <w:spacing w:line="360" w:lineRule="auto"/>
        <w:ind w:firstLine="0"/>
        <w:jc w:val="both"/>
      </w:pPr>
    </w:p>
    <w:p w:rsidR="00126500" w:rsidRPr="00C33AF6" w:rsidRDefault="00595788" w:rsidP="00C33AF6">
      <w:pPr>
        <w:pStyle w:val="Tijeloteksta-prvauvlaka"/>
        <w:spacing w:line="360" w:lineRule="auto"/>
        <w:ind w:firstLine="0"/>
        <w:jc w:val="both"/>
      </w:pPr>
      <w:r w:rsidRPr="00F83394">
        <w:t>Pregled prihoda i rashoda kroz promatrano razdoblje pokazuje da su problemi za tvrtku započeli 2009. godine. Tada je ista bila suočena sa velikim padom prihoda, što je rezultiralo negativnim završetkom poslovne godine, te se tvrtka nije uspjela izvući iz stanja nelikvidnosti.</w:t>
      </w:r>
    </w:p>
    <w:p w:rsidR="00D7207E" w:rsidRPr="0097614A" w:rsidRDefault="00126500" w:rsidP="00D7207E">
      <w:pPr>
        <w:spacing w:line="360" w:lineRule="auto"/>
        <w:ind w:right="142"/>
        <w:jc w:val="both"/>
        <w:rPr>
          <w:b/>
          <w:i/>
        </w:rPr>
      </w:pPr>
      <w:r w:rsidRPr="0097614A">
        <w:rPr>
          <w:b/>
        </w:rPr>
        <w:t>Tablica br.</w:t>
      </w:r>
      <w:r w:rsidR="0093346A" w:rsidRPr="0097614A">
        <w:rPr>
          <w:b/>
        </w:rPr>
        <w:t>3</w:t>
      </w:r>
      <w:r w:rsidRPr="0097614A">
        <w:rPr>
          <w:b/>
        </w:rPr>
        <w:t xml:space="preserve">. </w:t>
      </w:r>
      <w:r w:rsidR="00095023" w:rsidRPr="0097614A">
        <w:rPr>
          <w:b/>
        </w:rPr>
        <w:t>Bilanca (31.12.2014</w:t>
      </w:r>
      <w:r w:rsidR="00D7207E" w:rsidRPr="0097614A">
        <w:rPr>
          <w:b/>
        </w:rPr>
        <w:t>.)</w:t>
      </w:r>
    </w:p>
    <w:tbl>
      <w:tblPr>
        <w:tblW w:w="9183" w:type="dxa"/>
        <w:tblInd w:w="113" w:type="dxa"/>
        <w:tblLook w:val="04A0" w:firstRow="1" w:lastRow="0" w:firstColumn="1" w:lastColumn="0" w:noHBand="0" w:noVBand="1"/>
      </w:tblPr>
      <w:tblGrid>
        <w:gridCol w:w="6262"/>
        <w:gridCol w:w="1460"/>
        <w:gridCol w:w="70"/>
        <w:gridCol w:w="1391"/>
      </w:tblGrid>
      <w:tr w:rsidR="00D7207E" w:rsidRPr="00F83394" w:rsidTr="00557FCB">
        <w:trPr>
          <w:trHeight w:val="676"/>
        </w:trPr>
        <w:tc>
          <w:tcPr>
            <w:tcW w:w="6262" w:type="dxa"/>
            <w:tcBorders>
              <w:top w:val="single" w:sz="4" w:space="0" w:color="auto"/>
              <w:left w:val="single" w:sz="4" w:space="0" w:color="auto"/>
              <w:bottom w:val="single" w:sz="4" w:space="0" w:color="auto"/>
              <w:right w:val="single" w:sz="4" w:space="0" w:color="auto"/>
            </w:tcBorders>
            <w:shd w:val="clear" w:color="000000" w:fill="C5D9F1"/>
            <w:vAlign w:val="center"/>
            <w:hideMark/>
          </w:tcPr>
          <w:p w:rsidR="00D7207E" w:rsidRPr="00F83394" w:rsidRDefault="00D7207E" w:rsidP="00D7207E">
            <w:pPr>
              <w:jc w:val="center"/>
              <w:rPr>
                <w:rFonts w:ascii="Arial" w:hAnsi="Arial" w:cs="Arial"/>
                <w:b/>
                <w:bCs/>
                <w:sz w:val="16"/>
                <w:szCs w:val="16"/>
              </w:rPr>
            </w:pPr>
            <w:r w:rsidRPr="00F83394">
              <w:rPr>
                <w:rFonts w:ascii="Arial" w:hAnsi="Arial" w:cs="Arial"/>
                <w:b/>
                <w:bCs/>
                <w:sz w:val="16"/>
                <w:szCs w:val="16"/>
              </w:rPr>
              <w:t>Naziv pozicije</w:t>
            </w:r>
          </w:p>
        </w:tc>
        <w:tc>
          <w:tcPr>
            <w:tcW w:w="1460" w:type="dxa"/>
            <w:tcBorders>
              <w:top w:val="single" w:sz="4" w:space="0" w:color="auto"/>
              <w:left w:val="nil"/>
              <w:bottom w:val="single" w:sz="4" w:space="0" w:color="auto"/>
              <w:right w:val="single" w:sz="4" w:space="0" w:color="auto"/>
            </w:tcBorders>
            <w:shd w:val="clear" w:color="000000" w:fill="C5D9F1"/>
            <w:vAlign w:val="center"/>
            <w:hideMark/>
          </w:tcPr>
          <w:p w:rsidR="00D7207E" w:rsidRPr="00F83394" w:rsidRDefault="00D7207E" w:rsidP="00D7207E">
            <w:pPr>
              <w:jc w:val="center"/>
              <w:rPr>
                <w:rFonts w:ascii="Arial" w:hAnsi="Arial" w:cs="Arial"/>
                <w:b/>
                <w:bCs/>
                <w:sz w:val="16"/>
                <w:szCs w:val="16"/>
              </w:rPr>
            </w:pPr>
            <w:r w:rsidRPr="00F83394">
              <w:rPr>
                <w:rFonts w:ascii="Arial" w:hAnsi="Arial" w:cs="Arial"/>
                <w:b/>
                <w:bCs/>
                <w:sz w:val="16"/>
                <w:szCs w:val="16"/>
              </w:rPr>
              <w:t>Prethodna godina</w:t>
            </w:r>
            <w:r w:rsidRPr="00F83394">
              <w:rPr>
                <w:rFonts w:ascii="Arial" w:hAnsi="Arial" w:cs="Arial"/>
                <w:b/>
                <w:bCs/>
                <w:sz w:val="16"/>
                <w:szCs w:val="16"/>
              </w:rPr>
              <w:br/>
              <w:t>(neto)</w:t>
            </w:r>
          </w:p>
        </w:tc>
        <w:tc>
          <w:tcPr>
            <w:tcW w:w="1461" w:type="dxa"/>
            <w:gridSpan w:val="2"/>
            <w:tcBorders>
              <w:top w:val="single" w:sz="4" w:space="0" w:color="auto"/>
              <w:left w:val="nil"/>
              <w:bottom w:val="single" w:sz="4" w:space="0" w:color="auto"/>
              <w:right w:val="single" w:sz="4" w:space="0" w:color="auto"/>
            </w:tcBorders>
            <w:shd w:val="clear" w:color="000000" w:fill="C5D9F1"/>
            <w:vAlign w:val="center"/>
            <w:hideMark/>
          </w:tcPr>
          <w:p w:rsidR="00D7207E" w:rsidRPr="00F83394" w:rsidRDefault="00D7207E" w:rsidP="00D7207E">
            <w:pPr>
              <w:jc w:val="center"/>
              <w:rPr>
                <w:rFonts w:ascii="Arial" w:hAnsi="Arial" w:cs="Arial"/>
                <w:b/>
                <w:bCs/>
                <w:sz w:val="16"/>
                <w:szCs w:val="16"/>
              </w:rPr>
            </w:pPr>
            <w:r w:rsidRPr="00F83394">
              <w:rPr>
                <w:rFonts w:ascii="Arial" w:hAnsi="Arial" w:cs="Arial"/>
                <w:b/>
                <w:bCs/>
                <w:sz w:val="16"/>
                <w:szCs w:val="16"/>
              </w:rPr>
              <w:t>Tekuća godina</w:t>
            </w:r>
            <w:r w:rsidRPr="00F83394">
              <w:rPr>
                <w:rFonts w:ascii="Arial" w:hAnsi="Arial" w:cs="Arial"/>
                <w:b/>
                <w:bCs/>
                <w:sz w:val="16"/>
                <w:szCs w:val="16"/>
              </w:rPr>
              <w:br/>
              <w:t>(neto)</w:t>
            </w:r>
          </w:p>
        </w:tc>
      </w:tr>
      <w:tr w:rsidR="00D7207E" w:rsidRPr="00F83394" w:rsidTr="00D7207E">
        <w:trPr>
          <w:trHeight w:val="315"/>
        </w:trPr>
        <w:tc>
          <w:tcPr>
            <w:tcW w:w="9183" w:type="dxa"/>
            <w:gridSpan w:val="4"/>
            <w:tcBorders>
              <w:top w:val="single" w:sz="4" w:space="0" w:color="auto"/>
              <w:left w:val="single" w:sz="4" w:space="0" w:color="auto"/>
              <w:bottom w:val="single" w:sz="4" w:space="0" w:color="auto"/>
              <w:right w:val="single" w:sz="4" w:space="0" w:color="auto"/>
            </w:tcBorders>
            <w:shd w:val="clear" w:color="000000" w:fill="C5D9F1"/>
            <w:vAlign w:val="center"/>
            <w:hideMark/>
          </w:tcPr>
          <w:p w:rsidR="00D7207E" w:rsidRPr="00F83394" w:rsidRDefault="00D7207E" w:rsidP="00D7207E">
            <w:pPr>
              <w:rPr>
                <w:rFonts w:ascii="Arial" w:hAnsi="Arial" w:cs="Arial"/>
                <w:b/>
                <w:bCs/>
                <w:color w:val="000090"/>
                <w:sz w:val="16"/>
                <w:szCs w:val="16"/>
              </w:rPr>
            </w:pPr>
            <w:r w:rsidRPr="00F83394">
              <w:rPr>
                <w:rFonts w:ascii="Arial" w:hAnsi="Arial" w:cs="Arial"/>
                <w:b/>
                <w:bCs/>
                <w:color w:val="000090"/>
                <w:sz w:val="16"/>
                <w:szCs w:val="16"/>
              </w:rPr>
              <w:t>AKTIVA</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b/>
                <w:bCs/>
                <w:sz w:val="16"/>
                <w:szCs w:val="16"/>
              </w:rPr>
            </w:pPr>
            <w:r w:rsidRPr="00F83394">
              <w:rPr>
                <w:rFonts w:ascii="Arial" w:hAnsi="Arial" w:cs="Arial"/>
                <w:b/>
                <w:bCs/>
                <w:sz w:val="16"/>
                <w:szCs w:val="16"/>
              </w:rPr>
              <w:t>A)  POTRAŽIVANJA ZA UPISANI A NEUPLAĆENI KAPITAL</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b/>
                <w:bCs/>
                <w:sz w:val="16"/>
                <w:szCs w:val="16"/>
              </w:rPr>
            </w:pPr>
            <w:r w:rsidRPr="00F83394">
              <w:rPr>
                <w:rFonts w:ascii="Arial" w:hAnsi="Arial" w:cs="Arial"/>
                <w:b/>
                <w:bCs/>
                <w:sz w:val="16"/>
                <w:szCs w:val="16"/>
              </w:rPr>
              <w:t xml:space="preserve">B)  DUGOTRAJNA IMOVINA </w:t>
            </w:r>
            <w:r w:rsidRPr="00F83394">
              <w:rPr>
                <w:rFonts w:ascii="Arial" w:hAnsi="Arial" w:cs="Arial"/>
                <w:sz w:val="16"/>
                <w:szCs w:val="16"/>
              </w:rPr>
              <w:t>(003+010+020+029+033)</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557FCB" w:rsidP="00557FCB">
            <w:pPr>
              <w:jc w:val="right"/>
              <w:rPr>
                <w:rFonts w:ascii="Arial" w:hAnsi="Arial" w:cs="Arial"/>
                <w:sz w:val="16"/>
                <w:szCs w:val="16"/>
              </w:rPr>
            </w:pPr>
            <w:r>
              <w:rPr>
                <w:rFonts w:ascii="Arial" w:hAnsi="Arial" w:cs="Arial"/>
                <w:sz w:val="16"/>
                <w:szCs w:val="16"/>
              </w:rPr>
              <w:t>835.990</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030DA0" w:rsidP="00030DA0">
            <w:pPr>
              <w:jc w:val="right"/>
              <w:rPr>
                <w:rFonts w:ascii="Arial" w:hAnsi="Arial" w:cs="Arial"/>
                <w:sz w:val="16"/>
                <w:szCs w:val="16"/>
              </w:rPr>
            </w:pPr>
            <w:r>
              <w:rPr>
                <w:rFonts w:ascii="Arial" w:hAnsi="Arial" w:cs="Arial"/>
                <w:sz w:val="16"/>
                <w:szCs w:val="16"/>
              </w:rPr>
              <w:t>1.393.849</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color w:val="0000D4"/>
                <w:sz w:val="16"/>
                <w:szCs w:val="16"/>
              </w:rPr>
            </w:pPr>
            <w:r w:rsidRPr="00F83394">
              <w:rPr>
                <w:rFonts w:ascii="Arial" w:hAnsi="Arial" w:cs="Arial"/>
                <w:color w:val="0000D4"/>
                <w:sz w:val="16"/>
                <w:szCs w:val="16"/>
              </w:rPr>
              <w:t>I. NEMATERIJALNA IMOVINA (004 do 009)</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557FCB" w:rsidP="00557FCB">
            <w:pPr>
              <w:jc w:val="right"/>
              <w:rPr>
                <w:rFonts w:ascii="Arial" w:hAnsi="Arial" w:cs="Arial"/>
                <w:sz w:val="16"/>
                <w:szCs w:val="16"/>
              </w:rPr>
            </w:pPr>
            <w:r>
              <w:rPr>
                <w:rFonts w:ascii="Arial" w:hAnsi="Arial" w:cs="Arial"/>
                <w:sz w:val="16"/>
                <w:szCs w:val="16"/>
              </w:rPr>
              <w:t>577.847</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030DA0" w:rsidP="00030DA0">
            <w:pPr>
              <w:jc w:val="right"/>
              <w:rPr>
                <w:rFonts w:ascii="Arial" w:hAnsi="Arial" w:cs="Arial"/>
                <w:sz w:val="16"/>
                <w:szCs w:val="16"/>
              </w:rPr>
            </w:pPr>
            <w:r>
              <w:rPr>
                <w:rFonts w:ascii="Arial" w:hAnsi="Arial" w:cs="Arial"/>
                <w:sz w:val="16"/>
                <w:szCs w:val="16"/>
              </w:rPr>
              <w:t>0,00</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1. Izdaci za razvoj</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557FCB">
            <w:pPr>
              <w:jc w:val="right"/>
              <w:rPr>
                <w:rFonts w:ascii="Arial" w:hAnsi="Arial" w:cs="Arial"/>
                <w:sz w:val="16"/>
                <w:szCs w:val="16"/>
              </w:rPr>
            </w:pPr>
            <w:r w:rsidRPr="00F83394">
              <w:rPr>
                <w:rFonts w:ascii="Arial" w:hAnsi="Arial" w:cs="Arial"/>
                <w:sz w:val="16"/>
                <w:szCs w:val="16"/>
              </w:rPr>
              <w:t> </w:t>
            </w:r>
            <w:r w:rsidR="00557FCB">
              <w:rPr>
                <w:rFonts w:ascii="Arial" w:hAnsi="Arial" w:cs="Arial"/>
                <w:sz w:val="16"/>
                <w:szCs w:val="16"/>
              </w:rPr>
              <w:t>577.847</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030DA0">
            <w:pPr>
              <w:jc w:val="right"/>
              <w:rPr>
                <w:rFonts w:ascii="Arial" w:hAnsi="Arial" w:cs="Arial"/>
                <w:sz w:val="16"/>
                <w:szCs w:val="16"/>
              </w:rPr>
            </w:pP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2. Koncesije, patenti, licencije, robne i uslužne marke, softver i ostala prava</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557FCB">
            <w:pPr>
              <w:jc w:val="right"/>
              <w:rPr>
                <w:rFonts w:ascii="Arial" w:hAnsi="Arial" w:cs="Arial"/>
                <w:sz w:val="16"/>
                <w:szCs w:val="16"/>
              </w:rPr>
            </w:pPr>
            <w:r w:rsidRPr="00F83394">
              <w:rPr>
                <w:rFonts w:ascii="Arial" w:hAnsi="Arial" w:cs="Arial"/>
                <w:sz w:val="16"/>
                <w:szCs w:val="16"/>
              </w:rPr>
              <w:t> </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030DA0">
            <w:pPr>
              <w:jc w:val="right"/>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color w:val="0000D4"/>
                <w:sz w:val="16"/>
                <w:szCs w:val="16"/>
              </w:rPr>
            </w:pPr>
            <w:r w:rsidRPr="00F83394">
              <w:rPr>
                <w:rFonts w:ascii="Arial" w:hAnsi="Arial" w:cs="Arial"/>
                <w:color w:val="0000D4"/>
                <w:sz w:val="16"/>
                <w:szCs w:val="16"/>
              </w:rPr>
              <w:t>II. MATERIJALNA IMOVINA (011 do 019)</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557FCB" w:rsidP="00557FCB">
            <w:pPr>
              <w:jc w:val="right"/>
              <w:rPr>
                <w:rFonts w:ascii="Arial" w:hAnsi="Arial" w:cs="Arial"/>
                <w:sz w:val="16"/>
                <w:szCs w:val="16"/>
              </w:rPr>
            </w:pPr>
            <w:r>
              <w:rPr>
                <w:rFonts w:ascii="Arial" w:hAnsi="Arial" w:cs="Arial"/>
                <w:sz w:val="16"/>
                <w:szCs w:val="16"/>
              </w:rPr>
              <w:t>0</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030DA0" w:rsidP="00030DA0">
            <w:pPr>
              <w:jc w:val="right"/>
              <w:rPr>
                <w:rFonts w:ascii="Arial" w:hAnsi="Arial" w:cs="Arial"/>
                <w:sz w:val="16"/>
                <w:szCs w:val="16"/>
              </w:rPr>
            </w:pPr>
            <w:r>
              <w:rPr>
                <w:rFonts w:ascii="Arial" w:hAnsi="Arial" w:cs="Arial"/>
                <w:sz w:val="16"/>
                <w:szCs w:val="16"/>
              </w:rPr>
              <w:t>1.154.671</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1. Zemljište</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557FCB">
            <w:pPr>
              <w:jc w:val="right"/>
              <w:rPr>
                <w:rFonts w:ascii="Arial" w:hAnsi="Arial" w:cs="Arial"/>
                <w:sz w:val="16"/>
                <w:szCs w:val="16"/>
              </w:rPr>
            </w:pPr>
            <w:r w:rsidRPr="00F83394">
              <w:rPr>
                <w:rFonts w:ascii="Arial" w:hAnsi="Arial" w:cs="Arial"/>
                <w:sz w:val="16"/>
                <w:szCs w:val="16"/>
              </w:rPr>
              <w:t> </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030DA0">
            <w:pPr>
              <w:jc w:val="right"/>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2. Građevinski objekti</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557FCB">
            <w:pPr>
              <w:jc w:val="right"/>
              <w:rPr>
                <w:rFonts w:ascii="Arial" w:hAnsi="Arial" w:cs="Arial"/>
                <w:sz w:val="16"/>
                <w:szCs w:val="16"/>
              </w:rPr>
            </w:pP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030DA0">
            <w:pPr>
              <w:jc w:val="right"/>
              <w:rPr>
                <w:rFonts w:ascii="Arial" w:hAnsi="Arial" w:cs="Arial"/>
                <w:sz w:val="16"/>
                <w:szCs w:val="16"/>
              </w:rPr>
            </w:pPr>
            <w:r w:rsidRPr="00F83394">
              <w:rPr>
                <w:rFonts w:ascii="Arial" w:hAnsi="Arial" w:cs="Arial"/>
                <w:sz w:val="16"/>
                <w:szCs w:val="16"/>
              </w:rPr>
              <w:t> </w:t>
            </w:r>
          </w:p>
        </w:tc>
      </w:tr>
      <w:tr w:rsidR="00030DA0"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tcPr>
          <w:p w:rsidR="00030DA0" w:rsidRPr="00F83394" w:rsidRDefault="00030DA0" w:rsidP="00030DA0">
            <w:pPr>
              <w:rPr>
                <w:rFonts w:ascii="Arial" w:hAnsi="Arial" w:cs="Arial"/>
                <w:sz w:val="16"/>
                <w:szCs w:val="16"/>
              </w:rPr>
            </w:pPr>
            <w:r>
              <w:rPr>
                <w:rFonts w:ascii="Arial" w:hAnsi="Arial" w:cs="Arial"/>
                <w:sz w:val="16"/>
                <w:szCs w:val="16"/>
              </w:rPr>
              <w:t xml:space="preserve">    3.Ostala materijalna imovina</w:t>
            </w:r>
          </w:p>
        </w:tc>
        <w:tc>
          <w:tcPr>
            <w:tcW w:w="1460" w:type="dxa"/>
            <w:tcBorders>
              <w:top w:val="nil"/>
              <w:left w:val="nil"/>
              <w:bottom w:val="single" w:sz="4" w:space="0" w:color="auto"/>
              <w:right w:val="single" w:sz="4" w:space="0" w:color="auto"/>
            </w:tcBorders>
            <w:shd w:val="clear" w:color="000000" w:fill="auto"/>
            <w:noWrap/>
            <w:vAlign w:val="center"/>
          </w:tcPr>
          <w:p w:rsidR="00030DA0" w:rsidRPr="00F83394" w:rsidRDefault="00030DA0" w:rsidP="00557FCB">
            <w:pPr>
              <w:jc w:val="right"/>
              <w:rPr>
                <w:rFonts w:ascii="Arial" w:hAnsi="Arial" w:cs="Arial"/>
                <w:sz w:val="16"/>
                <w:szCs w:val="16"/>
              </w:rPr>
            </w:pPr>
          </w:p>
        </w:tc>
        <w:tc>
          <w:tcPr>
            <w:tcW w:w="1461" w:type="dxa"/>
            <w:gridSpan w:val="2"/>
            <w:tcBorders>
              <w:top w:val="nil"/>
              <w:left w:val="nil"/>
              <w:bottom w:val="single" w:sz="4" w:space="0" w:color="auto"/>
              <w:right w:val="single" w:sz="4" w:space="0" w:color="auto"/>
            </w:tcBorders>
            <w:shd w:val="clear" w:color="000000" w:fill="auto"/>
            <w:noWrap/>
            <w:vAlign w:val="center"/>
          </w:tcPr>
          <w:p w:rsidR="00030DA0" w:rsidRPr="00F83394" w:rsidRDefault="00030DA0" w:rsidP="00030DA0">
            <w:pPr>
              <w:jc w:val="right"/>
              <w:rPr>
                <w:rFonts w:ascii="Arial" w:hAnsi="Arial" w:cs="Arial"/>
                <w:sz w:val="16"/>
                <w:szCs w:val="16"/>
              </w:rPr>
            </w:pPr>
            <w:r>
              <w:rPr>
                <w:rFonts w:ascii="Arial" w:hAnsi="Arial" w:cs="Arial"/>
                <w:sz w:val="16"/>
                <w:szCs w:val="16"/>
              </w:rPr>
              <w:t>1.154.671</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color w:val="0000D4"/>
                <w:sz w:val="16"/>
                <w:szCs w:val="16"/>
              </w:rPr>
            </w:pPr>
            <w:r w:rsidRPr="00F83394">
              <w:rPr>
                <w:rFonts w:ascii="Arial" w:hAnsi="Arial" w:cs="Arial"/>
                <w:color w:val="0000D4"/>
                <w:sz w:val="16"/>
                <w:szCs w:val="16"/>
              </w:rPr>
              <w:t>III. DUGOTRAJNA FINANCIJSKA IMOVINA (021 do 028)</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557FCB" w:rsidP="00557FCB">
            <w:pPr>
              <w:jc w:val="right"/>
              <w:rPr>
                <w:rFonts w:ascii="Arial" w:hAnsi="Arial" w:cs="Arial"/>
                <w:sz w:val="16"/>
                <w:szCs w:val="16"/>
              </w:rPr>
            </w:pPr>
            <w:r>
              <w:rPr>
                <w:rFonts w:ascii="Arial" w:hAnsi="Arial" w:cs="Arial"/>
                <w:sz w:val="16"/>
                <w:szCs w:val="16"/>
              </w:rPr>
              <w:t>258.143</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239.178</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1. Dani zajmovi, depoziti i slično</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557FCB">
            <w:pPr>
              <w:jc w:val="right"/>
              <w:rPr>
                <w:rFonts w:ascii="Arial" w:hAnsi="Arial" w:cs="Arial"/>
                <w:sz w:val="16"/>
                <w:szCs w:val="16"/>
              </w:rPr>
            </w:pP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2. Ostala dugotrajna financijska imovina </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557FCB">
            <w:pPr>
              <w:jc w:val="right"/>
              <w:rPr>
                <w:rFonts w:ascii="Arial" w:hAnsi="Arial" w:cs="Arial"/>
                <w:sz w:val="16"/>
                <w:szCs w:val="16"/>
              </w:rPr>
            </w:pP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3.  Ulaganja koja se obračunavaju metodom udjela</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557FCB">
            <w:pPr>
              <w:jc w:val="right"/>
              <w:rPr>
                <w:rFonts w:ascii="Arial" w:hAnsi="Arial" w:cs="Arial"/>
                <w:sz w:val="16"/>
                <w:szCs w:val="16"/>
              </w:rPr>
            </w:pPr>
            <w:r w:rsidRPr="00F83394">
              <w:rPr>
                <w:rFonts w:ascii="Arial" w:hAnsi="Arial" w:cs="Arial"/>
                <w:sz w:val="16"/>
                <w:szCs w:val="16"/>
              </w:rPr>
              <w:t> </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4. Dani zajmovi, depoziti i slično</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557FCB" w:rsidP="00557FCB">
            <w:pPr>
              <w:jc w:val="right"/>
              <w:rPr>
                <w:rFonts w:ascii="Arial" w:hAnsi="Arial" w:cs="Arial"/>
                <w:sz w:val="16"/>
                <w:szCs w:val="16"/>
              </w:rPr>
            </w:pPr>
            <w:r>
              <w:rPr>
                <w:rFonts w:ascii="Arial" w:hAnsi="Arial" w:cs="Arial"/>
                <w:sz w:val="16"/>
                <w:szCs w:val="16"/>
              </w:rPr>
              <w:t>258.143</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239.178</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color w:val="0000D4"/>
                <w:sz w:val="16"/>
                <w:szCs w:val="16"/>
              </w:rPr>
            </w:pPr>
            <w:r w:rsidRPr="00F83394">
              <w:rPr>
                <w:rFonts w:ascii="Arial" w:hAnsi="Arial" w:cs="Arial"/>
                <w:color w:val="0000D4"/>
                <w:sz w:val="16"/>
                <w:szCs w:val="16"/>
              </w:rPr>
              <w:t>IV. POTRAŽIVANJA (030 do 032)</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557FCB">
            <w:pPr>
              <w:jc w:val="right"/>
              <w:rPr>
                <w:rFonts w:ascii="Arial" w:hAnsi="Arial" w:cs="Arial"/>
                <w:sz w:val="16"/>
                <w:szCs w:val="16"/>
              </w:rPr>
            </w:pPr>
            <w:r w:rsidRPr="00F83394">
              <w:rPr>
                <w:rFonts w:ascii="Arial" w:hAnsi="Arial" w:cs="Arial"/>
                <w:sz w:val="16"/>
                <w:szCs w:val="16"/>
              </w:rPr>
              <w:t> </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color w:val="0000D4"/>
                <w:sz w:val="16"/>
                <w:szCs w:val="16"/>
              </w:rPr>
            </w:pPr>
            <w:r w:rsidRPr="00F83394">
              <w:rPr>
                <w:rFonts w:ascii="Arial" w:hAnsi="Arial" w:cs="Arial"/>
                <w:color w:val="0000D4"/>
                <w:sz w:val="16"/>
                <w:szCs w:val="16"/>
              </w:rPr>
              <w:t>V. ODGOĐENA POREZNA IMOVINA</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557FCB">
            <w:pPr>
              <w:jc w:val="right"/>
              <w:rPr>
                <w:rFonts w:ascii="Arial" w:hAnsi="Arial" w:cs="Arial"/>
                <w:sz w:val="16"/>
                <w:szCs w:val="16"/>
              </w:rPr>
            </w:pPr>
            <w:r w:rsidRPr="00F83394">
              <w:rPr>
                <w:rFonts w:ascii="Arial" w:hAnsi="Arial" w:cs="Arial"/>
                <w:sz w:val="16"/>
                <w:szCs w:val="16"/>
              </w:rPr>
              <w:t> </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b/>
                <w:bCs/>
                <w:sz w:val="16"/>
                <w:szCs w:val="16"/>
              </w:rPr>
            </w:pPr>
            <w:r w:rsidRPr="00F83394">
              <w:rPr>
                <w:rFonts w:ascii="Arial" w:hAnsi="Arial" w:cs="Arial"/>
                <w:b/>
                <w:bCs/>
                <w:sz w:val="16"/>
                <w:szCs w:val="16"/>
              </w:rPr>
              <w:t xml:space="preserve">C)  KRATKOTRAJNA IMOVINA </w:t>
            </w:r>
            <w:r w:rsidRPr="00F83394">
              <w:rPr>
                <w:rFonts w:ascii="Arial" w:hAnsi="Arial" w:cs="Arial"/>
                <w:sz w:val="16"/>
                <w:szCs w:val="16"/>
              </w:rPr>
              <w:t>(035+043+050+058)</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557FCB" w:rsidP="00557FCB">
            <w:pPr>
              <w:jc w:val="right"/>
              <w:rPr>
                <w:rFonts w:ascii="Arial" w:hAnsi="Arial" w:cs="Arial"/>
                <w:sz w:val="16"/>
                <w:szCs w:val="16"/>
              </w:rPr>
            </w:pPr>
            <w:r>
              <w:rPr>
                <w:rFonts w:ascii="Arial" w:hAnsi="Arial" w:cs="Arial"/>
                <w:sz w:val="16"/>
                <w:szCs w:val="16"/>
              </w:rPr>
              <w:t>1.590.016</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1.814.210</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color w:val="0000D4"/>
                <w:sz w:val="16"/>
                <w:szCs w:val="16"/>
              </w:rPr>
            </w:pPr>
            <w:r w:rsidRPr="00F83394">
              <w:rPr>
                <w:rFonts w:ascii="Arial" w:hAnsi="Arial" w:cs="Arial"/>
                <w:color w:val="0000D4"/>
                <w:sz w:val="16"/>
                <w:szCs w:val="16"/>
              </w:rPr>
              <w:t>I. ZALIHE (036 do 042)</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557FCB">
            <w:pPr>
              <w:jc w:val="right"/>
              <w:rPr>
                <w:rFonts w:ascii="Arial" w:hAnsi="Arial" w:cs="Arial"/>
                <w:sz w:val="16"/>
                <w:szCs w:val="16"/>
              </w:rPr>
            </w:pPr>
            <w:r w:rsidRPr="00F83394">
              <w:rPr>
                <w:rFonts w:ascii="Arial" w:hAnsi="Arial" w:cs="Arial"/>
                <w:sz w:val="16"/>
                <w:szCs w:val="16"/>
              </w:rPr>
              <w:t>0</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jc w:val="right"/>
              <w:rPr>
                <w:rFonts w:ascii="Arial" w:hAnsi="Arial" w:cs="Arial"/>
                <w:sz w:val="16"/>
                <w:szCs w:val="16"/>
              </w:rPr>
            </w:pPr>
            <w:r w:rsidRPr="00F83394">
              <w:rPr>
                <w:rFonts w:ascii="Arial" w:hAnsi="Arial" w:cs="Arial"/>
                <w:sz w:val="16"/>
                <w:szCs w:val="16"/>
              </w:rPr>
              <w:t>0</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color w:val="0000D4"/>
                <w:sz w:val="16"/>
                <w:szCs w:val="16"/>
              </w:rPr>
            </w:pPr>
            <w:r w:rsidRPr="00F83394">
              <w:rPr>
                <w:rFonts w:ascii="Arial" w:hAnsi="Arial" w:cs="Arial"/>
                <w:color w:val="0000D4"/>
                <w:sz w:val="16"/>
                <w:szCs w:val="16"/>
              </w:rPr>
              <w:t>II. POTRAŽIVANJA (044 do 049)</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557FCB" w:rsidP="00557FCB">
            <w:pPr>
              <w:jc w:val="right"/>
              <w:rPr>
                <w:rFonts w:ascii="Arial" w:hAnsi="Arial" w:cs="Arial"/>
                <w:sz w:val="16"/>
                <w:szCs w:val="16"/>
              </w:rPr>
            </w:pPr>
            <w:r>
              <w:rPr>
                <w:rFonts w:ascii="Arial" w:hAnsi="Arial" w:cs="Arial"/>
                <w:sz w:val="16"/>
                <w:szCs w:val="16"/>
              </w:rPr>
              <w:t>1.581.160</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030DA0" w:rsidP="00030DA0">
            <w:pPr>
              <w:jc w:val="right"/>
              <w:rPr>
                <w:rFonts w:ascii="Arial" w:hAnsi="Arial" w:cs="Arial"/>
                <w:sz w:val="16"/>
                <w:szCs w:val="16"/>
              </w:rPr>
            </w:pPr>
            <w:r>
              <w:rPr>
                <w:rFonts w:ascii="Arial" w:hAnsi="Arial" w:cs="Arial"/>
                <w:sz w:val="16"/>
                <w:szCs w:val="16"/>
              </w:rPr>
              <w:t>1.814.210</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1. Potraživanja od povezanih poduzetnika</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030DA0">
            <w:pPr>
              <w:jc w:val="right"/>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2. Potraživanja od kupaca</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557FCB" w:rsidP="00D7207E">
            <w:pPr>
              <w:jc w:val="right"/>
              <w:rPr>
                <w:rFonts w:ascii="Arial" w:hAnsi="Arial" w:cs="Arial"/>
                <w:sz w:val="16"/>
                <w:szCs w:val="16"/>
              </w:rPr>
            </w:pPr>
            <w:r>
              <w:rPr>
                <w:rFonts w:ascii="Arial" w:hAnsi="Arial" w:cs="Arial"/>
                <w:sz w:val="16"/>
                <w:szCs w:val="16"/>
              </w:rPr>
              <w:t>13.980</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030DA0">
            <w:pPr>
              <w:jc w:val="right"/>
              <w:rPr>
                <w:rFonts w:ascii="Arial" w:hAnsi="Arial" w:cs="Arial"/>
                <w:sz w:val="16"/>
                <w:szCs w:val="16"/>
              </w:rPr>
            </w:pP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3. Potraživanja od sudjelujućih poduzetnika </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jc w:val="right"/>
              <w:rPr>
                <w:rFonts w:ascii="Arial" w:hAnsi="Arial" w:cs="Arial"/>
                <w:sz w:val="16"/>
                <w:szCs w:val="16"/>
              </w:rPr>
            </w:pP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030DA0">
            <w:pPr>
              <w:jc w:val="right"/>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4. Potraživanja od zaposlenika i članova poduzetnika</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030DA0">
            <w:pPr>
              <w:jc w:val="right"/>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5. Potraživanja od države i drugih institucija</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jc w:val="right"/>
              <w:rPr>
                <w:rFonts w:ascii="Arial" w:hAnsi="Arial" w:cs="Arial"/>
                <w:sz w:val="16"/>
                <w:szCs w:val="16"/>
              </w:rPr>
            </w:pP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030DA0">
            <w:pPr>
              <w:jc w:val="right"/>
              <w:rPr>
                <w:rFonts w:ascii="Arial" w:hAnsi="Arial" w:cs="Arial"/>
                <w:sz w:val="16"/>
                <w:szCs w:val="16"/>
              </w:rPr>
            </w:pPr>
            <w:r w:rsidRPr="00F83394">
              <w:rPr>
                <w:rFonts w:ascii="Arial" w:hAnsi="Arial" w:cs="Arial"/>
                <w:sz w:val="16"/>
                <w:szCs w:val="16"/>
              </w:rPr>
              <w:t> </w:t>
            </w:r>
            <w:r w:rsidR="00030DA0">
              <w:rPr>
                <w:rFonts w:ascii="Arial" w:hAnsi="Arial" w:cs="Arial"/>
                <w:sz w:val="16"/>
                <w:szCs w:val="16"/>
              </w:rPr>
              <w:t xml:space="preserve">77.422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6. Ostala potraživanja</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557FCB" w:rsidP="00557FCB">
            <w:pPr>
              <w:jc w:val="right"/>
              <w:rPr>
                <w:rFonts w:ascii="Arial" w:hAnsi="Arial" w:cs="Arial"/>
                <w:sz w:val="16"/>
                <w:szCs w:val="16"/>
              </w:rPr>
            </w:pPr>
            <w:r>
              <w:rPr>
                <w:rFonts w:ascii="Arial" w:hAnsi="Arial" w:cs="Arial"/>
                <w:sz w:val="16"/>
                <w:szCs w:val="16"/>
              </w:rPr>
              <w:t>1.567.180</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030DA0" w:rsidP="00030DA0">
            <w:pPr>
              <w:jc w:val="right"/>
              <w:rPr>
                <w:rFonts w:ascii="Arial" w:hAnsi="Arial" w:cs="Arial"/>
                <w:sz w:val="16"/>
                <w:szCs w:val="16"/>
              </w:rPr>
            </w:pPr>
            <w:r>
              <w:rPr>
                <w:rFonts w:ascii="Arial" w:hAnsi="Arial" w:cs="Arial"/>
                <w:sz w:val="16"/>
                <w:szCs w:val="16"/>
              </w:rPr>
              <w:t>1.736.788</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color w:val="0000D4"/>
                <w:sz w:val="16"/>
                <w:szCs w:val="16"/>
              </w:rPr>
            </w:pPr>
            <w:r w:rsidRPr="00F83394">
              <w:rPr>
                <w:rFonts w:ascii="Arial" w:hAnsi="Arial" w:cs="Arial"/>
                <w:color w:val="0000D4"/>
                <w:sz w:val="16"/>
                <w:szCs w:val="16"/>
              </w:rPr>
              <w:t>III. KRATKOTRAJNA FINANCIJSKA IMOVINA (051 do 057)</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557FCB">
            <w:pPr>
              <w:jc w:val="right"/>
              <w:rPr>
                <w:rFonts w:ascii="Arial" w:hAnsi="Arial" w:cs="Arial"/>
                <w:sz w:val="16"/>
                <w:szCs w:val="16"/>
              </w:rPr>
            </w:pPr>
            <w:r w:rsidRPr="00F83394">
              <w:rPr>
                <w:rFonts w:ascii="Arial" w:hAnsi="Arial" w:cs="Arial"/>
                <w:sz w:val="16"/>
                <w:szCs w:val="16"/>
              </w:rPr>
              <w:t> </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color w:val="0000D4"/>
                <w:sz w:val="16"/>
                <w:szCs w:val="16"/>
              </w:rPr>
            </w:pPr>
            <w:r w:rsidRPr="00F83394">
              <w:rPr>
                <w:rFonts w:ascii="Arial" w:hAnsi="Arial" w:cs="Arial"/>
                <w:color w:val="0000D4"/>
                <w:sz w:val="16"/>
                <w:szCs w:val="16"/>
              </w:rPr>
              <w:lastRenderedPageBreak/>
              <w:t>III. KRATKOTRAJNA FINANCIJSKA IMOVINA (051 do 057)</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557FCB" w:rsidP="00557FCB">
            <w:pPr>
              <w:jc w:val="right"/>
              <w:rPr>
                <w:rFonts w:ascii="Arial" w:hAnsi="Arial" w:cs="Arial"/>
                <w:sz w:val="16"/>
                <w:szCs w:val="16"/>
              </w:rPr>
            </w:pPr>
            <w:r>
              <w:rPr>
                <w:rFonts w:ascii="Arial" w:hAnsi="Arial" w:cs="Arial"/>
                <w:sz w:val="16"/>
                <w:szCs w:val="16"/>
              </w:rPr>
              <w:t>7.216</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jc w:val="right"/>
              <w:rPr>
                <w:rFonts w:ascii="Arial" w:hAnsi="Arial" w:cs="Arial"/>
                <w:sz w:val="16"/>
                <w:szCs w:val="16"/>
              </w:rPr>
            </w:pP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1. Ostala financijska imovina </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557FCB">
            <w:pPr>
              <w:jc w:val="right"/>
              <w:rPr>
                <w:rFonts w:ascii="Arial" w:hAnsi="Arial" w:cs="Arial"/>
                <w:sz w:val="16"/>
                <w:szCs w:val="16"/>
              </w:rPr>
            </w:pPr>
            <w:r w:rsidRPr="00F83394">
              <w:rPr>
                <w:rFonts w:ascii="Arial" w:hAnsi="Arial" w:cs="Arial"/>
                <w:sz w:val="16"/>
                <w:szCs w:val="16"/>
              </w:rPr>
              <w:t> </w:t>
            </w:r>
            <w:r w:rsidR="00557FCB">
              <w:rPr>
                <w:rFonts w:ascii="Arial" w:hAnsi="Arial" w:cs="Arial"/>
                <w:sz w:val="16"/>
                <w:szCs w:val="16"/>
              </w:rPr>
              <w:t xml:space="preserve">7.216 </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jc w:val="right"/>
              <w:rPr>
                <w:rFonts w:ascii="Arial" w:hAnsi="Arial" w:cs="Arial"/>
                <w:sz w:val="16"/>
                <w:szCs w:val="16"/>
              </w:rPr>
            </w:pP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color w:val="0000D4"/>
                <w:sz w:val="16"/>
                <w:szCs w:val="16"/>
              </w:rPr>
            </w:pPr>
            <w:r w:rsidRPr="00F83394">
              <w:rPr>
                <w:rFonts w:ascii="Arial" w:hAnsi="Arial" w:cs="Arial"/>
                <w:color w:val="0000D4"/>
                <w:sz w:val="16"/>
                <w:szCs w:val="16"/>
              </w:rPr>
              <w:t>IV. NOVAC U BANCI I BLAGAJNI</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557FCB">
            <w:pPr>
              <w:jc w:val="right"/>
              <w:rPr>
                <w:rFonts w:ascii="Arial" w:hAnsi="Arial" w:cs="Arial"/>
                <w:sz w:val="16"/>
                <w:szCs w:val="16"/>
              </w:rPr>
            </w:pPr>
            <w:r w:rsidRPr="00F83394">
              <w:rPr>
                <w:rFonts w:ascii="Arial" w:hAnsi="Arial" w:cs="Arial"/>
                <w:sz w:val="16"/>
                <w:szCs w:val="16"/>
              </w:rPr>
              <w:t> </w:t>
            </w:r>
            <w:r w:rsidR="00557FCB">
              <w:rPr>
                <w:rFonts w:ascii="Arial" w:hAnsi="Arial" w:cs="Arial"/>
                <w:sz w:val="16"/>
                <w:szCs w:val="16"/>
              </w:rPr>
              <w:t>1.640</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jc w:val="right"/>
              <w:rPr>
                <w:rFonts w:ascii="Arial" w:hAnsi="Arial" w:cs="Arial"/>
                <w:sz w:val="16"/>
                <w:szCs w:val="16"/>
              </w:rPr>
            </w:pP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b/>
                <w:bCs/>
                <w:sz w:val="16"/>
                <w:szCs w:val="16"/>
              </w:rPr>
            </w:pPr>
            <w:r w:rsidRPr="00F83394">
              <w:rPr>
                <w:rFonts w:ascii="Arial" w:hAnsi="Arial" w:cs="Arial"/>
                <w:b/>
                <w:bCs/>
                <w:sz w:val="16"/>
                <w:szCs w:val="16"/>
              </w:rPr>
              <w:t>D)  PLAĆENI TROŠKOVI BUDUĆEG RAZDOBLJA I OBRAČUNATI PRIHODI</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000000" w:fill="8DB4E2"/>
            <w:vAlign w:val="center"/>
            <w:hideMark/>
          </w:tcPr>
          <w:p w:rsidR="00D7207E" w:rsidRPr="00F83394" w:rsidRDefault="00D7207E" w:rsidP="00D7207E">
            <w:pPr>
              <w:rPr>
                <w:rFonts w:ascii="Arial" w:hAnsi="Arial" w:cs="Arial"/>
                <w:b/>
                <w:bCs/>
                <w:sz w:val="16"/>
                <w:szCs w:val="16"/>
              </w:rPr>
            </w:pPr>
            <w:r w:rsidRPr="00F83394">
              <w:rPr>
                <w:rFonts w:ascii="Arial" w:hAnsi="Arial" w:cs="Arial"/>
                <w:b/>
                <w:bCs/>
                <w:sz w:val="16"/>
                <w:szCs w:val="16"/>
              </w:rPr>
              <w:t xml:space="preserve">E)  UKUPNO AKTIVA </w:t>
            </w:r>
            <w:r w:rsidRPr="00F83394">
              <w:rPr>
                <w:rFonts w:ascii="Arial" w:hAnsi="Arial" w:cs="Arial"/>
                <w:sz w:val="16"/>
                <w:szCs w:val="16"/>
              </w:rPr>
              <w:t>(001+002+034+059)</w:t>
            </w:r>
          </w:p>
        </w:tc>
        <w:tc>
          <w:tcPr>
            <w:tcW w:w="1460" w:type="dxa"/>
            <w:tcBorders>
              <w:top w:val="nil"/>
              <w:left w:val="nil"/>
              <w:bottom w:val="single" w:sz="4" w:space="0" w:color="auto"/>
              <w:right w:val="single" w:sz="4" w:space="0" w:color="auto"/>
            </w:tcBorders>
            <w:shd w:val="clear" w:color="000000" w:fill="8DB4E2"/>
            <w:noWrap/>
            <w:vAlign w:val="center"/>
            <w:hideMark/>
          </w:tcPr>
          <w:p w:rsidR="00D7207E" w:rsidRPr="00F83394" w:rsidRDefault="00557FCB" w:rsidP="00D7207E">
            <w:pPr>
              <w:jc w:val="right"/>
              <w:rPr>
                <w:rFonts w:ascii="Arial" w:hAnsi="Arial" w:cs="Arial"/>
                <w:sz w:val="16"/>
                <w:szCs w:val="16"/>
              </w:rPr>
            </w:pPr>
            <w:r>
              <w:rPr>
                <w:rFonts w:ascii="Arial" w:hAnsi="Arial" w:cs="Arial"/>
                <w:sz w:val="16"/>
                <w:szCs w:val="16"/>
              </w:rPr>
              <w:t>2.426.006</w:t>
            </w:r>
          </w:p>
        </w:tc>
        <w:tc>
          <w:tcPr>
            <w:tcW w:w="1461" w:type="dxa"/>
            <w:gridSpan w:val="2"/>
            <w:tcBorders>
              <w:top w:val="nil"/>
              <w:left w:val="nil"/>
              <w:bottom w:val="single" w:sz="4" w:space="0" w:color="auto"/>
              <w:right w:val="single" w:sz="4" w:space="0" w:color="auto"/>
            </w:tcBorders>
            <w:shd w:val="clear" w:color="000000" w:fill="8DB4E2"/>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3.208.059</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b/>
                <w:bCs/>
                <w:sz w:val="16"/>
                <w:szCs w:val="16"/>
              </w:rPr>
            </w:pPr>
            <w:r w:rsidRPr="00F83394">
              <w:rPr>
                <w:rFonts w:ascii="Arial" w:hAnsi="Arial" w:cs="Arial"/>
                <w:b/>
                <w:bCs/>
                <w:sz w:val="16"/>
                <w:szCs w:val="16"/>
              </w:rPr>
              <w:t>F)  IZVANBILANČNI ZAPISI</w:t>
            </w:r>
          </w:p>
        </w:tc>
        <w:tc>
          <w:tcPr>
            <w:tcW w:w="1460" w:type="dxa"/>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c>
          <w:tcPr>
            <w:tcW w:w="1461" w:type="dxa"/>
            <w:gridSpan w:val="2"/>
            <w:tcBorders>
              <w:top w:val="nil"/>
              <w:left w:val="nil"/>
              <w:bottom w:val="single" w:sz="4" w:space="0" w:color="auto"/>
              <w:right w:val="single" w:sz="4" w:space="0" w:color="auto"/>
            </w:tcBorders>
            <w:shd w:val="clear" w:color="000000"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D7207E">
        <w:trPr>
          <w:trHeight w:val="315"/>
        </w:trPr>
        <w:tc>
          <w:tcPr>
            <w:tcW w:w="9183" w:type="dxa"/>
            <w:gridSpan w:val="4"/>
            <w:tcBorders>
              <w:top w:val="single" w:sz="4" w:space="0" w:color="auto"/>
              <w:left w:val="single" w:sz="4" w:space="0" w:color="auto"/>
              <w:bottom w:val="single" w:sz="4" w:space="0" w:color="auto"/>
              <w:right w:val="single" w:sz="4" w:space="0" w:color="000000"/>
            </w:tcBorders>
            <w:shd w:val="clear" w:color="000000" w:fill="C5D9F1"/>
            <w:vAlign w:val="center"/>
            <w:hideMark/>
          </w:tcPr>
          <w:p w:rsidR="00D7207E" w:rsidRPr="00F83394" w:rsidRDefault="00D7207E" w:rsidP="00D7207E">
            <w:pPr>
              <w:rPr>
                <w:rFonts w:ascii="Arial" w:hAnsi="Arial" w:cs="Arial"/>
                <w:b/>
                <w:bCs/>
                <w:color w:val="000090"/>
                <w:sz w:val="16"/>
                <w:szCs w:val="16"/>
              </w:rPr>
            </w:pPr>
            <w:r w:rsidRPr="00F83394">
              <w:rPr>
                <w:rFonts w:ascii="Arial" w:hAnsi="Arial" w:cs="Arial"/>
                <w:b/>
                <w:bCs/>
                <w:color w:val="000090"/>
                <w:sz w:val="16"/>
                <w:szCs w:val="16"/>
              </w:rPr>
              <w:t>PASIVA</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b/>
                <w:bCs/>
                <w:sz w:val="16"/>
                <w:szCs w:val="16"/>
              </w:rPr>
            </w:pPr>
            <w:r w:rsidRPr="00F83394">
              <w:rPr>
                <w:rFonts w:ascii="Arial" w:hAnsi="Arial" w:cs="Arial"/>
                <w:b/>
                <w:bCs/>
                <w:sz w:val="16"/>
                <w:szCs w:val="16"/>
              </w:rPr>
              <w:t xml:space="preserve">A)  KAPITAL I REZERVE </w:t>
            </w:r>
            <w:r w:rsidRPr="00F83394">
              <w:rPr>
                <w:rFonts w:ascii="Arial" w:hAnsi="Arial" w:cs="Arial"/>
                <w:sz w:val="16"/>
                <w:szCs w:val="16"/>
              </w:rPr>
              <w:t>(063+064+065+071+072+075+078)</w:t>
            </w:r>
          </w:p>
        </w:tc>
        <w:tc>
          <w:tcPr>
            <w:tcW w:w="1530" w:type="dxa"/>
            <w:gridSpan w:val="2"/>
            <w:tcBorders>
              <w:top w:val="single" w:sz="4" w:space="0" w:color="auto"/>
              <w:left w:val="nil"/>
              <w:bottom w:val="single" w:sz="4" w:space="0" w:color="auto"/>
              <w:right w:val="single" w:sz="4" w:space="0" w:color="auto"/>
            </w:tcBorders>
            <w:shd w:val="clear" w:color="auto" w:fill="auto"/>
            <w:noWrap/>
            <w:vAlign w:val="center"/>
            <w:hideMark/>
          </w:tcPr>
          <w:p w:rsidR="00D7207E" w:rsidRPr="00F83394" w:rsidRDefault="00557FCB" w:rsidP="00D7207E">
            <w:pPr>
              <w:jc w:val="right"/>
              <w:rPr>
                <w:rFonts w:ascii="Arial" w:hAnsi="Arial" w:cs="Arial"/>
                <w:sz w:val="16"/>
                <w:szCs w:val="16"/>
              </w:rPr>
            </w:pPr>
            <w:r>
              <w:rPr>
                <w:rFonts w:ascii="Arial" w:hAnsi="Arial" w:cs="Arial"/>
                <w:sz w:val="16"/>
                <w:szCs w:val="16"/>
              </w:rPr>
              <w:t>-1.526.654</w:t>
            </w:r>
          </w:p>
        </w:tc>
        <w:tc>
          <w:tcPr>
            <w:tcW w:w="1391" w:type="dxa"/>
            <w:tcBorders>
              <w:top w:val="single" w:sz="4" w:space="0" w:color="auto"/>
              <w:left w:val="nil"/>
              <w:bottom w:val="single" w:sz="4" w:space="0" w:color="auto"/>
              <w:right w:val="single" w:sz="4" w:space="0" w:color="auto"/>
            </w:tcBorders>
            <w:shd w:val="clear" w:color="auto" w:fill="auto"/>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-1.008.763</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color w:val="0000D4"/>
                <w:sz w:val="16"/>
                <w:szCs w:val="16"/>
              </w:rPr>
            </w:pPr>
            <w:r w:rsidRPr="00F83394">
              <w:rPr>
                <w:rFonts w:ascii="Arial" w:hAnsi="Arial" w:cs="Arial"/>
                <w:color w:val="0000D4"/>
                <w:sz w:val="16"/>
                <w:szCs w:val="16"/>
              </w:rPr>
              <w:t>I. TEMELJNI (UPISANI) KAPITAL</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jc w:val="right"/>
              <w:rPr>
                <w:rFonts w:ascii="Arial" w:hAnsi="Arial" w:cs="Arial"/>
                <w:sz w:val="16"/>
                <w:szCs w:val="16"/>
              </w:rPr>
            </w:pPr>
            <w:r w:rsidRPr="00F83394">
              <w:rPr>
                <w:rFonts w:ascii="Arial" w:hAnsi="Arial" w:cs="Arial"/>
                <w:sz w:val="16"/>
                <w:szCs w:val="16"/>
              </w:rPr>
              <w:t>20.000</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23.719</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color w:val="0000D4"/>
                <w:sz w:val="16"/>
                <w:szCs w:val="16"/>
              </w:rPr>
            </w:pPr>
            <w:r w:rsidRPr="00F83394">
              <w:rPr>
                <w:rFonts w:ascii="Arial" w:hAnsi="Arial" w:cs="Arial"/>
                <w:color w:val="0000D4"/>
                <w:sz w:val="16"/>
                <w:szCs w:val="16"/>
              </w:rPr>
              <w:t>II. KAPITALNE REZERVE</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color w:val="0000D4"/>
                <w:sz w:val="16"/>
                <w:szCs w:val="16"/>
              </w:rPr>
            </w:pPr>
            <w:r w:rsidRPr="00F83394">
              <w:rPr>
                <w:rFonts w:ascii="Arial" w:hAnsi="Arial" w:cs="Arial"/>
                <w:color w:val="0000D4"/>
                <w:sz w:val="16"/>
                <w:szCs w:val="16"/>
              </w:rPr>
              <w:t>III. REZERVE IZ DOBITI (066+067-068+069+070)</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jc w:val="right"/>
              <w:rPr>
                <w:rFonts w:ascii="Arial" w:hAnsi="Arial" w:cs="Arial"/>
                <w:sz w:val="16"/>
                <w:szCs w:val="16"/>
              </w:rPr>
            </w:pPr>
            <w:r w:rsidRPr="00F83394">
              <w:rPr>
                <w:rFonts w:ascii="Arial" w:hAnsi="Arial" w:cs="Arial"/>
                <w:sz w:val="16"/>
                <w:szCs w:val="16"/>
              </w:rPr>
              <w:t>3.720</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jc w:val="right"/>
              <w:rPr>
                <w:rFonts w:ascii="Arial" w:hAnsi="Arial" w:cs="Arial"/>
                <w:sz w:val="16"/>
                <w:szCs w:val="16"/>
              </w:rPr>
            </w:pP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1. Ostale rezerve</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jc w:val="right"/>
              <w:rPr>
                <w:rFonts w:ascii="Arial" w:hAnsi="Arial" w:cs="Arial"/>
                <w:sz w:val="16"/>
                <w:szCs w:val="16"/>
              </w:rPr>
            </w:pPr>
            <w:r w:rsidRPr="00F83394">
              <w:rPr>
                <w:rFonts w:ascii="Arial" w:hAnsi="Arial" w:cs="Arial"/>
                <w:sz w:val="16"/>
                <w:szCs w:val="16"/>
              </w:rPr>
              <w:t>3.720</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jc w:val="right"/>
              <w:rPr>
                <w:rFonts w:ascii="Arial" w:hAnsi="Arial" w:cs="Arial"/>
                <w:sz w:val="16"/>
                <w:szCs w:val="16"/>
              </w:rPr>
            </w:pP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color w:val="0000D4"/>
                <w:sz w:val="16"/>
                <w:szCs w:val="16"/>
              </w:rPr>
            </w:pPr>
            <w:r w:rsidRPr="00F83394">
              <w:rPr>
                <w:rFonts w:ascii="Arial" w:hAnsi="Arial" w:cs="Arial"/>
                <w:color w:val="0000D4"/>
                <w:sz w:val="16"/>
                <w:szCs w:val="16"/>
              </w:rPr>
              <w:t>IV. REVALORIZACIJSKE REZERVE</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color w:val="0000D4"/>
                <w:sz w:val="16"/>
                <w:szCs w:val="16"/>
              </w:rPr>
            </w:pPr>
            <w:r w:rsidRPr="00F83394">
              <w:rPr>
                <w:rFonts w:ascii="Arial" w:hAnsi="Arial" w:cs="Arial"/>
                <w:color w:val="0000D4"/>
                <w:sz w:val="16"/>
                <w:szCs w:val="16"/>
              </w:rPr>
              <w:t>V. ZADRŽANA DOBIT ILI PRENESENI GUBITAK (073-074)</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557FCB" w:rsidP="00D7207E">
            <w:pPr>
              <w:jc w:val="right"/>
              <w:rPr>
                <w:rFonts w:ascii="Arial" w:hAnsi="Arial" w:cs="Arial"/>
                <w:sz w:val="16"/>
                <w:szCs w:val="16"/>
              </w:rPr>
            </w:pPr>
            <w:r>
              <w:rPr>
                <w:rFonts w:ascii="Arial" w:hAnsi="Arial" w:cs="Arial"/>
                <w:sz w:val="16"/>
                <w:szCs w:val="16"/>
              </w:rPr>
              <w:t>-2.907.436</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-1.141.069</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ind w:firstLineChars="100" w:firstLine="160"/>
              <w:rPr>
                <w:rFonts w:ascii="Arial" w:hAnsi="Arial" w:cs="Arial"/>
                <w:sz w:val="16"/>
                <w:szCs w:val="16"/>
              </w:rPr>
            </w:pPr>
            <w:r w:rsidRPr="00F83394">
              <w:rPr>
                <w:rFonts w:ascii="Arial" w:hAnsi="Arial" w:cs="Arial"/>
                <w:sz w:val="16"/>
                <w:szCs w:val="16"/>
              </w:rPr>
              <w:t>1. Zadržana dobit</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557FCB" w:rsidP="00D7207E">
            <w:pPr>
              <w:jc w:val="right"/>
              <w:rPr>
                <w:rFonts w:ascii="Arial" w:hAnsi="Arial" w:cs="Arial"/>
                <w:sz w:val="16"/>
                <w:szCs w:val="16"/>
              </w:rPr>
            </w:pPr>
            <w:r>
              <w:rPr>
                <w:rFonts w:ascii="Arial" w:hAnsi="Arial" w:cs="Arial"/>
                <w:sz w:val="16"/>
                <w:szCs w:val="16"/>
              </w:rPr>
              <w:t>176.195</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jc w:val="right"/>
              <w:rPr>
                <w:rFonts w:ascii="Arial" w:hAnsi="Arial" w:cs="Arial"/>
                <w:sz w:val="16"/>
                <w:szCs w:val="16"/>
              </w:rPr>
            </w:pP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ind w:firstLineChars="100" w:firstLine="160"/>
              <w:rPr>
                <w:rFonts w:ascii="Arial" w:hAnsi="Arial" w:cs="Arial"/>
                <w:sz w:val="16"/>
                <w:szCs w:val="16"/>
              </w:rPr>
            </w:pPr>
            <w:r w:rsidRPr="00F83394">
              <w:rPr>
                <w:rFonts w:ascii="Arial" w:hAnsi="Arial" w:cs="Arial"/>
                <w:sz w:val="16"/>
                <w:szCs w:val="16"/>
              </w:rPr>
              <w:t>2. Preneseni gubitak</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557FCB" w:rsidP="00D7207E">
            <w:pPr>
              <w:jc w:val="right"/>
              <w:rPr>
                <w:rFonts w:ascii="Arial" w:hAnsi="Arial" w:cs="Arial"/>
                <w:sz w:val="16"/>
                <w:szCs w:val="16"/>
              </w:rPr>
            </w:pPr>
            <w:r>
              <w:rPr>
                <w:rFonts w:ascii="Arial" w:hAnsi="Arial" w:cs="Arial"/>
                <w:sz w:val="16"/>
                <w:szCs w:val="16"/>
              </w:rPr>
              <w:t>3.083.631</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1.141.069</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color w:val="0000D4"/>
                <w:sz w:val="16"/>
                <w:szCs w:val="16"/>
              </w:rPr>
            </w:pPr>
            <w:r w:rsidRPr="00F83394">
              <w:rPr>
                <w:rFonts w:ascii="Arial" w:hAnsi="Arial" w:cs="Arial"/>
                <w:color w:val="0000D4"/>
                <w:sz w:val="16"/>
                <w:szCs w:val="16"/>
              </w:rPr>
              <w:t>VI. DOBIT ILI GUBITAK POSLOVNE GODINE (076-077)</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557FCB" w:rsidP="00D7207E">
            <w:pPr>
              <w:jc w:val="right"/>
              <w:rPr>
                <w:rFonts w:ascii="Arial" w:hAnsi="Arial" w:cs="Arial"/>
                <w:sz w:val="16"/>
                <w:szCs w:val="16"/>
              </w:rPr>
            </w:pPr>
            <w:r>
              <w:rPr>
                <w:rFonts w:ascii="Arial" w:hAnsi="Arial" w:cs="Arial"/>
                <w:sz w:val="16"/>
                <w:szCs w:val="16"/>
              </w:rPr>
              <w:t>1.357.062</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108.587</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ind w:firstLineChars="100" w:firstLine="160"/>
              <w:rPr>
                <w:rFonts w:ascii="Arial" w:hAnsi="Arial" w:cs="Arial"/>
                <w:sz w:val="16"/>
                <w:szCs w:val="16"/>
              </w:rPr>
            </w:pPr>
            <w:r w:rsidRPr="00F83394">
              <w:rPr>
                <w:rFonts w:ascii="Arial" w:hAnsi="Arial" w:cs="Arial"/>
                <w:sz w:val="16"/>
                <w:szCs w:val="16"/>
              </w:rPr>
              <w:t>1. Dobit poslovne godine</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557FCB" w:rsidP="00D7207E">
            <w:pPr>
              <w:jc w:val="right"/>
              <w:rPr>
                <w:rFonts w:ascii="Arial" w:hAnsi="Arial" w:cs="Arial"/>
                <w:sz w:val="16"/>
                <w:szCs w:val="16"/>
              </w:rPr>
            </w:pPr>
            <w:r>
              <w:rPr>
                <w:rFonts w:ascii="Arial" w:hAnsi="Arial" w:cs="Arial"/>
                <w:sz w:val="16"/>
                <w:szCs w:val="16"/>
              </w:rPr>
              <w:t>1.357.062</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108.587</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ind w:firstLineChars="100" w:firstLine="160"/>
              <w:rPr>
                <w:rFonts w:ascii="Arial" w:hAnsi="Arial" w:cs="Arial"/>
                <w:sz w:val="16"/>
                <w:szCs w:val="16"/>
              </w:rPr>
            </w:pPr>
            <w:r w:rsidRPr="00F83394">
              <w:rPr>
                <w:rFonts w:ascii="Arial" w:hAnsi="Arial" w:cs="Arial"/>
                <w:sz w:val="16"/>
                <w:szCs w:val="16"/>
              </w:rPr>
              <w:t>2. Gubitak poslovne godine</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color w:val="0000D4"/>
                <w:sz w:val="16"/>
                <w:szCs w:val="16"/>
              </w:rPr>
            </w:pPr>
            <w:r w:rsidRPr="00F83394">
              <w:rPr>
                <w:rFonts w:ascii="Arial" w:hAnsi="Arial" w:cs="Arial"/>
                <w:color w:val="0000D4"/>
                <w:sz w:val="16"/>
                <w:szCs w:val="16"/>
              </w:rPr>
              <w:t>VII. MANJINSKI INTERES</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b/>
                <w:bCs/>
                <w:sz w:val="16"/>
                <w:szCs w:val="16"/>
              </w:rPr>
            </w:pPr>
            <w:r w:rsidRPr="00F83394">
              <w:rPr>
                <w:rFonts w:ascii="Arial" w:hAnsi="Arial" w:cs="Arial"/>
                <w:b/>
                <w:bCs/>
                <w:sz w:val="16"/>
                <w:szCs w:val="16"/>
              </w:rPr>
              <w:t xml:space="preserve">B)  REZERVIRANJA </w:t>
            </w:r>
            <w:r w:rsidRPr="00F83394">
              <w:rPr>
                <w:rFonts w:ascii="Arial" w:hAnsi="Arial" w:cs="Arial"/>
                <w:sz w:val="16"/>
                <w:szCs w:val="16"/>
              </w:rPr>
              <w:t>(080 do 082)</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jc w:val="right"/>
              <w:rPr>
                <w:rFonts w:ascii="Arial" w:hAnsi="Arial" w:cs="Arial"/>
                <w:sz w:val="16"/>
                <w:szCs w:val="16"/>
              </w:rPr>
            </w:pPr>
            <w:r w:rsidRPr="00F83394">
              <w:rPr>
                <w:rFonts w:ascii="Arial" w:hAnsi="Arial" w:cs="Arial"/>
                <w:sz w:val="16"/>
                <w:szCs w:val="16"/>
              </w:rPr>
              <w:t>0</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jc w:val="right"/>
              <w:rPr>
                <w:rFonts w:ascii="Arial" w:hAnsi="Arial" w:cs="Arial"/>
                <w:sz w:val="16"/>
                <w:szCs w:val="16"/>
              </w:rPr>
            </w:pPr>
            <w:r w:rsidRPr="00F83394">
              <w:rPr>
                <w:rFonts w:ascii="Arial" w:hAnsi="Arial" w:cs="Arial"/>
                <w:sz w:val="16"/>
                <w:szCs w:val="16"/>
              </w:rPr>
              <w:t>0</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b/>
                <w:bCs/>
                <w:sz w:val="16"/>
                <w:szCs w:val="16"/>
              </w:rPr>
            </w:pPr>
            <w:r w:rsidRPr="00F83394">
              <w:rPr>
                <w:rFonts w:ascii="Arial" w:hAnsi="Arial" w:cs="Arial"/>
                <w:b/>
                <w:bCs/>
                <w:sz w:val="16"/>
                <w:szCs w:val="16"/>
              </w:rPr>
              <w:t xml:space="preserve">C)  DUGOROČNE OBVEZE </w:t>
            </w:r>
            <w:r w:rsidRPr="00F83394">
              <w:rPr>
                <w:rFonts w:ascii="Arial" w:hAnsi="Arial" w:cs="Arial"/>
                <w:sz w:val="16"/>
                <w:szCs w:val="16"/>
              </w:rPr>
              <w:t>(084 do 092)</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557FCB" w:rsidP="00557FCB">
            <w:pPr>
              <w:jc w:val="right"/>
              <w:rPr>
                <w:rFonts w:ascii="Arial" w:hAnsi="Arial" w:cs="Arial"/>
                <w:sz w:val="16"/>
                <w:szCs w:val="16"/>
              </w:rPr>
            </w:pPr>
            <w:r>
              <w:rPr>
                <w:rFonts w:ascii="Arial" w:hAnsi="Arial" w:cs="Arial"/>
                <w:sz w:val="16"/>
                <w:szCs w:val="16"/>
              </w:rPr>
              <w:t>205.504</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133.477</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1. Obveze prema povezanim poduzetnicima</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D7207E" w:rsidP="00557FCB">
            <w:pPr>
              <w:jc w:val="right"/>
              <w:rPr>
                <w:rFonts w:ascii="Arial" w:hAnsi="Arial" w:cs="Arial"/>
                <w:sz w:val="16"/>
                <w:szCs w:val="16"/>
              </w:rPr>
            </w:pPr>
            <w:r w:rsidRPr="00F83394">
              <w:rPr>
                <w:rFonts w:ascii="Arial" w:hAnsi="Arial" w:cs="Arial"/>
                <w:sz w:val="16"/>
                <w:szCs w:val="16"/>
              </w:rPr>
              <w:t> </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2. Obveze za zajmove, depozite i slično</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D7207E" w:rsidP="00557FCB">
            <w:pPr>
              <w:jc w:val="right"/>
              <w:rPr>
                <w:rFonts w:ascii="Arial" w:hAnsi="Arial" w:cs="Arial"/>
                <w:sz w:val="16"/>
                <w:szCs w:val="16"/>
              </w:rPr>
            </w:pPr>
            <w:r w:rsidRPr="00F83394">
              <w:rPr>
                <w:rFonts w:ascii="Arial" w:hAnsi="Arial" w:cs="Arial"/>
                <w:sz w:val="16"/>
                <w:szCs w:val="16"/>
              </w:rPr>
              <w:t> </w:t>
            </w:r>
            <w:r w:rsidR="00557FCB">
              <w:rPr>
                <w:rFonts w:ascii="Arial" w:hAnsi="Arial" w:cs="Arial"/>
                <w:sz w:val="16"/>
                <w:szCs w:val="16"/>
              </w:rPr>
              <w:t>50.000</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jc w:val="right"/>
              <w:rPr>
                <w:rFonts w:ascii="Arial" w:hAnsi="Arial" w:cs="Arial"/>
                <w:sz w:val="16"/>
                <w:szCs w:val="16"/>
              </w:rPr>
            </w:pP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3. Obveze prema bankama i drugim financijskim institucijama</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557FCB" w:rsidP="00557FCB">
            <w:pPr>
              <w:jc w:val="right"/>
              <w:rPr>
                <w:rFonts w:ascii="Arial" w:hAnsi="Arial" w:cs="Arial"/>
                <w:sz w:val="16"/>
                <w:szCs w:val="16"/>
              </w:rPr>
            </w:pPr>
            <w:r>
              <w:rPr>
                <w:rFonts w:ascii="Arial" w:hAnsi="Arial" w:cs="Arial"/>
                <w:sz w:val="16"/>
                <w:szCs w:val="16"/>
              </w:rPr>
              <w:t>155.504</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030DA0" w:rsidP="00030DA0">
            <w:pPr>
              <w:jc w:val="right"/>
              <w:rPr>
                <w:rFonts w:ascii="Arial" w:hAnsi="Arial" w:cs="Arial"/>
                <w:sz w:val="16"/>
                <w:szCs w:val="16"/>
              </w:rPr>
            </w:pPr>
            <w:r>
              <w:rPr>
                <w:rFonts w:ascii="Arial" w:hAnsi="Arial" w:cs="Arial"/>
                <w:sz w:val="16"/>
                <w:szCs w:val="16"/>
              </w:rPr>
              <w:t>133.477</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4. Obveze za predujmove</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b/>
                <w:bCs/>
                <w:sz w:val="16"/>
                <w:szCs w:val="16"/>
              </w:rPr>
            </w:pPr>
            <w:r w:rsidRPr="00F83394">
              <w:rPr>
                <w:rFonts w:ascii="Arial" w:hAnsi="Arial" w:cs="Arial"/>
                <w:b/>
                <w:bCs/>
                <w:sz w:val="16"/>
                <w:szCs w:val="16"/>
              </w:rPr>
              <w:t xml:space="preserve">D)  KRATKOROČNE OBVEZE </w:t>
            </w:r>
            <w:r w:rsidRPr="00F83394">
              <w:rPr>
                <w:rFonts w:ascii="Arial" w:hAnsi="Arial" w:cs="Arial"/>
                <w:sz w:val="16"/>
                <w:szCs w:val="16"/>
              </w:rPr>
              <w:t>(094 do 105)</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557FCB" w:rsidP="00D7207E">
            <w:pPr>
              <w:jc w:val="right"/>
              <w:rPr>
                <w:rFonts w:ascii="Arial" w:hAnsi="Arial" w:cs="Arial"/>
                <w:sz w:val="16"/>
                <w:szCs w:val="16"/>
              </w:rPr>
            </w:pPr>
            <w:r>
              <w:rPr>
                <w:rFonts w:ascii="Arial" w:hAnsi="Arial" w:cs="Arial"/>
                <w:sz w:val="16"/>
                <w:szCs w:val="16"/>
              </w:rPr>
              <w:t>2.847.895</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3.184.084</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1. Obveze prema povezanim poduzetnicima</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2. Obveze za zajmove, depozite i slično</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3. Obveze prema bankama i drugim financijskim institucijama</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jc w:val="right"/>
              <w:rPr>
                <w:rFonts w:ascii="Arial" w:hAnsi="Arial" w:cs="Arial"/>
                <w:sz w:val="16"/>
                <w:szCs w:val="16"/>
              </w:rPr>
            </w:pPr>
            <w:r w:rsidRPr="00F83394">
              <w:rPr>
                <w:rFonts w:ascii="Arial" w:hAnsi="Arial" w:cs="Arial"/>
                <w:sz w:val="16"/>
                <w:szCs w:val="16"/>
              </w:rPr>
              <w:t>120.000</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120.000</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4. Obveze za zajmove</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5. Obveze prema dobavljačima</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557FCB" w:rsidP="00D7207E">
            <w:pPr>
              <w:jc w:val="right"/>
              <w:rPr>
                <w:rFonts w:ascii="Arial" w:hAnsi="Arial" w:cs="Arial"/>
                <w:sz w:val="16"/>
                <w:szCs w:val="16"/>
              </w:rPr>
            </w:pPr>
            <w:r>
              <w:rPr>
                <w:rFonts w:ascii="Arial" w:hAnsi="Arial" w:cs="Arial"/>
                <w:sz w:val="16"/>
                <w:szCs w:val="16"/>
              </w:rPr>
              <w:t>149.602</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jc w:val="right"/>
              <w:rPr>
                <w:rFonts w:ascii="Arial" w:hAnsi="Arial" w:cs="Arial"/>
                <w:sz w:val="16"/>
                <w:szCs w:val="16"/>
              </w:rPr>
            </w:pP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6. Obveze prema zaposlenicima</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557FCB" w:rsidP="00D7207E">
            <w:pPr>
              <w:jc w:val="right"/>
              <w:rPr>
                <w:rFonts w:ascii="Arial" w:hAnsi="Arial" w:cs="Arial"/>
                <w:sz w:val="16"/>
                <w:szCs w:val="16"/>
              </w:rPr>
            </w:pPr>
            <w:r>
              <w:rPr>
                <w:rFonts w:ascii="Arial" w:hAnsi="Arial" w:cs="Arial"/>
                <w:sz w:val="16"/>
                <w:szCs w:val="16"/>
              </w:rPr>
              <w:t>14.322</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16.912</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7. Obveze za poreze, doprinose i slična davanja</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557FCB" w:rsidP="00D7207E">
            <w:pPr>
              <w:jc w:val="right"/>
              <w:rPr>
                <w:rFonts w:ascii="Arial" w:hAnsi="Arial" w:cs="Arial"/>
                <w:sz w:val="16"/>
                <w:szCs w:val="16"/>
              </w:rPr>
            </w:pPr>
            <w:r>
              <w:rPr>
                <w:rFonts w:ascii="Arial" w:hAnsi="Arial" w:cs="Arial"/>
                <w:sz w:val="16"/>
                <w:szCs w:val="16"/>
              </w:rPr>
              <w:t>456.012</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485.917</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xml:space="preserve">     8. Ostale kratkoročne obveze</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557FCB" w:rsidP="00D7207E">
            <w:pPr>
              <w:jc w:val="right"/>
              <w:rPr>
                <w:rFonts w:ascii="Arial" w:hAnsi="Arial" w:cs="Arial"/>
                <w:sz w:val="16"/>
                <w:szCs w:val="16"/>
              </w:rPr>
            </w:pPr>
            <w:r>
              <w:rPr>
                <w:rFonts w:ascii="Arial" w:hAnsi="Arial" w:cs="Arial"/>
                <w:sz w:val="16"/>
                <w:szCs w:val="16"/>
              </w:rPr>
              <w:t>2.107.9595</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2.561.255</w:t>
            </w:r>
          </w:p>
        </w:tc>
      </w:tr>
      <w:tr w:rsidR="00D7207E" w:rsidRPr="00F83394" w:rsidTr="00557FCB">
        <w:trPr>
          <w:trHeight w:val="450"/>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b/>
                <w:bCs/>
                <w:sz w:val="16"/>
                <w:szCs w:val="16"/>
              </w:rPr>
            </w:pPr>
            <w:r w:rsidRPr="00F83394">
              <w:rPr>
                <w:rFonts w:ascii="Arial" w:hAnsi="Arial" w:cs="Arial"/>
                <w:b/>
                <w:bCs/>
                <w:sz w:val="16"/>
                <w:szCs w:val="16"/>
              </w:rPr>
              <w:t>E) ODGOĐENO PLAĆANJE TROŠKOVA I PRIHOD BUDUĆEGA RAZDOBLJA</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jc w:val="right"/>
              <w:rPr>
                <w:rFonts w:ascii="Arial" w:hAnsi="Arial" w:cs="Arial"/>
                <w:sz w:val="16"/>
                <w:szCs w:val="16"/>
              </w:rPr>
            </w:pPr>
            <w:r w:rsidRPr="00F83394">
              <w:rPr>
                <w:rFonts w:ascii="Arial" w:hAnsi="Arial" w:cs="Arial"/>
                <w:sz w:val="16"/>
                <w:szCs w:val="16"/>
              </w:rPr>
              <w:t>899.261</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899.261</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000000" w:fill="8DB4E2"/>
            <w:vAlign w:val="center"/>
            <w:hideMark/>
          </w:tcPr>
          <w:p w:rsidR="00D7207E" w:rsidRPr="00F83394" w:rsidRDefault="00D7207E" w:rsidP="00D7207E">
            <w:pPr>
              <w:rPr>
                <w:rFonts w:ascii="Arial" w:hAnsi="Arial" w:cs="Arial"/>
                <w:b/>
                <w:bCs/>
                <w:sz w:val="16"/>
                <w:szCs w:val="16"/>
              </w:rPr>
            </w:pPr>
            <w:r w:rsidRPr="00F83394">
              <w:rPr>
                <w:rFonts w:ascii="Arial" w:hAnsi="Arial" w:cs="Arial"/>
                <w:b/>
                <w:bCs/>
                <w:sz w:val="16"/>
                <w:szCs w:val="16"/>
              </w:rPr>
              <w:t xml:space="preserve">F) UKUPNO – PASIVA </w:t>
            </w:r>
            <w:r w:rsidRPr="00F83394">
              <w:rPr>
                <w:rFonts w:ascii="Arial" w:hAnsi="Arial" w:cs="Arial"/>
                <w:sz w:val="16"/>
                <w:szCs w:val="16"/>
              </w:rPr>
              <w:t>(062+079+083+093+106)</w:t>
            </w:r>
          </w:p>
        </w:tc>
        <w:tc>
          <w:tcPr>
            <w:tcW w:w="1530" w:type="dxa"/>
            <w:gridSpan w:val="2"/>
            <w:tcBorders>
              <w:top w:val="nil"/>
              <w:left w:val="nil"/>
              <w:bottom w:val="single" w:sz="4" w:space="0" w:color="auto"/>
              <w:right w:val="single" w:sz="4" w:space="0" w:color="auto"/>
            </w:tcBorders>
            <w:shd w:val="clear" w:color="000000" w:fill="8DB4E2"/>
            <w:noWrap/>
            <w:vAlign w:val="center"/>
            <w:hideMark/>
          </w:tcPr>
          <w:p w:rsidR="00D7207E" w:rsidRPr="00F83394" w:rsidRDefault="00557FCB" w:rsidP="00D7207E">
            <w:pPr>
              <w:jc w:val="right"/>
              <w:rPr>
                <w:rFonts w:ascii="Arial" w:hAnsi="Arial" w:cs="Arial"/>
                <w:sz w:val="16"/>
                <w:szCs w:val="16"/>
              </w:rPr>
            </w:pPr>
            <w:r>
              <w:rPr>
                <w:rFonts w:ascii="Arial" w:hAnsi="Arial" w:cs="Arial"/>
                <w:sz w:val="16"/>
                <w:szCs w:val="16"/>
              </w:rPr>
              <w:t>2.426.006</w:t>
            </w:r>
          </w:p>
        </w:tc>
        <w:tc>
          <w:tcPr>
            <w:tcW w:w="1391" w:type="dxa"/>
            <w:tcBorders>
              <w:top w:val="nil"/>
              <w:left w:val="nil"/>
              <w:bottom w:val="single" w:sz="4" w:space="0" w:color="auto"/>
              <w:right w:val="single" w:sz="4" w:space="0" w:color="auto"/>
            </w:tcBorders>
            <w:shd w:val="clear" w:color="000000" w:fill="8DB4E2"/>
            <w:noWrap/>
            <w:vAlign w:val="center"/>
            <w:hideMark/>
          </w:tcPr>
          <w:p w:rsidR="00D7207E" w:rsidRPr="00F83394" w:rsidRDefault="00030DA0" w:rsidP="00D7207E">
            <w:pPr>
              <w:jc w:val="right"/>
              <w:rPr>
                <w:rFonts w:ascii="Arial" w:hAnsi="Arial" w:cs="Arial"/>
                <w:sz w:val="16"/>
                <w:szCs w:val="16"/>
              </w:rPr>
            </w:pPr>
            <w:r>
              <w:rPr>
                <w:rFonts w:ascii="Arial" w:hAnsi="Arial" w:cs="Arial"/>
                <w:sz w:val="16"/>
                <w:szCs w:val="16"/>
              </w:rPr>
              <w:t>3.208.059</w:t>
            </w:r>
          </w:p>
        </w:tc>
      </w:tr>
      <w:tr w:rsidR="00D7207E" w:rsidRPr="00F83394" w:rsidTr="00557FCB">
        <w:trPr>
          <w:trHeight w:val="315"/>
        </w:trPr>
        <w:tc>
          <w:tcPr>
            <w:tcW w:w="6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07E" w:rsidRPr="00F83394" w:rsidRDefault="00D7207E" w:rsidP="00D7207E">
            <w:pPr>
              <w:rPr>
                <w:rFonts w:ascii="Arial" w:hAnsi="Arial" w:cs="Arial"/>
                <w:b/>
                <w:bCs/>
                <w:sz w:val="16"/>
                <w:szCs w:val="16"/>
              </w:rPr>
            </w:pPr>
            <w:r w:rsidRPr="00F83394">
              <w:rPr>
                <w:rFonts w:ascii="Arial" w:hAnsi="Arial" w:cs="Arial"/>
                <w:b/>
                <w:bCs/>
                <w:sz w:val="16"/>
                <w:szCs w:val="16"/>
              </w:rPr>
              <w:t>G)  IZVANBILANČNI ZAPISI</w:t>
            </w:r>
          </w:p>
        </w:tc>
        <w:tc>
          <w:tcPr>
            <w:tcW w:w="1530" w:type="dxa"/>
            <w:gridSpan w:val="2"/>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c>
          <w:tcPr>
            <w:tcW w:w="1391" w:type="dxa"/>
            <w:tcBorders>
              <w:top w:val="nil"/>
              <w:left w:val="nil"/>
              <w:bottom w:val="single" w:sz="4" w:space="0" w:color="auto"/>
              <w:right w:val="single" w:sz="4" w:space="0" w:color="auto"/>
            </w:tcBorders>
            <w:shd w:val="clear" w:color="auto" w:fill="auto"/>
            <w:noWrap/>
            <w:vAlign w:val="center"/>
            <w:hideMark/>
          </w:tcPr>
          <w:p w:rsidR="00D7207E" w:rsidRPr="00F83394" w:rsidRDefault="00D7207E" w:rsidP="00D7207E">
            <w:pPr>
              <w:rPr>
                <w:rFonts w:ascii="Arial" w:hAnsi="Arial" w:cs="Arial"/>
                <w:sz w:val="16"/>
                <w:szCs w:val="16"/>
              </w:rPr>
            </w:pPr>
            <w:r w:rsidRPr="00F83394">
              <w:rPr>
                <w:rFonts w:ascii="Arial" w:hAnsi="Arial" w:cs="Arial"/>
                <w:sz w:val="16"/>
                <w:szCs w:val="16"/>
              </w:rPr>
              <w:t> </w:t>
            </w:r>
          </w:p>
        </w:tc>
      </w:tr>
    </w:tbl>
    <w:p w:rsidR="00D7207E" w:rsidRPr="00F83394" w:rsidRDefault="00D7207E" w:rsidP="00F83394">
      <w:pPr>
        <w:pStyle w:val="Tijeloteksta"/>
        <w:spacing w:line="360" w:lineRule="auto"/>
        <w:rPr>
          <w:rFonts w:ascii="Times New Roman" w:hAnsi="Times New Roman"/>
          <w:sz w:val="24"/>
          <w:szCs w:val="24"/>
          <w:lang w:val="hr-HR"/>
        </w:rPr>
      </w:pPr>
    </w:p>
    <w:p w:rsidR="009E7BE1" w:rsidRDefault="00D7207E" w:rsidP="00723372">
      <w:pPr>
        <w:pStyle w:val="Tijeloteksta"/>
        <w:spacing w:line="360" w:lineRule="auto"/>
        <w:rPr>
          <w:rFonts w:ascii="Times New Roman" w:hAnsi="Times New Roman"/>
          <w:sz w:val="24"/>
          <w:szCs w:val="24"/>
          <w:lang w:val="hr-HR"/>
        </w:rPr>
      </w:pPr>
      <w:r w:rsidRPr="00F83394">
        <w:rPr>
          <w:rFonts w:ascii="Times New Roman" w:hAnsi="Times New Roman"/>
          <w:sz w:val="24"/>
          <w:szCs w:val="24"/>
          <w:lang w:val="hr-HR"/>
        </w:rPr>
        <w:t xml:space="preserve">Bilanca  </w:t>
      </w:r>
      <w:r w:rsidR="00557FCB">
        <w:rPr>
          <w:rFonts w:ascii="Times New Roman" w:hAnsi="Times New Roman"/>
          <w:sz w:val="24"/>
          <w:szCs w:val="24"/>
          <w:lang w:val="hr-HR"/>
        </w:rPr>
        <w:t>prikazuje stanje tvrtke u 2014</w:t>
      </w:r>
      <w:r w:rsidRPr="00723372">
        <w:rPr>
          <w:rFonts w:ascii="Times New Roman" w:hAnsi="Times New Roman"/>
          <w:sz w:val="24"/>
          <w:szCs w:val="24"/>
          <w:lang w:val="hr-HR"/>
        </w:rPr>
        <w:t xml:space="preserve">. godini i to kroz  materijalnu imovinu, financijsku imovinu, obveze (dugovanje), </w:t>
      </w:r>
      <w:r w:rsidR="00557FCB">
        <w:rPr>
          <w:rFonts w:ascii="Times New Roman" w:hAnsi="Times New Roman"/>
          <w:sz w:val="24"/>
          <w:szCs w:val="24"/>
          <w:lang w:val="hr-HR"/>
        </w:rPr>
        <w:t>kapital</w:t>
      </w:r>
      <w:r w:rsidRPr="00723372">
        <w:rPr>
          <w:rFonts w:ascii="Times New Roman" w:hAnsi="Times New Roman"/>
          <w:sz w:val="24"/>
          <w:szCs w:val="24"/>
          <w:lang w:val="hr-HR"/>
        </w:rPr>
        <w:t xml:space="preserve">. </w:t>
      </w:r>
      <w:bookmarkStart w:id="24" w:name="_Toc283111385"/>
      <w:bookmarkStart w:id="25" w:name="_Toc292093911"/>
      <w:r w:rsidR="00E97306" w:rsidRPr="00723372">
        <w:rPr>
          <w:rFonts w:ascii="Times New Roman" w:hAnsi="Times New Roman"/>
          <w:sz w:val="24"/>
          <w:szCs w:val="24"/>
          <w:lang w:val="hr-HR"/>
        </w:rPr>
        <w:t xml:space="preserve">Razvidno je da </w:t>
      </w:r>
      <w:r w:rsidR="003E5D70" w:rsidRPr="00723372">
        <w:rPr>
          <w:rFonts w:ascii="Times New Roman" w:hAnsi="Times New Roman"/>
          <w:sz w:val="24"/>
          <w:szCs w:val="24"/>
          <w:lang w:val="hr-HR"/>
        </w:rPr>
        <w:t xml:space="preserve">su </w:t>
      </w:r>
      <w:r w:rsidR="00E97306" w:rsidRPr="00723372">
        <w:rPr>
          <w:rFonts w:ascii="Times New Roman" w:hAnsi="Times New Roman"/>
          <w:sz w:val="24"/>
          <w:szCs w:val="24"/>
          <w:lang w:val="hr-HR"/>
        </w:rPr>
        <w:t xml:space="preserve">kratkoročne obveze tvrtke </w:t>
      </w:r>
      <w:r w:rsidR="003E5D70" w:rsidRPr="00723372">
        <w:rPr>
          <w:rFonts w:ascii="Times New Roman" w:hAnsi="Times New Roman"/>
          <w:sz w:val="24"/>
          <w:szCs w:val="24"/>
          <w:lang w:val="hr-HR"/>
        </w:rPr>
        <w:t>velike</w:t>
      </w:r>
      <w:r w:rsidR="00FE1215" w:rsidRPr="00723372">
        <w:rPr>
          <w:rFonts w:ascii="Times New Roman" w:hAnsi="Times New Roman"/>
          <w:sz w:val="24"/>
          <w:szCs w:val="24"/>
          <w:lang w:val="hr-HR"/>
        </w:rPr>
        <w:t xml:space="preserve"> u </w:t>
      </w:r>
      <w:r w:rsidR="00FE1215" w:rsidRPr="00723372">
        <w:rPr>
          <w:rFonts w:ascii="Times New Roman" w:hAnsi="Times New Roman"/>
          <w:sz w:val="24"/>
          <w:szCs w:val="24"/>
          <w:lang w:val="hr-HR"/>
        </w:rPr>
        <w:lastRenderedPageBreak/>
        <w:t>odnosu na likvidnu imovinu,</w:t>
      </w:r>
      <w:r w:rsidR="00E97306" w:rsidRPr="00723372">
        <w:rPr>
          <w:rFonts w:ascii="Times New Roman" w:hAnsi="Times New Roman"/>
          <w:sz w:val="24"/>
          <w:szCs w:val="24"/>
          <w:lang w:val="hr-HR"/>
        </w:rPr>
        <w:t xml:space="preserve"> što je upravo rezultat financiranja poslovanja i pokušaja prilagodbe novonastalim situacijama, uslijed koje se zbog povećanih (kumuliranih) financijskih problema tvrtka morala kratkoročno dodatno zaduživati kako bi financirala tekuće poslovne obveze, poreze i ostale troškove. </w:t>
      </w:r>
    </w:p>
    <w:p w:rsidR="004C1DE9" w:rsidRDefault="004C1DE9" w:rsidP="00723372">
      <w:pPr>
        <w:pStyle w:val="Tijeloteksta"/>
        <w:spacing w:line="360" w:lineRule="auto"/>
        <w:rPr>
          <w:rFonts w:ascii="Times New Roman" w:hAnsi="Times New Roman"/>
          <w:sz w:val="24"/>
          <w:szCs w:val="24"/>
          <w:lang w:val="hr-HR"/>
        </w:rPr>
      </w:pPr>
    </w:p>
    <w:p w:rsidR="004C1DE9" w:rsidRDefault="004C1DE9" w:rsidP="00723372">
      <w:pPr>
        <w:pStyle w:val="Tijeloteksta"/>
        <w:spacing w:line="360" w:lineRule="auto"/>
        <w:rPr>
          <w:rFonts w:ascii="Times New Roman" w:hAnsi="Times New Roman"/>
          <w:sz w:val="24"/>
          <w:szCs w:val="24"/>
          <w:lang w:val="hr-HR"/>
        </w:rPr>
      </w:pPr>
    </w:p>
    <w:p w:rsidR="00E10303" w:rsidRDefault="00E10303" w:rsidP="00723372">
      <w:pPr>
        <w:pStyle w:val="Tijeloteksta"/>
        <w:spacing w:line="360" w:lineRule="auto"/>
        <w:rPr>
          <w:rFonts w:ascii="Times New Roman" w:hAnsi="Times New Roman"/>
          <w:sz w:val="24"/>
          <w:szCs w:val="24"/>
          <w:lang w:val="hr-HR"/>
        </w:rPr>
      </w:pPr>
    </w:p>
    <w:p w:rsidR="00F85350" w:rsidRDefault="00E10303" w:rsidP="00731E04">
      <w:pPr>
        <w:pStyle w:val="Podnaslov"/>
        <w:rPr>
          <w:rStyle w:val="PodnaslovChar"/>
          <w:b/>
        </w:rPr>
      </w:pPr>
      <w:bookmarkStart w:id="26" w:name="_Toc390766142"/>
      <w:bookmarkStart w:id="27" w:name="_Toc433363655"/>
      <w:bookmarkStart w:id="28" w:name="_Toc436389913"/>
      <w:r w:rsidRPr="00731E04">
        <w:t>2.</w:t>
      </w:r>
      <w:r w:rsidRPr="00731E04">
        <w:rPr>
          <w:rStyle w:val="PodnaslovChar"/>
          <w:b/>
        </w:rPr>
        <w:t>2.</w:t>
      </w:r>
      <w:bookmarkEnd w:id="26"/>
      <w:r w:rsidRPr="00731E04">
        <w:rPr>
          <w:rStyle w:val="PodnaslovChar"/>
          <w:b/>
        </w:rPr>
        <w:t xml:space="preserve"> </w:t>
      </w:r>
      <w:bookmarkEnd w:id="27"/>
      <w:r w:rsidR="008C1C87">
        <w:rPr>
          <w:rStyle w:val="PodnaslovChar"/>
          <w:b/>
        </w:rPr>
        <w:t>Ciljevi stečajnog plana</w:t>
      </w:r>
      <w:bookmarkEnd w:id="28"/>
    </w:p>
    <w:p w:rsidR="00126500" w:rsidRPr="00126500" w:rsidRDefault="00126500" w:rsidP="00126500"/>
    <w:p w:rsidR="00E61EFE" w:rsidRDefault="00E61EFE" w:rsidP="00E61EFE">
      <w:pPr>
        <w:spacing w:line="360" w:lineRule="auto"/>
      </w:pPr>
      <w:r>
        <w:t xml:space="preserve">Ciljevi ovog stečajnog plana jesu: </w:t>
      </w:r>
    </w:p>
    <w:p w:rsidR="00E61EFE" w:rsidRDefault="00E61EFE" w:rsidP="00BD16BE">
      <w:pPr>
        <w:numPr>
          <w:ilvl w:val="0"/>
          <w:numId w:val="7"/>
        </w:numPr>
        <w:spacing w:line="360" w:lineRule="auto"/>
      </w:pPr>
      <w:r>
        <w:t>Namirenje stečajnih vjerovnika u najvećoj mogućoj mjeri</w:t>
      </w:r>
    </w:p>
    <w:p w:rsidR="00E61EFE" w:rsidRDefault="00E61EFE" w:rsidP="00BD16BE">
      <w:pPr>
        <w:numPr>
          <w:ilvl w:val="0"/>
          <w:numId w:val="7"/>
        </w:numPr>
        <w:spacing w:line="360" w:lineRule="auto"/>
      </w:pPr>
      <w:r>
        <w:tab/>
        <w:t>Očuvanje radnih mjesta</w:t>
      </w:r>
    </w:p>
    <w:p w:rsidR="00E61EFE" w:rsidRDefault="00E61EFE" w:rsidP="00BD16BE">
      <w:pPr>
        <w:numPr>
          <w:ilvl w:val="0"/>
          <w:numId w:val="7"/>
        </w:numPr>
        <w:spacing w:line="360" w:lineRule="auto"/>
      </w:pPr>
      <w:r>
        <w:tab/>
        <w:t>Održanje djelatnosti autoškole</w:t>
      </w:r>
    </w:p>
    <w:p w:rsidR="00E61EFE" w:rsidRDefault="00E61EFE" w:rsidP="00E61EFE">
      <w:pPr>
        <w:spacing w:line="360" w:lineRule="auto"/>
        <w:ind w:left="720"/>
      </w:pPr>
    </w:p>
    <w:p w:rsidR="00E61EFE" w:rsidRDefault="00E61EFE" w:rsidP="00E61EFE">
      <w:pPr>
        <w:pStyle w:val="Podnaslov"/>
      </w:pPr>
      <w:bookmarkStart w:id="29" w:name="_Toc436389914"/>
      <w:r>
        <w:t xml:space="preserve">2.2.1. </w:t>
      </w:r>
      <w:r w:rsidRPr="00E61EFE">
        <w:t>Namirenje stečajnih vjerovnika u najvećoj mogućoj mjeri</w:t>
      </w:r>
      <w:bookmarkEnd w:id="29"/>
    </w:p>
    <w:p w:rsidR="00E61EFE" w:rsidRDefault="00E61EFE" w:rsidP="00E61EFE"/>
    <w:p w:rsidR="00E61EFE" w:rsidRDefault="00E61EFE" w:rsidP="00E61EFE"/>
    <w:p w:rsidR="00E61EFE" w:rsidRDefault="00E61EFE" w:rsidP="008C1C87">
      <w:pPr>
        <w:spacing w:line="360" w:lineRule="auto"/>
        <w:jc w:val="both"/>
      </w:pPr>
      <w:r>
        <w:t xml:space="preserve">Osnovni cilj ovog stečajnog plana namirenje je stečajnih vjerovnika u najvećoj mogućoj mjeri. Obzirom na strukturu imovine, posebnosti djelatnosti koju tvrtka obavlja, te sve druge čimbenike koji izravno ili neizravno utječu na ovaj stečajni postupak, ovaj stečajni plan jedini je način da stečajni vjerovnici barem djelomično namire svoja potraživanja. Štoviše, u slučaju njegovog ne prihvaćanja, obzirom da unovčena </w:t>
      </w:r>
      <w:r w:rsidRPr="008C1C87">
        <w:rPr>
          <w:u w:val="single"/>
        </w:rPr>
        <w:t>stečajna masa je dostatna</w:t>
      </w:r>
      <w:r>
        <w:t xml:space="preserve"> za pokriće  dospjelih obveza stečajne mase</w:t>
      </w:r>
      <w:r w:rsidR="00DC421A">
        <w:t xml:space="preserve"> i troškove stečajnog postupka</w:t>
      </w:r>
      <w:r>
        <w:t>, te obzirom na činjenicu da će u tom trenutku postati očigledno da stečajna masa u budućnosti neće biti dostatna za pokriće dospjelih obveza stečajne mase, sudu ću odmah podnijeti prijavu o nedostatnosti, slijedom čega ću obustaviti poslovanje, te će se stečajni postupak zaključiti po članku 204 SZ-a.</w:t>
      </w:r>
    </w:p>
    <w:p w:rsidR="008C1C87" w:rsidRPr="008C1C87" w:rsidRDefault="008C1C87" w:rsidP="008C1C87">
      <w:pPr>
        <w:pStyle w:val="Podnaslov"/>
      </w:pPr>
    </w:p>
    <w:p w:rsidR="008C1C87" w:rsidRPr="008C1C87" w:rsidRDefault="008C1C87" w:rsidP="008C1C87">
      <w:pPr>
        <w:pStyle w:val="Podnaslov"/>
      </w:pPr>
      <w:bookmarkStart w:id="30" w:name="_Toc436389915"/>
      <w:r w:rsidRPr="008C1C87">
        <w:t>2.2.2. Očuvanje radnih mjesta</w:t>
      </w:r>
      <w:bookmarkEnd w:id="30"/>
    </w:p>
    <w:p w:rsidR="00F85350" w:rsidRPr="008C1C87" w:rsidRDefault="00F85350" w:rsidP="008C1C87">
      <w:pPr>
        <w:pStyle w:val="Podnaslov"/>
        <w:rPr>
          <w:highlight w:val="yellow"/>
        </w:rPr>
      </w:pPr>
    </w:p>
    <w:p w:rsidR="00F85350" w:rsidRPr="00F83394" w:rsidRDefault="00F85350" w:rsidP="00F85350">
      <w:pPr>
        <w:tabs>
          <w:tab w:val="left" w:pos="1026"/>
        </w:tabs>
        <w:spacing w:line="360" w:lineRule="auto"/>
        <w:jc w:val="both"/>
      </w:pPr>
      <w:r w:rsidRPr="00F83394">
        <w:t xml:space="preserve">Tvrtka DONAT-DEB d.o.o. je u periodu od 2008 - 2010  godine  zapošljavala </w:t>
      </w:r>
      <w:r>
        <w:t>10</w:t>
      </w:r>
      <w:r w:rsidRPr="00F83394">
        <w:t xml:space="preserve"> radnika (prosječan broj radnika tijekom godine, temeljem sati rada), dok su u 201</w:t>
      </w:r>
      <w:r>
        <w:t>2</w:t>
      </w:r>
      <w:r w:rsidRPr="00F83394">
        <w:t xml:space="preserve">. godini zbog problema u poslovanju bili prisiljeni smanjiti broj zaposlenih na </w:t>
      </w:r>
      <w:r>
        <w:t>6</w:t>
      </w:r>
      <w:r w:rsidRPr="00F83394">
        <w:t xml:space="preserve"> radnika,</w:t>
      </w:r>
      <w:r>
        <w:t xml:space="preserve"> u 2014</w:t>
      </w:r>
      <w:r w:rsidRPr="00F83394">
        <w:t>.</w:t>
      </w:r>
      <w:r>
        <w:t xml:space="preserve"> </w:t>
      </w:r>
      <w:r w:rsidRPr="00F83394">
        <w:t>godini</w:t>
      </w:r>
      <w:r>
        <w:t xml:space="preserve"> tvrtka je imala zaposleno 7 radnika</w:t>
      </w:r>
      <w:r w:rsidRPr="00F83394">
        <w:t>.</w:t>
      </w:r>
    </w:p>
    <w:p w:rsidR="003E6889" w:rsidRDefault="003E6889" w:rsidP="00F85350">
      <w:pPr>
        <w:pStyle w:val="Tijeloteksta"/>
        <w:spacing w:line="360" w:lineRule="auto"/>
        <w:rPr>
          <w:rFonts w:ascii="Times New Roman" w:hAnsi="Times New Roman"/>
          <w:sz w:val="24"/>
          <w:szCs w:val="24"/>
          <w:lang w:val="hr-HR"/>
        </w:rPr>
      </w:pPr>
    </w:p>
    <w:p w:rsidR="003E6889" w:rsidRDefault="003E6889" w:rsidP="00F85350">
      <w:pPr>
        <w:pStyle w:val="Tijeloteksta"/>
        <w:spacing w:line="360" w:lineRule="auto"/>
        <w:rPr>
          <w:rFonts w:ascii="Times New Roman" w:hAnsi="Times New Roman"/>
          <w:sz w:val="24"/>
          <w:szCs w:val="24"/>
          <w:lang w:val="hr-HR"/>
        </w:rPr>
      </w:pPr>
    </w:p>
    <w:p w:rsidR="00F85350" w:rsidRPr="00F83394" w:rsidRDefault="00F85350" w:rsidP="00F85350">
      <w:pPr>
        <w:pStyle w:val="Tijeloteksta"/>
        <w:spacing w:line="360" w:lineRule="auto"/>
        <w:rPr>
          <w:rFonts w:ascii="Times New Roman" w:hAnsi="Times New Roman"/>
          <w:sz w:val="24"/>
          <w:szCs w:val="24"/>
          <w:lang w:val="hr-HR"/>
        </w:rPr>
      </w:pPr>
      <w:r w:rsidRPr="00F83394">
        <w:rPr>
          <w:rFonts w:ascii="Times New Roman" w:hAnsi="Times New Roman"/>
          <w:sz w:val="24"/>
          <w:szCs w:val="24"/>
          <w:lang w:val="hr-HR"/>
        </w:rPr>
        <w:lastRenderedPageBreak/>
        <w:t>U nastavku je organizacijska shema tvrtke prije i nakon mjera restrukturiranja.</w:t>
      </w:r>
    </w:p>
    <w:p w:rsidR="00F85350" w:rsidRPr="00F83394" w:rsidRDefault="00F85350" w:rsidP="00F85350">
      <w:pPr>
        <w:pStyle w:val="Tijeloteksta"/>
        <w:spacing w:line="360" w:lineRule="auto"/>
        <w:rPr>
          <w:rFonts w:ascii="Times New Roman" w:hAnsi="Times New Roman"/>
          <w:sz w:val="24"/>
          <w:szCs w:val="24"/>
          <w:lang w:val="hr-HR"/>
        </w:rPr>
      </w:pPr>
    </w:p>
    <w:p w:rsidR="00F85350" w:rsidRPr="00F83394" w:rsidRDefault="006571ED" w:rsidP="00F85350">
      <w:pPr>
        <w:pStyle w:val="Tijeloteksta"/>
        <w:spacing w:line="360" w:lineRule="auto"/>
        <w:rPr>
          <w:rFonts w:ascii="Times New Roman" w:hAnsi="Times New Roman"/>
          <w:sz w:val="24"/>
          <w:szCs w:val="24"/>
          <w:lang w:val="hr-HR"/>
        </w:rPr>
      </w:pPr>
      <w:r>
        <w:rPr>
          <w:noProof/>
          <w:snapToGrid/>
          <w:lang w:val="hr-HR" w:eastAsia="hr-HR"/>
        </w:rPr>
        <w:drawing>
          <wp:inline distT="0" distB="0" distL="0" distR="0">
            <wp:extent cx="5685790" cy="2837815"/>
            <wp:effectExtent l="0" t="0" r="10160" b="0"/>
            <wp:docPr id="2"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F85350" w:rsidRPr="00F83394" w:rsidRDefault="00F85350" w:rsidP="00F85350">
      <w:pPr>
        <w:tabs>
          <w:tab w:val="left" w:pos="1026"/>
        </w:tabs>
        <w:spacing w:line="360" w:lineRule="auto"/>
        <w:jc w:val="both"/>
      </w:pPr>
      <w:r w:rsidRPr="00F83394">
        <w:rPr>
          <w:i/>
        </w:rPr>
        <w:t>Organizacijska shema tvrtke na dan 31.12.201</w:t>
      </w:r>
      <w:r>
        <w:rPr>
          <w:i/>
        </w:rPr>
        <w:t>4</w:t>
      </w:r>
      <w:r w:rsidRPr="00F83394">
        <w:rPr>
          <w:i/>
        </w:rPr>
        <w:t>.</w:t>
      </w:r>
    </w:p>
    <w:p w:rsidR="00F85350" w:rsidRPr="00F83394" w:rsidRDefault="00F85350" w:rsidP="00F85350">
      <w:pPr>
        <w:tabs>
          <w:tab w:val="left" w:pos="1026"/>
        </w:tabs>
        <w:spacing w:line="360" w:lineRule="auto"/>
        <w:jc w:val="both"/>
      </w:pPr>
    </w:p>
    <w:p w:rsidR="00F85350" w:rsidRDefault="00F85350" w:rsidP="00070546">
      <w:pPr>
        <w:tabs>
          <w:tab w:val="left" w:pos="1026"/>
        </w:tabs>
        <w:spacing w:line="360" w:lineRule="auto"/>
        <w:jc w:val="both"/>
      </w:pPr>
      <w:r w:rsidRPr="00F83394">
        <w:t>Tvrtka je organizirana na način da bude što efikasnija i da troškovi iste budu što manji i to konkretno</w:t>
      </w:r>
      <w:r>
        <w:t xml:space="preserve"> </w:t>
      </w:r>
      <w:r w:rsidRPr="00F83394">
        <w:t>-</w:t>
      </w:r>
      <w:r>
        <w:t xml:space="preserve"> </w:t>
      </w:r>
      <w:r w:rsidRPr="00F83394">
        <w:t>Direktor tv</w:t>
      </w:r>
      <w:r>
        <w:t>rtke, ujedno je i voditelj auto</w:t>
      </w:r>
      <w:r w:rsidRPr="00F83394">
        <w:t>škole te instruktor (60 sati/mjesečno), dok predavači osim predavanja odnosno obuke polaznika auto škole kada nisu na predavanj</w:t>
      </w:r>
      <w:r w:rsidR="00070546">
        <w:t xml:space="preserve">u rade i kao administratori.  </w:t>
      </w:r>
    </w:p>
    <w:p w:rsidR="00F85350" w:rsidRPr="00F83394" w:rsidRDefault="00F85350" w:rsidP="00F85350">
      <w:pPr>
        <w:pStyle w:val="Tijeloteksta"/>
        <w:spacing w:line="360" w:lineRule="auto"/>
        <w:rPr>
          <w:rFonts w:ascii="Times New Roman" w:hAnsi="Times New Roman"/>
          <w:sz w:val="24"/>
          <w:szCs w:val="24"/>
          <w:lang w:val="hr-HR"/>
        </w:rPr>
      </w:pPr>
    </w:p>
    <w:p w:rsidR="00F85350" w:rsidRPr="00F83394" w:rsidRDefault="00F85350" w:rsidP="00F85350">
      <w:pPr>
        <w:tabs>
          <w:tab w:val="left" w:pos="1026"/>
        </w:tabs>
        <w:rPr>
          <w:i/>
        </w:rPr>
      </w:pPr>
      <w:r w:rsidRPr="00F83394">
        <w:rPr>
          <w:i/>
        </w:rPr>
        <w:t xml:space="preserve">Kretanje broja zaposlenih po godinama                              </w:t>
      </w:r>
    </w:p>
    <w:p w:rsidR="00F85350" w:rsidRPr="00F83394" w:rsidRDefault="00F85350" w:rsidP="00F85350">
      <w:pPr>
        <w:tabs>
          <w:tab w:val="left" w:pos="1026"/>
        </w:tabs>
        <w:spacing w:line="360" w:lineRule="auto"/>
        <w:jc w:val="both"/>
      </w:pPr>
    </w:p>
    <w:p w:rsidR="00F85350" w:rsidRPr="00061EE2" w:rsidRDefault="00F85350" w:rsidP="00F85350">
      <w:pPr>
        <w:tabs>
          <w:tab w:val="left" w:pos="1026"/>
        </w:tabs>
        <w:spacing w:line="360" w:lineRule="auto"/>
        <w:jc w:val="both"/>
        <w:rPr>
          <w:color w:val="000000"/>
        </w:rPr>
      </w:pPr>
      <w:r w:rsidRPr="00061EE2">
        <w:rPr>
          <w:color w:val="000000"/>
        </w:rPr>
        <w:t>Planirano kretanje broja zaposlenih prikazano je grafičkim prikazom u nastavku, a odnosi se na period od 2015.g. do 2019.g. Grafički prikaz prikazuje smanjenje broja zaposlenih u 2015.godini u odnosu na 2014. godinu (prosječan broj zaposlenih tijekom godina temeljem odrađenih sati rada) što je  rezultat restrukturiranja tvrtke, odnosno optimalizacije iste do kojeg se došlo kroz projekciju budućeg poslovanja tvrtke</w:t>
      </w:r>
      <w:r>
        <w:rPr>
          <w:color w:val="000000"/>
        </w:rPr>
        <w:t>. Planira se održati troškove osoblja na minimalnoj razini i time održavati efikasnost, a od</w:t>
      </w:r>
      <w:r w:rsidR="00776EA7">
        <w:rPr>
          <w:color w:val="000000"/>
        </w:rPr>
        <w:t xml:space="preserve"> 2016</w:t>
      </w:r>
      <w:r>
        <w:rPr>
          <w:color w:val="000000"/>
        </w:rPr>
        <w:t>.godine uz</w:t>
      </w:r>
      <w:r w:rsidR="00776EA7">
        <w:rPr>
          <w:color w:val="000000"/>
        </w:rPr>
        <w:t xml:space="preserve"> očekivano</w:t>
      </w:r>
      <w:r>
        <w:rPr>
          <w:color w:val="000000"/>
        </w:rPr>
        <w:t xml:space="preserve"> povećanje prihoda i obujma posla postupno povećati broj zaposlenih.</w:t>
      </w:r>
    </w:p>
    <w:p w:rsidR="00731E04" w:rsidRDefault="00731E04" w:rsidP="00070546">
      <w:pPr>
        <w:tabs>
          <w:tab w:val="left" w:pos="1026"/>
        </w:tabs>
        <w:spacing w:line="360" w:lineRule="auto"/>
        <w:jc w:val="both"/>
      </w:pPr>
    </w:p>
    <w:p w:rsidR="00776EA7" w:rsidRDefault="006571ED" w:rsidP="00070546">
      <w:pPr>
        <w:tabs>
          <w:tab w:val="left" w:pos="1026"/>
        </w:tabs>
        <w:spacing w:line="360" w:lineRule="auto"/>
        <w:jc w:val="both"/>
      </w:pPr>
      <w:r>
        <w:rPr>
          <w:noProof/>
        </w:rPr>
        <w:lastRenderedPageBreak/>
        <w:drawing>
          <wp:inline distT="0" distB="0" distL="0" distR="0">
            <wp:extent cx="4584700" cy="2755900"/>
            <wp:effectExtent l="0" t="0" r="6350" b="635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776EA7" w:rsidRPr="00776EA7" w:rsidRDefault="00776EA7" w:rsidP="00776EA7"/>
    <w:p w:rsidR="00776EA7" w:rsidRDefault="000B3974" w:rsidP="00070546">
      <w:pPr>
        <w:tabs>
          <w:tab w:val="left" w:pos="1026"/>
        </w:tabs>
        <w:spacing w:line="360" w:lineRule="auto"/>
        <w:jc w:val="both"/>
        <w:rPr>
          <w:i/>
        </w:rPr>
      </w:pPr>
      <w:r w:rsidRPr="000B3974">
        <w:rPr>
          <w:i/>
        </w:rPr>
        <w:t xml:space="preserve">Očekivani broj zaposlenih za period </w:t>
      </w:r>
      <w:r>
        <w:rPr>
          <w:i/>
        </w:rPr>
        <w:t xml:space="preserve">od </w:t>
      </w:r>
      <w:r w:rsidRPr="000B3974">
        <w:rPr>
          <w:i/>
        </w:rPr>
        <w:t>2015.-2019.godine</w:t>
      </w:r>
    </w:p>
    <w:p w:rsidR="00E61EFE" w:rsidRDefault="00E61EFE" w:rsidP="00070546">
      <w:pPr>
        <w:tabs>
          <w:tab w:val="left" w:pos="1026"/>
        </w:tabs>
        <w:spacing w:line="360" w:lineRule="auto"/>
        <w:jc w:val="both"/>
        <w:rPr>
          <w:i/>
        </w:rPr>
      </w:pPr>
    </w:p>
    <w:p w:rsidR="00E61EFE" w:rsidRDefault="00E61EFE" w:rsidP="00070546">
      <w:pPr>
        <w:tabs>
          <w:tab w:val="left" w:pos="1026"/>
        </w:tabs>
        <w:spacing w:line="360" w:lineRule="auto"/>
        <w:jc w:val="both"/>
      </w:pPr>
      <w:r w:rsidRPr="00E61EFE">
        <w:t>Očuvanje radnih mjesta kao posljedica prihvaćanja ovog plana, osim što je značajna za njegovu provedbu, pojačava opra</w:t>
      </w:r>
      <w:r>
        <w:t xml:space="preserve">vdanost da se plan prihvati, a također su bitni i njegovi pozitivni </w:t>
      </w:r>
      <w:r w:rsidRPr="00E61EFE">
        <w:t>socijalni</w:t>
      </w:r>
      <w:r>
        <w:t xml:space="preserve"> efekti</w:t>
      </w:r>
      <w:r w:rsidRPr="00E61EFE">
        <w:t xml:space="preserve"> </w:t>
      </w:r>
      <w:r>
        <w:t>u doba recesije.</w:t>
      </w:r>
    </w:p>
    <w:p w:rsidR="008C1C87" w:rsidRDefault="008C1C87" w:rsidP="00070546">
      <w:pPr>
        <w:tabs>
          <w:tab w:val="left" w:pos="1026"/>
        </w:tabs>
        <w:spacing w:line="360" w:lineRule="auto"/>
        <w:jc w:val="both"/>
      </w:pPr>
    </w:p>
    <w:p w:rsidR="008C1C87" w:rsidRDefault="008C1C87" w:rsidP="008C1C87">
      <w:pPr>
        <w:pStyle w:val="Podnaslov"/>
      </w:pPr>
      <w:bookmarkStart w:id="31" w:name="_Toc436389916"/>
      <w:r>
        <w:t>2.2.3. Održanje djelatnosti autoškole</w:t>
      </w:r>
      <w:bookmarkEnd w:id="31"/>
    </w:p>
    <w:p w:rsidR="008C1C87" w:rsidRDefault="008C1C87" w:rsidP="008C1C87"/>
    <w:p w:rsidR="008C1C87" w:rsidRPr="008C1C87" w:rsidRDefault="008C1C87" w:rsidP="008C1C87">
      <w:pPr>
        <w:spacing w:line="360" w:lineRule="auto"/>
        <w:jc w:val="both"/>
      </w:pPr>
      <w:r w:rsidRPr="008C1C87">
        <w:t>Također, kao jedan od bitnih ciljeva ovog stečajnog plana, održanje je djelatnosti autoškole, programske osnove za koju postoje sve potrebne dozvole  i licence</w:t>
      </w:r>
      <w:r>
        <w:t xml:space="preserve">, a koja egzistira još od 1973., </w:t>
      </w:r>
      <w:r w:rsidRPr="008C1C87">
        <w:t xml:space="preserve"> što ovom planu daje karakter i općeg društvenog interesa</w:t>
      </w:r>
      <w:r>
        <w:t>.</w:t>
      </w:r>
    </w:p>
    <w:p w:rsidR="00776EA7" w:rsidRPr="00E61EFE" w:rsidRDefault="00776EA7" w:rsidP="00776EA7">
      <w:pPr>
        <w:spacing w:line="360" w:lineRule="auto"/>
        <w:jc w:val="both"/>
        <w:rPr>
          <w:b/>
        </w:rPr>
      </w:pPr>
    </w:p>
    <w:p w:rsidR="00776EA7" w:rsidRPr="00776EA7" w:rsidRDefault="00776EA7" w:rsidP="00776EA7">
      <w:pPr>
        <w:pStyle w:val="Podnaslov"/>
      </w:pPr>
      <w:bookmarkStart w:id="32" w:name="_Toc390766144"/>
      <w:bookmarkStart w:id="33" w:name="_Toc433363656"/>
      <w:bookmarkStart w:id="34" w:name="_Toc436389917"/>
      <w:r w:rsidRPr="00776EA7">
        <w:t xml:space="preserve">2.3. Opis činjenica i okolnosti </w:t>
      </w:r>
      <w:bookmarkEnd w:id="32"/>
      <w:r w:rsidRPr="00776EA7">
        <w:t>zbog kojih je došlo do otvaranja stečajnog postupka</w:t>
      </w:r>
      <w:bookmarkEnd w:id="33"/>
      <w:bookmarkEnd w:id="34"/>
    </w:p>
    <w:p w:rsidR="00776EA7" w:rsidRPr="00F83394" w:rsidRDefault="00776EA7" w:rsidP="00776EA7">
      <w:pPr>
        <w:spacing w:line="360" w:lineRule="auto"/>
        <w:jc w:val="both"/>
      </w:pPr>
    </w:p>
    <w:p w:rsidR="008C1C87" w:rsidRPr="00064FB4" w:rsidRDefault="00776EA7" w:rsidP="008C1C87">
      <w:pPr>
        <w:spacing w:line="360" w:lineRule="auto"/>
        <w:jc w:val="both"/>
      </w:pPr>
      <w:r>
        <w:t xml:space="preserve">Dana 21.studenoga 2014.godine Financijska agencija je postupajući temeljem čl.27.st.5. Zakona o financijskom poslovanju i predstečajnoj nagodbi podnijela prijedlog za pokretanje stečajnog postupka nad imovinom stečajnog dužnika DONAT-DEB d.o.o. Zadar.  </w:t>
      </w:r>
    </w:p>
    <w:p w:rsidR="008C1C87" w:rsidRDefault="008C1C87" w:rsidP="008C1C87">
      <w:pPr>
        <w:spacing w:line="360" w:lineRule="auto"/>
        <w:jc w:val="both"/>
      </w:pPr>
    </w:p>
    <w:p w:rsidR="00776EA7" w:rsidRDefault="008C1C87" w:rsidP="008C1C87">
      <w:pPr>
        <w:spacing w:line="360" w:lineRule="auto"/>
        <w:jc w:val="both"/>
      </w:pPr>
      <w:r>
        <w:t xml:space="preserve">Stečajni postupak otvoren je rješenjem Trgovačkog suda u Zadru rješenjem broj 1 St-100/14-14 od 20.01.2015. godine. Rješenjem o otvaranju, stečajni je sud imenovao stečajnog upravitelja u osobi Edvin Šimunov, OIB: 68167380523 iz Zadar, Poljanska 9. </w:t>
      </w:r>
    </w:p>
    <w:p w:rsidR="00776EA7" w:rsidRDefault="00776EA7" w:rsidP="00776EA7">
      <w:pPr>
        <w:spacing w:line="360" w:lineRule="auto"/>
        <w:jc w:val="both"/>
      </w:pPr>
      <w:r>
        <w:lastRenderedPageBreak/>
        <w:t xml:space="preserve">Glavni razlozi koji su doveli do stvaranja uvjeta za  pokretanje postupka predstečajne nagodbe, a nakon toga i otvaranja stečajnog postupka  jesu:  </w:t>
      </w:r>
    </w:p>
    <w:p w:rsidR="008C1C87" w:rsidRDefault="008C1C87" w:rsidP="00776EA7">
      <w:pPr>
        <w:spacing w:line="360" w:lineRule="auto"/>
        <w:jc w:val="both"/>
      </w:pPr>
    </w:p>
    <w:p w:rsidR="00776EA7" w:rsidRDefault="00776EA7" w:rsidP="00BD16BE">
      <w:pPr>
        <w:numPr>
          <w:ilvl w:val="0"/>
          <w:numId w:val="6"/>
        </w:numPr>
        <w:spacing w:line="360" w:lineRule="auto"/>
        <w:jc w:val="both"/>
      </w:pPr>
      <w:r>
        <w:t xml:space="preserve">Ekonomska kriza </w:t>
      </w:r>
    </w:p>
    <w:p w:rsidR="00776EA7" w:rsidRDefault="00776EA7" w:rsidP="00776EA7">
      <w:pPr>
        <w:tabs>
          <w:tab w:val="left" w:pos="1026"/>
        </w:tabs>
        <w:spacing w:line="360" w:lineRule="auto"/>
        <w:jc w:val="both"/>
      </w:pPr>
      <w:r w:rsidRPr="00064FB4">
        <w:t xml:space="preserve">Ključni događaj  koji je doveo do predstečajne nagodbe i pokrenuo negativan trend u </w:t>
      </w:r>
      <w:r w:rsidRPr="00853F3B">
        <w:t>poslovanju je ekonomska kriza,</w:t>
      </w:r>
      <w:r>
        <w:t xml:space="preserve"> zbog</w:t>
      </w:r>
      <w:r w:rsidRPr="00853F3B">
        <w:t xml:space="preserve"> koj</w:t>
      </w:r>
      <w:r>
        <w:t>e</w:t>
      </w:r>
      <w:r w:rsidRPr="00853F3B">
        <w:t xml:space="preserve"> je </w:t>
      </w:r>
      <w:r>
        <w:t xml:space="preserve">došlo do pada broja polaznika, a samim time i do pada prihoda. </w:t>
      </w:r>
    </w:p>
    <w:p w:rsidR="00776EA7" w:rsidRDefault="00776EA7" w:rsidP="00776EA7">
      <w:pPr>
        <w:tabs>
          <w:tab w:val="left" w:pos="1026"/>
        </w:tabs>
        <w:spacing w:line="360" w:lineRule="auto"/>
        <w:jc w:val="both"/>
      </w:pPr>
    </w:p>
    <w:p w:rsidR="00776EA7" w:rsidRPr="000718AD" w:rsidRDefault="00776EA7" w:rsidP="00BD16BE">
      <w:pPr>
        <w:numPr>
          <w:ilvl w:val="0"/>
          <w:numId w:val="6"/>
        </w:numPr>
        <w:spacing w:line="360" w:lineRule="auto"/>
        <w:jc w:val="both"/>
        <w:rPr>
          <w:b/>
        </w:rPr>
      </w:pPr>
      <w:r w:rsidRPr="000718AD">
        <w:rPr>
          <w:b/>
        </w:rPr>
        <w:t>Sudski spor</w:t>
      </w:r>
    </w:p>
    <w:p w:rsidR="00776EA7" w:rsidRPr="000718AD" w:rsidRDefault="00776EA7" w:rsidP="00776EA7">
      <w:pPr>
        <w:spacing w:line="360" w:lineRule="auto"/>
        <w:jc w:val="both"/>
        <w:rPr>
          <w:b/>
        </w:rPr>
      </w:pPr>
      <w:r w:rsidRPr="000718AD">
        <w:rPr>
          <w:b/>
        </w:rPr>
        <w:t>Jedan od ključnih događaja  koji je doveo do predstečajne nagodbe i pokrenuo negativan trend u poslovanju je i sudski spor koji dužnik vodi sa Hypo Alpe-Adria-Leasingom.</w:t>
      </w:r>
    </w:p>
    <w:p w:rsidR="00776EA7" w:rsidRDefault="00776EA7" w:rsidP="00776EA7">
      <w:pPr>
        <w:spacing w:line="360" w:lineRule="auto"/>
        <w:jc w:val="both"/>
      </w:pPr>
    </w:p>
    <w:p w:rsidR="00776EA7" w:rsidRDefault="00776EA7" w:rsidP="00BD16BE">
      <w:pPr>
        <w:numPr>
          <w:ilvl w:val="0"/>
          <w:numId w:val="6"/>
        </w:numPr>
        <w:spacing w:line="360" w:lineRule="auto"/>
        <w:jc w:val="both"/>
      </w:pPr>
      <w:r w:rsidRPr="009F4768">
        <w:t xml:space="preserve">Naplata </w:t>
      </w:r>
    </w:p>
    <w:p w:rsidR="00776EA7" w:rsidRPr="00F83394" w:rsidRDefault="00776EA7" w:rsidP="00776EA7">
      <w:pPr>
        <w:spacing w:after="200" w:line="360" w:lineRule="auto"/>
        <w:jc w:val="both"/>
      </w:pPr>
      <w:r w:rsidRPr="009F4768">
        <w:t xml:space="preserve"> </w:t>
      </w:r>
      <w:r w:rsidRPr="00F83394">
        <w:t xml:space="preserve">Posljedica ekonomske krize, odnosno negativnog poslovanja tvrtke je nenaplata vlastitih potraživanja.   Slijedom svega, tvrtka se počela zaduživati kako bi nastavila podmirivati </w:t>
      </w:r>
      <w:r>
        <w:t>tekuće obveze</w:t>
      </w:r>
    </w:p>
    <w:p w:rsidR="00776EA7" w:rsidRPr="00B22858" w:rsidRDefault="000B3974" w:rsidP="00B22858">
      <w:pPr>
        <w:pStyle w:val="Podnaslov"/>
        <w:rPr>
          <w:lang w:val="hr-HR"/>
        </w:rPr>
      </w:pPr>
      <w:bookmarkStart w:id="35" w:name="_Toc273607768"/>
      <w:bookmarkStart w:id="36" w:name="_Toc390766145"/>
      <w:bookmarkStart w:id="37" w:name="_Toc433363657"/>
      <w:bookmarkStart w:id="38" w:name="_Toc436389918"/>
      <w:r w:rsidRPr="000B3974">
        <w:t xml:space="preserve">2.4. Izračun manjka likvidnih sredstava </w:t>
      </w:r>
      <w:bookmarkEnd w:id="36"/>
      <w:bookmarkEnd w:id="37"/>
      <w:r w:rsidRPr="000B3974">
        <w:t>na dan priloženih financijskih izvještaja</w:t>
      </w:r>
      <w:bookmarkEnd w:id="38"/>
    </w:p>
    <w:bookmarkEnd w:id="35"/>
    <w:p w:rsidR="00776EA7" w:rsidRPr="00126500" w:rsidRDefault="00776EA7" w:rsidP="00776EA7">
      <w:pPr>
        <w:pStyle w:val="Tijeloteksta"/>
        <w:spacing w:line="360" w:lineRule="auto"/>
        <w:rPr>
          <w:rFonts w:ascii="Times New Roman" w:hAnsi="Times New Roman"/>
          <w:b/>
          <w:sz w:val="24"/>
          <w:szCs w:val="24"/>
          <w:lang w:val="hr-HR"/>
        </w:rPr>
      </w:pPr>
    </w:p>
    <w:p w:rsidR="00776EA7" w:rsidRPr="00C02952" w:rsidRDefault="00126500" w:rsidP="00776EA7">
      <w:pPr>
        <w:pStyle w:val="Tijeloteksta"/>
        <w:spacing w:line="360" w:lineRule="auto"/>
        <w:rPr>
          <w:rFonts w:ascii="Times New Roman" w:hAnsi="Times New Roman"/>
          <w:b/>
          <w:sz w:val="24"/>
          <w:szCs w:val="24"/>
          <w:lang w:val="hr-HR"/>
        </w:rPr>
      </w:pPr>
      <w:r w:rsidRPr="00C02952">
        <w:rPr>
          <w:rFonts w:ascii="Times New Roman" w:hAnsi="Times New Roman"/>
          <w:b/>
          <w:sz w:val="24"/>
          <w:szCs w:val="24"/>
          <w:lang w:val="hr-HR"/>
        </w:rPr>
        <w:t>Tablica br.</w:t>
      </w:r>
      <w:r w:rsidR="009975B8" w:rsidRPr="00C02952">
        <w:rPr>
          <w:rFonts w:ascii="Times New Roman" w:hAnsi="Times New Roman"/>
          <w:b/>
          <w:sz w:val="24"/>
          <w:szCs w:val="24"/>
          <w:lang w:val="hr-HR"/>
        </w:rPr>
        <w:t>4</w:t>
      </w:r>
      <w:r w:rsidRPr="00C02952">
        <w:rPr>
          <w:rFonts w:ascii="Times New Roman" w:hAnsi="Times New Roman"/>
          <w:b/>
          <w:sz w:val="24"/>
          <w:szCs w:val="24"/>
          <w:lang w:val="hr-HR"/>
        </w:rPr>
        <w:t>.</w:t>
      </w:r>
      <w:r w:rsidR="00776EA7" w:rsidRPr="00C02952">
        <w:rPr>
          <w:rFonts w:ascii="Times New Roman" w:hAnsi="Times New Roman"/>
          <w:b/>
          <w:sz w:val="24"/>
          <w:szCs w:val="24"/>
          <w:lang w:val="hr-HR"/>
        </w:rPr>
        <w:t>izračun manjka likvidnih sredstava na dan 31.12.2014. godine.</w:t>
      </w:r>
    </w:p>
    <w:tbl>
      <w:tblPr>
        <w:tblW w:w="89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3"/>
        <w:gridCol w:w="1213"/>
      </w:tblGrid>
      <w:tr w:rsidR="00776EA7" w:rsidRPr="00BB32B9" w:rsidTr="00CE5DD6">
        <w:trPr>
          <w:trHeight w:val="297"/>
        </w:trPr>
        <w:tc>
          <w:tcPr>
            <w:tcW w:w="7713" w:type="dxa"/>
            <w:shd w:val="clear" w:color="000000" w:fill="C5D9F1"/>
            <w:vAlign w:val="center"/>
            <w:hideMark/>
          </w:tcPr>
          <w:p w:rsidR="00776EA7" w:rsidRPr="00BB32B9" w:rsidRDefault="00776EA7" w:rsidP="00CE5DD6">
            <w:pPr>
              <w:jc w:val="center"/>
              <w:rPr>
                <w:b/>
                <w:bCs/>
                <w:sz w:val="22"/>
              </w:rPr>
            </w:pPr>
            <w:r w:rsidRPr="00BB32B9">
              <w:rPr>
                <w:b/>
                <w:bCs/>
                <w:sz w:val="22"/>
              </w:rPr>
              <w:t>Pozicija</w:t>
            </w:r>
          </w:p>
        </w:tc>
        <w:tc>
          <w:tcPr>
            <w:tcW w:w="1213" w:type="dxa"/>
            <w:shd w:val="clear" w:color="000000" w:fill="C5D9F1"/>
            <w:vAlign w:val="center"/>
            <w:hideMark/>
          </w:tcPr>
          <w:p w:rsidR="00776EA7" w:rsidRPr="00BB32B9" w:rsidRDefault="00776EA7" w:rsidP="00CE5DD6">
            <w:pPr>
              <w:jc w:val="center"/>
              <w:rPr>
                <w:b/>
                <w:bCs/>
                <w:sz w:val="22"/>
              </w:rPr>
            </w:pPr>
            <w:r w:rsidRPr="00BB32B9">
              <w:rPr>
                <w:b/>
                <w:bCs/>
                <w:sz w:val="22"/>
              </w:rPr>
              <w:t>Iznos</w:t>
            </w:r>
          </w:p>
        </w:tc>
      </w:tr>
      <w:tr w:rsidR="00776EA7" w:rsidRPr="00BB32B9" w:rsidTr="00CE5DD6">
        <w:trPr>
          <w:trHeight w:val="297"/>
        </w:trPr>
        <w:tc>
          <w:tcPr>
            <w:tcW w:w="7713" w:type="dxa"/>
            <w:shd w:val="clear" w:color="auto" w:fill="auto"/>
            <w:vAlign w:val="center"/>
            <w:hideMark/>
          </w:tcPr>
          <w:p w:rsidR="00776EA7" w:rsidRPr="00BB32B9" w:rsidRDefault="00776EA7" w:rsidP="00CE5DD6">
            <w:pPr>
              <w:rPr>
                <w:sz w:val="22"/>
              </w:rPr>
            </w:pPr>
            <w:r>
              <w:rPr>
                <w:sz w:val="22"/>
              </w:rPr>
              <w:t xml:space="preserve">     1. Potraživanja od države i drugih institucija</w:t>
            </w:r>
          </w:p>
        </w:tc>
        <w:tc>
          <w:tcPr>
            <w:tcW w:w="1213" w:type="dxa"/>
            <w:shd w:val="clear" w:color="000000" w:fill="auto"/>
            <w:noWrap/>
            <w:vAlign w:val="center"/>
            <w:hideMark/>
          </w:tcPr>
          <w:p w:rsidR="00776EA7" w:rsidRPr="00BB32B9" w:rsidRDefault="00776EA7" w:rsidP="00CE5DD6">
            <w:pPr>
              <w:jc w:val="right"/>
              <w:rPr>
                <w:sz w:val="22"/>
              </w:rPr>
            </w:pPr>
            <w:r>
              <w:rPr>
                <w:sz w:val="22"/>
              </w:rPr>
              <w:t>77.422</w:t>
            </w:r>
          </w:p>
        </w:tc>
      </w:tr>
      <w:tr w:rsidR="00776EA7" w:rsidRPr="00BB32B9" w:rsidTr="00CE5DD6">
        <w:trPr>
          <w:trHeight w:val="297"/>
        </w:trPr>
        <w:tc>
          <w:tcPr>
            <w:tcW w:w="7713" w:type="dxa"/>
            <w:shd w:val="clear" w:color="auto" w:fill="auto"/>
            <w:vAlign w:val="center"/>
            <w:hideMark/>
          </w:tcPr>
          <w:p w:rsidR="00776EA7" w:rsidRPr="00BB32B9" w:rsidRDefault="00776EA7" w:rsidP="00CE5DD6">
            <w:pPr>
              <w:rPr>
                <w:sz w:val="22"/>
              </w:rPr>
            </w:pPr>
            <w:r w:rsidRPr="00BB32B9">
              <w:rPr>
                <w:sz w:val="22"/>
              </w:rPr>
              <w:t xml:space="preserve">     2. Ostala potraživanja</w:t>
            </w:r>
          </w:p>
        </w:tc>
        <w:tc>
          <w:tcPr>
            <w:tcW w:w="1213" w:type="dxa"/>
            <w:shd w:val="clear" w:color="000000" w:fill="auto"/>
            <w:noWrap/>
            <w:vAlign w:val="center"/>
            <w:hideMark/>
          </w:tcPr>
          <w:p w:rsidR="00776EA7" w:rsidRPr="00BB32B9" w:rsidRDefault="00776EA7" w:rsidP="00CE5DD6">
            <w:pPr>
              <w:jc w:val="right"/>
              <w:rPr>
                <w:sz w:val="22"/>
              </w:rPr>
            </w:pPr>
            <w:r w:rsidRPr="00B004E8">
              <w:rPr>
                <w:sz w:val="22"/>
              </w:rPr>
              <w:t>1</w:t>
            </w:r>
            <w:r>
              <w:rPr>
                <w:sz w:val="22"/>
              </w:rPr>
              <w:t>.</w:t>
            </w:r>
            <w:r w:rsidRPr="00B004E8">
              <w:rPr>
                <w:sz w:val="22"/>
              </w:rPr>
              <w:t>736</w:t>
            </w:r>
            <w:r>
              <w:rPr>
                <w:sz w:val="22"/>
              </w:rPr>
              <w:t>.</w:t>
            </w:r>
            <w:r w:rsidRPr="00B004E8">
              <w:rPr>
                <w:sz w:val="22"/>
              </w:rPr>
              <w:t>788</w:t>
            </w:r>
          </w:p>
        </w:tc>
      </w:tr>
      <w:tr w:rsidR="00776EA7" w:rsidRPr="00BB32B9" w:rsidTr="00CE5DD6">
        <w:trPr>
          <w:trHeight w:val="297"/>
        </w:trPr>
        <w:tc>
          <w:tcPr>
            <w:tcW w:w="7713" w:type="dxa"/>
            <w:shd w:val="clear" w:color="auto" w:fill="auto"/>
            <w:vAlign w:val="center"/>
            <w:hideMark/>
          </w:tcPr>
          <w:p w:rsidR="00776EA7" w:rsidRPr="00BB32B9" w:rsidRDefault="00776EA7" w:rsidP="00CE5DD6">
            <w:pPr>
              <w:rPr>
                <w:sz w:val="22"/>
              </w:rPr>
            </w:pPr>
            <w:r w:rsidRPr="00BB32B9">
              <w:rPr>
                <w:sz w:val="22"/>
              </w:rPr>
              <w:t xml:space="preserve">     3. Ostala financijska imovina </w:t>
            </w:r>
          </w:p>
        </w:tc>
        <w:tc>
          <w:tcPr>
            <w:tcW w:w="1213" w:type="dxa"/>
            <w:shd w:val="clear" w:color="000000" w:fill="auto"/>
            <w:noWrap/>
            <w:vAlign w:val="center"/>
            <w:hideMark/>
          </w:tcPr>
          <w:p w:rsidR="00776EA7" w:rsidRPr="00BB32B9" w:rsidRDefault="00776EA7" w:rsidP="00CE5DD6">
            <w:pPr>
              <w:jc w:val="right"/>
              <w:rPr>
                <w:sz w:val="22"/>
              </w:rPr>
            </w:pPr>
            <w:r>
              <w:rPr>
                <w:sz w:val="22"/>
              </w:rPr>
              <w:t>0</w:t>
            </w:r>
          </w:p>
        </w:tc>
      </w:tr>
      <w:tr w:rsidR="00776EA7" w:rsidRPr="00BB32B9" w:rsidTr="00CE5DD6">
        <w:trPr>
          <w:trHeight w:val="297"/>
        </w:trPr>
        <w:tc>
          <w:tcPr>
            <w:tcW w:w="7713" w:type="dxa"/>
            <w:shd w:val="clear" w:color="auto" w:fill="auto"/>
            <w:vAlign w:val="center"/>
            <w:hideMark/>
          </w:tcPr>
          <w:p w:rsidR="00776EA7" w:rsidRPr="00BB32B9" w:rsidRDefault="00776EA7" w:rsidP="00CE5DD6">
            <w:pPr>
              <w:rPr>
                <w:sz w:val="22"/>
              </w:rPr>
            </w:pPr>
            <w:r w:rsidRPr="00BB32B9">
              <w:rPr>
                <w:sz w:val="22"/>
              </w:rPr>
              <w:t xml:space="preserve">     4. NOVAC U BANCI I BLAGAJNI</w:t>
            </w:r>
          </w:p>
        </w:tc>
        <w:tc>
          <w:tcPr>
            <w:tcW w:w="1213" w:type="dxa"/>
            <w:shd w:val="clear" w:color="000000" w:fill="auto"/>
            <w:noWrap/>
            <w:vAlign w:val="center"/>
            <w:hideMark/>
          </w:tcPr>
          <w:p w:rsidR="00776EA7" w:rsidRPr="00BB32B9" w:rsidRDefault="00776EA7" w:rsidP="00CE5DD6">
            <w:pPr>
              <w:jc w:val="right"/>
              <w:rPr>
                <w:sz w:val="22"/>
              </w:rPr>
            </w:pPr>
            <w:r>
              <w:rPr>
                <w:sz w:val="22"/>
              </w:rPr>
              <w:t>0</w:t>
            </w:r>
          </w:p>
        </w:tc>
      </w:tr>
      <w:tr w:rsidR="00776EA7" w:rsidRPr="00BB32B9" w:rsidTr="00CE5DD6">
        <w:trPr>
          <w:trHeight w:val="297"/>
        </w:trPr>
        <w:tc>
          <w:tcPr>
            <w:tcW w:w="7713" w:type="dxa"/>
            <w:shd w:val="clear" w:color="000000" w:fill="C5D9F1"/>
            <w:vAlign w:val="center"/>
            <w:hideMark/>
          </w:tcPr>
          <w:p w:rsidR="00776EA7" w:rsidRPr="00BB32B9" w:rsidRDefault="00776EA7" w:rsidP="00CE5DD6">
            <w:pPr>
              <w:rPr>
                <w:b/>
                <w:bCs/>
                <w:sz w:val="22"/>
              </w:rPr>
            </w:pPr>
            <w:r w:rsidRPr="00BB32B9">
              <w:rPr>
                <w:b/>
                <w:bCs/>
                <w:sz w:val="22"/>
              </w:rPr>
              <w:t>UKUPNO LIKVIDNA IMOVINA:</w:t>
            </w:r>
          </w:p>
        </w:tc>
        <w:tc>
          <w:tcPr>
            <w:tcW w:w="1213" w:type="dxa"/>
            <w:shd w:val="clear" w:color="000000" w:fill="C5D9F1"/>
            <w:noWrap/>
            <w:vAlign w:val="center"/>
            <w:hideMark/>
          </w:tcPr>
          <w:p w:rsidR="00776EA7" w:rsidRPr="00BB32B9" w:rsidRDefault="00776EA7" w:rsidP="00CE5DD6">
            <w:pPr>
              <w:jc w:val="right"/>
              <w:rPr>
                <w:b/>
                <w:bCs/>
                <w:sz w:val="22"/>
              </w:rPr>
            </w:pPr>
            <w:r>
              <w:rPr>
                <w:b/>
                <w:bCs/>
                <w:sz w:val="22"/>
              </w:rPr>
              <w:t>1.814.210</w:t>
            </w:r>
          </w:p>
        </w:tc>
      </w:tr>
      <w:tr w:rsidR="00776EA7" w:rsidRPr="00BB32B9" w:rsidTr="00CE5DD6">
        <w:trPr>
          <w:trHeight w:val="297"/>
        </w:trPr>
        <w:tc>
          <w:tcPr>
            <w:tcW w:w="7713" w:type="dxa"/>
            <w:shd w:val="clear" w:color="auto" w:fill="auto"/>
            <w:vAlign w:val="center"/>
            <w:hideMark/>
          </w:tcPr>
          <w:p w:rsidR="00776EA7" w:rsidRPr="00BB32B9" w:rsidRDefault="00776EA7" w:rsidP="00CE5DD6">
            <w:pPr>
              <w:rPr>
                <w:sz w:val="22"/>
              </w:rPr>
            </w:pPr>
            <w:r w:rsidRPr="00BB32B9">
              <w:rPr>
                <w:sz w:val="22"/>
              </w:rPr>
              <w:t xml:space="preserve">     1. Obveze za zajmove, depozite i slično</w:t>
            </w:r>
          </w:p>
        </w:tc>
        <w:tc>
          <w:tcPr>
            <w:tcW w:w="1213" w:type="dxa"/>
            <w:shd w:val="clear" w:color="auto" w:fill="auto"/>
            <w:noWrap/>
            <w:vAlign w:val="center"/>
            <w:hideMark/>
          </w:tcPr>
          <w:p w:rsidR="00776EA7" w:rsidRPr="00BB32B9" w:rsidRDefault="00776EA7" w:rsidP="00CE5DD6">
            <w:pPr>
              <w:jc w:val="right"/>
              <w:rPr>
                <w:sz w:val="22"/>
              </w:rPr>
            </w:pPr>
            <w:r>
              <w:rPr>
                <w:sz w:val="22"/>
              </w:rPr>
              <w:t>0</w:t>
            </w:r>
          </w:p>
        </w:tc>
      </w:tr>
      <w:tr w:rsidR="00776EA7" w:rsidRPr="00BB32B9" w:rsidTr="00CE5DD6">
        <w:trPr>
          <w:trHeight w:val="297"/>
        </w:trPr>
        <w:tc>
          <w:tcPr>
            <w:tcW w:w="7713" w:type="dxa"/>
            <w:shd w:val="clear" w:color="auto" w:fill="auto"/>
            <w:vAlign w:val="center"/>
            <w:hideMark/>
          </w:tcPr>
          <w:p w:rsidR="00776EA7" w:rsidRPr="00BB32B9" w:rsidRDefault="00776EA7" w:rsidP="00CE5DD6">
            <w:pPr>
              <w:rPr>
                <w:sz w:val="22"/>
              </w:rPr>
            </w:pPr>
            <w:r w:rsidRPr="00BB32B9">
              <w:rPr>
                <w:sz w:val="22"/>
              </w:rPr>
              <w:t xml:space="preserve">     2. Obveze prema bankama i drugim financijskim institucijama</w:t>
            </w:r>
          </w:p>
        </w:tc>
        <w:tc>
          <w:tcPr>
            <w:tcW w:w="1213" w:type="dxa"/>
            <w:shd w:val="clear" w:color="auto" w:fill="auto"/>
            <w:noWrap/>
            <w:vAlign w:val="center"/>
            <w:hideMark/>
          </w:tcPr>
          <w:p w:rsidR="00776EA7" w:rsidRPr="00BB32B9" w:rsidRDefault="00776EA7" w:rsidP="00CE5DD6">
            <w:pPr>
              <w:jc w:val="right"/>
              <w:rPr>
                <w:sz w:val="22"/>
              </w:rPr>
            </w:pPr>
            <w:r w:rsidRPr="009B2939">
              <w:rPr>
                <w:sz w:val="22"/>
              </w:rPr>
              <w:t>133</w:t>
            </w:r>
            <w:r>
              <w:rPr>
                <w:sz w:val="22"/>
              </w:rPr>
              <w:t>.</w:t>
            </w:r>
            <w:r w:rsidRPr="009B2939">
              <w:rPr>
                <w:sz w:val="22"/>
              </w:rPr>
              <w:t>477</w:t>
            </w:r>
          </w:p>
        </w:tc>
      </w:tr>
      <w:tr w:rsidR="00776EA7" w:rsidRPr="00BB32B9" w:rsidTr="00CE5DD6">
        <w:trPr>
          <w:trHeight w:val="297"/>
        </w:trPr>
        <w:tc>
          <w:tcPr>
            <w:tcW w:w="7713" w:type="dxa"/>
            <w:shd w:val="clear" w:color="auto" w:fill="auto"/>
            <w:vAlign w:val="center"/>
            <w:hideMark/>
          </w:tcPr>
          <w:p w:rsidR="00776EA7" w:rsidRPr="00BB32B9" w:rsidRDefault="00776EA7" w:rsidP="00CE5DD6">
            <w:pPr>
              <w:rPr>
                <w:sz w:val="22"/>
              </w:rPr>
            </w:pPr>
            <w:r w:rsidRPr="00BB32B9">
              <w:rPr>
                <w:sz w:val="22"/>
              </w:rPr>
              <w:t xml:space="preserve">     3. Obveze prema dobavljačima</w:t>
            </w:r>
          </w:p>
        </w:tc>
        <w:tc>
          <w:tcPr>
            <w:tcW w:w="1213" w:type="dxa"/>
            <w:shd w:val="clear" w:color="auto" w:fill="auto"/>
            <w:noWrap/>
            <w:vAlign w:val="center"/>
            <w:hideMark/>
          </w:tcPr>
          <w:p w:rsidR="00776EA7" w:rsidRPr="00BB32B9" w:rsidRDefault="00776EA7" w:rsidP="00CE5DD6">
            <w:pPr>
              <w:jc w:val="right"/>
              <w:rPr>
                <w:sz w:val="22"/>
              </w:rPr>
            </w:pPr>
            <w:r>
              <w:rPr>
                <w:sz w:val="22"/>
              </w:rPr>
              <w:t>0</w:t>
            </w:r>
          </w:p>
        </w:tc>
      </w:tr>
      <w:tr w:rsidR="00776EA7" w:rsidRPr="00BB32B9" w:rsidTr="00CE5DD6">
        <w:trPr>
          <w:trHeight w:val="455"/>
        </w:trPr>
        <w:tc>
          <w:tcPr>
            <w:tcW w:w="7713" w:type="dxa"/>
            <w:shd w:val="clear" w:color="auto" w:fill="auto"/>
            <w:vAlign w:val="center"/>
            <w:hideMark/>
          </w:tcPr>
          <w:p w:rsidR="00776EA7" w:rsidRPr="00BB32B9" w:rsidRDefault="00776EA7" w:rsidP="00CE5DD6">
            <w:pPr>
              <w:rPr>
                <w:sz w:val="22"/>
              </w:rPr>
            </w:pPr>
            <w:r w:rsidRPr="00BB32B9">
              <w:rPr>
                <w:sz w:val="22"/>
              </w:rPr>
              <w:t xml:space="preserve">     4. Obveze prema zaposlenicima</w:t>
            </w:r>
          </w:p>
        </w:tc>
        <w:tc>
          <w:tcPr>
            <w:tcW w:w="1213" w:type="dxa"/>
            <w:shd w:val="clear" w:color="auto" w:fill="auto"/>
            <w:noWrap/>
            <w:vAlign w:val="center"/>
            <w:hideMark/>
          </w:tcPr>
          <w:p w:rsidR="00776EA7" w:rsidRPr="00BB32B9" w:rsidRDefault="00776EA7" w:rsidP="00CE5DD6">
            <w:pPr>
              <w:jc w:val="right"/>
              <w:rPr>
                <w:sz w:val="22"/>
              </w:rPr>
            </w:pPr>
            <w:r w:rsidRPr="009B2939">
              <w:rPr>
                <w:sz w:val="22"/>
              </w:rPr>
              <w:t>16</w:t>
            </w:r>
            <w:r>
              <w:rPr>
                <w:sz w:val="22"/>
              </w:rPr>
              <w:t>.</w:t>
            </w:r>
            <w:r w:rsidRPr="009B2939">
              <w:rPr>
                <w:sz w:val="22"/>
              </w:rPr>
              <w:t>912</w:t>
            </w:r>
          </w:p>
        </w:tc>
      </w:tr>
      <w:tr w:rsidR="00776EA7" w:rsidRPr="00BB32B9" w:rsidTr="00CE5DD6">
        <w:trPr>
          <w:trHeight w:val="297"/>
        </w:trPr>
        <w:tc>
          <w:tcPr>
            <w:tcW w:w="7713" w:type="dxa"/>
            <w:shd w:val="clear" w:color="auto" w:fill="auto"/>
            <w:vAlign w:val="center"/>
            <w:hideMark/>
          </w:tcPr>
          <w:p w:rsidR="00776EA7" w:rsidRPr="00BB32B9" w:rsidRDefault="00776EA7" w:rsidP="00CE5DD6">
            <w:pPr>
              <w:rPr>
                <w:sz w:val="22"/>
              </w:rPr>
            </w:pPr>
            <w:r w:rsidRPr="00BB32B9">
              <w:rPr>
                <w:sz w:val="22"/>
              </w:rPr>
              <w:t xml:space="preserve">     5. Obveze za poreze, doprinose i slična davanja</w:t>
            </w:r>
          </w:p>
        </w:tc>
        <w:tc>
          <w:tcPr>
            <w:tcW w:w="1213" w:type="dxa"/>
            <w:shd w:val="clear" w:color="auto" w:fill="auto"/>
            <w:noWrap/>
            <w:vAlign w:val="center"/>
            <w:hideMark/>
          </w:tcPr>
          <w:p w:rsidR="00776EA7" w:rsidRPr="00BB32B9" w:rsidRDefault="00776EA7" w:rsidP="00CE5DD6">
            <w:pPr>
              <w:jc w:val="right"/>
              <w:rPr>
                <w:sz w:val="22"/>
              </w:rPr>
            </w:pPr>
            <w:r w:rsidRPr="009B2939">
              <w:rPr>
                <w:sz w:val="22"/>
              </w:rPr>
              <w:t>485</w:t>
            </w:r>
            <w:r>
              <w:rPr>
                <w:sz w:val="22"/>
              </w:rPr>
              <w:t>.</w:t>
            </w:r>
            <w:r w:rsidRPr="009B2939">
              <w:rPr>
                <w:sz w:val="22"/>
              </w:rPr>
              <w:t>917</w:t>
            </w:r>
          </w:p>
        </w:tc>
      </w:tr>
      <w:tr w:rsidR="00776EA7" w:rsidRPr="00BB32B9" w:rsidTr="00CE5DD6">
        <w:trPr>
          <w:trHeight w:val="297"/>
        </w:trPr>
        <w:tc>
          <w:tcPr>
            <w:tcW w:w="7713" w:type="dxa"/>
            <w:shd w:val="clear" w:color="auto" w:fill="auto"/>
            <w:vAlign w:val="center"/>
            <w:hideMark/>
          </w:tcPr>
          <w:p w:rsidR="00776EA7" w:rsidRPr="00BB32B9" w:rsidRDefault="00776EA7" w:rsidP="00CE5DD6">
            <w:pPr>
              <w:rPr>
                <w:sz w:val="22"/>
              </w:rPr>
            </w:pPr>
            <w:r w:rsidRPr="00BB32B9">
              <w:rPr>
                <w:sz w:val="22"/>
              </w:rPr>
              <w:t xml:space="preserve">     6. Ostale kratkoročne obveze</w:t>
            </w:r>
          </w:p>
        </w:tc>
        <w:tc>
          <w:tcPr>
            <w:tcW w:w="1213" w:type="dxa"/>
            <w:shd w:val="clear" w:color="auto" w:fill="auto"/>
            <w:noWrap/>
            <w:vAlign w:val="center"/>
            <w:hideMark/>
          </w:tcPr>
          <w:p w:rsidR="00776EA7" w:rsidRPr="00BB32B9" w:rsidRDefault="00776EA7" w:rsidP="00CE5DD6">
            <w:pPr>
              <w:jc w:val="right"/>
              <w:rPr>
                <w:sz w:val="22"/>
              </w:rPr>
            </w:pPr>
            <w:r w:rsidRPr="009B2939">
              <w:rPr>
                <w:sz w:val="22"/>
              </w:rPr>
              <w:t>2</w:t>
            </w:r>
            <w:r>
              <w:rPr>
                <w:sz w:val="22"/>
              </w:rPr>
              <w:t>.</w:t>
            </w:r>
            <w:r w:rsidRPr="009B2939">
              <w:rPr>
                <w:sz w:val="22"/>
              </w:rPr>
              <w:t>561</w:t>
            </w:r>
            <w:r>
              <w:rPr>
                <w:sz w:val="22"/>
              </w:rPr>
              <w:t>.</w:t>
            </w:r>
            <w:r w:rsidRPr="009B2939">
              <w:rPr>
                <w:sz w:val="22"/>
              </w:rPr>
              <w:t>255</w:t>
            </w:r>
          </w:p>
        </w:tc>
      </w:tr>
      <w:tr w:rsidR="00776EA7" w:rsidRPr="00BB32B9" w:rsidTr="00CE5DD6">
        <w:trPr>
          <w:trHeight w:val="297"/>
        </w:trPr>
        <w:tc>
          <w:tcPr>
            <w:tcW w:w="7713" w:type="dxa"/>
            <w:shd w:val="clear" w:color="000000" w:fill="C5D9F1"/>
            <w:vAlign w:val="center"/>
            <w:hideMark/>
          </w:tcPr>
          <w:p w:rsidR="00776EA7" w:rsidRPr="00BB32B9" w:rsidRDefault="00776EA7" w:rsidP="00CE5DD6">
            <w:pPr>
              <w:rPr>
                <w:b/>
                <w:bCs/>
                <w:sz w:val="22"/>
              </w:rPr>
            </w:pPr>
            <w:r w:rsidRPr="00BB32B9">
              <w:rPr>
                <w:b/>
                <w:bCs/>
                <w:sz w:val="22"/>
              </w:rPr>
              <w:t>UKUPNO OBVEZE:</w:t>
            </w:r>
          </w:p>
        </w:tc>
        <w:tc>
          <w:tcPr>
            <w:tcW w:w="1213" w:type="dxa"/>
            <w:shd w:val="clear" w:color="000000" w:fill="C5D9F1"/>
            <w:noWrap/>
            <w:vAlign w:val="center"/>
            <w:hideMark/>
          </w:tcPr>
          <w:p w:rsidR="00776EA7" w:rsidRPr="00BB32B9" w:rsidRDefault="00776EA7" w:rsidP="00CE5DD6">
            <w:pPr>
              <w:jc w:val="center"/>
              <w:rPr>
                <w:b/>
                <w:bCs/>
                <w:sz w:val="22"/>
              </w:rPr>
            </w:pPr>
            <w:r>
              <w:rPr>
                <w:b/>
                <w:bCs/>
                <w:sz w:val="22"/>
              </w:rPr>
              <w:t>3.197.561</w:t>
            </w:r>
          </w:p>
        </w:tc>
      </w:tr>
      <w:tr w:rsidR="00776EA7" w:rsidRPr="00BB32B9" w:rsidTr="00CE5DD6">
        <w:trPr>
          <w:trHeight w:val="297"/>
        </w:trPr>
        <w:tc>
          <w:tcPr>
            <w:tcW w:w="7713" w:type="dxa"/>
            <w:shd w:val="clear" w:color="000000" w:fill="C5D9F1"/>
            <w:vAlign w:val="center"/>
            <w:hideMark/>
          </w:tcPr>
          <w:p w:rsidR="00776EA7" w:rsidRPr="00BB32B9" w:rsidRDefault="00776EA7" w:rsidP="00CE5DD6">
            <w:pPr>
              <w:rPr>
                <w:b/>
                <w:bCs/>
                <w:sz w:val="22"/>
              </w:rPr>
            </w:pPr>
            <w:r w:rsidRPr="00BB32B9">
              <w:rPr>
                <w:b/>
                <w:bCs/>
                <w:sz w:val="22"/>
              </w:rPr>
              <w:t>MANJAK LIKVIDNIH SREDSTAVA:</w:t>
            </w:r>
          </w:p>
        </w:tc>
        <w:tc>
          <w:tcPr>
            <w:tcW w:w="1213" w:type="dxa"/>
            <w:shd w:val="clear" w:color="000000" w:fill="C5D9F1"/>
            <w:noWrap/>
            <w:vAlign w:val="bottom"/>
            <w:hideMark/>
          </w:tcPr>
          <w:p w:rsidR="00776EA7" w:rsidRPr="00BB32B9" w:rsidRDefault="00776EA7" w:rsidP="00CE5DD6">
            <w:pPr>
              <w:jc w:val="right"/>
              <w:rPr>
                <w:b/>
                <w:bCs/>
                <w:sz w:val="22"/>
              </w:rPr>
            </w:pPr>
            <w:r>
              <w:rPr>
                <w:b/>
                <w:bCs/>
                <w:sz w:val="22"/>
              </w:rPr>
              <w:t>-1.383.351</w:t>
            </w:r>
          </w:p>
        </w:tc>
      </w:tr>
    </w:tbl>
    <w:p w:rsidR="00776EA7" w:rsidRPr="00F83394" w:rsidRDefault="00776EA7" w:rsidP="00776EA7">
      <w:pPr>
        <w:rPr>
          <w:i/>
        </w:rPr>
      </w:pPr>
      <w:r w:rsidRPr="00F83394">
        <w:rPr>
          <w:i/>
          <w:color w:val="000000"/>
        </w:rPr>
        <w:t>Izračun manjka likvidnih sredstava</w:t>
      </w:r>
    </w:p>
    <w:p w:rsidR="00776EA7" w:rsidRPr="00F83394" w:rsidRDefault="00776EA7" w:rsidP="00776EA7">
      <w:pPr>
        <w:rPr>
          <w:b/>
          <w:color w:val="FF0000"/>
        </w:rPr>
      </w:pPr>
    </w:p>
    <w:p w:rsidR="00227DBE" w:rsidRDefault="00227DBE" w:rsidP="00776EA7">
      <w:pPr>
        <w:pStyle w:val="MediumGrid21"/>
        <w:spacing w:line="360" w:lineRule="auto"/>
      </w:pPr>
    </w:p>
    <w:p w:rsidR="00776EA7" w:rsidRDefault="00776EA7" w:rsidP="00776EA7">
      <w:pPr>
        <w:pStyle w:val="MediumGrid21"/>
        <w:spacing w:line="360" w:lineRule="auto"/>
      </w:pPr>
      <w:r w:rsidRPr="00F83394">
        <w:lastRenderedPageBreak/>
        <w:t>Manjak likvidnih sredstava na dan 3</w:t>
      </w:r>
      <w:r>
        <w:t>1</w:t>
      </w:r>
      <w:r w:rsidRPr="00F83394">
        <w:t>.</w:t>
      </w:r>
      <w:r>
        <w:t>12</w:t>
      </w:r>
      <w:r w:rsidRPr="00F83394">
        <w:t>.201</w:t>
      </w:r>
      <w:r>
        <w:t>4</w:t>
      </w:r>
      <w:r w:rsidRPr="00F83394">
        <w:t>. godine iznosi 1.</w:t>
      </w:r>
      <w:r>
        <w:t xml:space="preserve">383.351 </w:t>
      </w:r>
      <w:r w:rsidRPr="00F83394">
        <w:t xml:space="preserve">kn, a isti je iskazan kao </w:t>
      </w:r>
      <w:r>
        <w:t>razlika</w:t>
      </w:r>
      <w:r w:rsidRPr="00F83394">
        <w:t xml:space="preserve"> dospjelih obveza i likvidne imovine.</w:t>
      </w:r>
    </w:p>
    <w:p w:rsidR="008C1C87" w:rsidRPr="00F83394" w:rsidRDefault="008C1C87" w:rsidP="008C1C87">
      <w:pPr>
        <w:pStyle w:val="Podnaslov"/>
      </w:pPr>
    </w:p>
    <w:p w:rsidR="00776EA7" w:rsidRDefault="00126500" w:rsidP="008C1C87">
      <w:pPr>
        <w:pStyle w:val="Podnaslov"/>
      </w:pPr>
      <w:bookmarkStart w:id="39" w:name="_Toc436389919"/>
      <w:r>
        <w:t>2.5</w:t>
      </w:r>
      <w:r w:rsidR="00B72FAF">
        <w:t>.Iznos utvrđenih tra</w:t>
      </w:r>
      <w:r w:rsidR="008C1C87">
        <w:t>žbina stečajnih vjerovnika</w:t>
      </w:r>
      <w:bookmarkEnd w:id="39"/>
    </w:p>
    <w:p w:rsidR="008C1C87" w:rsidRDefault="008C1C87" w:rsidP="00B72FAF">
      <w:pPr>
        <w:spacing w:line="360" w:lineRule="auto"/>
        <w:jc w:val="both"/>
      </w:pPr>
    </w:p>
    <w:p w:rsidR="00B72FAF" w:rsidRDefault="008C1C87" w:rsidP="00B72FAF">
      <w:pPr>
        <w:spacing w:line="360" w:lineRule="auto"/>
        <w:jc w:val="both"/>
      </w:pPr>
      <w:r w:rsidRPr="008C1C87">
        <w:t xml:space="preserve">U stečajnom su postupku održana ukupno 2  ispitna ročišta, i to; redovno ispitno ročište dana 17.03.2015.g. i prvo posebno ispitno ročište dana 02.09.2015.g. Obzirom da je istekao rok za prijavu tražbina, konstatiram da su u ovom stečajnom postupku utvrđene sve tražbine. </w:t>
      </w:r>
    </w:p>
    <w:p w:rsidR="00B72FAF" w:rsidRDefault="00B72FAF" w:rsidP="00B72FAF">
      <w:pPr>
        <w:spacing w:line="360" w:lineRule="auto"/>
        <w:jc w:val="both"/>
      </w:pPr>
      <w:r w:rsidRPr="00B72FAF">
        <w:t>Obveze tvrtke DONAT-DEB  d.o.o. na dan 05.10.2015.g. sukladno utvrđenim tražbinama po grupama v</w:t>
      </w:r>
      <w:r>
        <w:t>jerovnika prikazane su u tablicama</w:t>
      </w:r>
      <w:r w:rsidRPr="00B72FAF">
        <w:t xml:space="preserve"> u nastavku koju je u skladu sa čl.38d Stečajnog Zakona te rješenjem suda Posl.br.1 St-100/14 od 20.siječnja 2015. dostavio stečajni upravitelj Edvin Šimunov, dipl. iur.</w:t>
      </w:r>
    </w:p>
    <w:p w:rsidR="00E320BD" w:rsidRPr="008276F3" w:rsidRDefault="008C1C87" w:rsidP="008276F3">
      <w:pPr>
        <w:spacing w:line="360" w:lineRule="auto"/>
        <w:jc w:val="both"/>
      </w:pPr>
      <w:r w:rsidRPr="008C1C87">
        <w:t>Dakle, pravomoćno i konačno utvrđene tražbine stečajnih vjerovnika iznose ukupno 4.646.327,18 k</w:t>
      </w:r>
      <w:bookmarkEnd w:id="7"/>
      <w:bookmarkEnd w:id="24"/>
      <w:bookmarkEnd w:id="25"/>
      <w:r w:rsidR="008276F3">
        <w:t>n</w:t>
      </w:r>
    </w:p>
    <w:p w:rsidR="00E320BD" w:rsidRPr="00F83394" w:rsidRDefault="00E320BD" w:rsidP="00741772">
      <w:pPr>
        <w:rPr>
          <w:i/>
          <w:color w:val="FF0000"/>
        </w:rPr>
      </w:pPr>
    </w:p>
    <w:p w:rsidR="00E320BD" w:rsidRPr="00C02952" w:rsidRDefault="00845534" w:rsidP="00E320BD">
      <w:pPr>
        <w:pStyle w:val="Tijeloteksta"/>
        <w:spacing w:line="360" w:lineRule="auto"/>
        <w:rPr>
          <w:rFonts w:ascii="Times New Roman" w:hAnsi="Times New Roman"/>
          <w:b/>
          <w:sz w:val="24"/>
          <w:szCs w:val="24"/>
          <w:lang w:val="hr-HR"/>
        </w:rPr>
      </w:pPr>
      <w:r w:rsidRPr="00C02952">
        <w:rPr>
          <w:rFonts w:ascii="Times New Roman" w:hAnsi="Times New Roman"/>
          <w:b/>
          <w:sz w:val="24"/>
          <w:szCs w:val="24"/>
          <w:lang w:val="hr-HR"/>
        </w:rPr>
        <w:t>Tablica br.</w:t>
      </w:r>
      <w:r w:rsidR="009975B8" w:rsidRPr="00C02952">
        <w:rPr>
          <w:rFonts w:ascii="Times New Roman" w:hAnsi="Times New Roman"/>
          <w:b/>
          <w:sz w:val="24"/>
          <w:szCs w:val="24"/>
          <w:lang w:val="hr-HR"/>
        </w:rPr>
        <w:t>5</w:t>
      </w:r>
      <w:r w:rsidRPr="00C02952">
        <w:rPr>
          <w:rFonts w:ascii="Times New Roman" w:hAnsi="Times New Roman"/>
          <w:b/>
          <w:sz w:val="24"/>
          <w:szCs w:val="24"/>
          <w:lang w:val="hr-HR"/>
        </w:rPr>
        <w:t>. Tražbine vjerovnika u iznosu od 4.646.327,18 kn.</w:t>
      </w:r>
    </w:p>
    <w:p w:rsidR="00B72FAF" w:rsidRDefault="00B72FAF" w:rsidP="00E320BD">
      <w:pPr>
        <w:pStyle w:val="Tijeloteksta"/>
        <w:spacing w:line="360" w:lineRule="auto"/>
        <w:rPr>
          <w:rFonts w:ascii="Times New Roman" w:hAnsi="Times New Roman"/>
          <w:b/>
          <w:sz w:val="24"/>
          <w:szCs w:val="24"/>
          <w:lang w:val="hr-HR"/>
        </w:rPr>
      </w:pPr>
    </w:p>
    <w:tbl>
      <w:tblPr>
        <w:tblW w:w="9902" w:type="dxa"/>
        <w:tblInd w:w="108" w:type="dxa"/>
        <w:tblLayout w:type="fixed"/>
        <w:tblLook w:val="04A0" w:firstRow="1" w:lastRow="0" w:firstColumn="1" w:lastColumn="0" w:noHBand="0" w:noVBand="1"/>
      </w:tblPr>
      <w:tblGrid>
        <w:gridCol w:w="549"/>
        <w:gridCol w:w="4657"/>
        <w:gridCol w:w="3345"/>
        <w:gridCol w:w="1351"/>
      </w:tblGrid>
      <w:tr w:rsidR="00B72FAF" w:rsidRPr="00FF0135" w:rsidTr="008276F3">
        <w:trPr>
          <w:trHeight w:val="1190"/>
        </w:trPr>
        <w:tc>
          <w:tcPr>
            <w:tcW w:w="549" w:type="dxa"/>
            <w:tcBorders>
              <w:top w:val="single" w:sz="4" w:space="0" w:color="auto"/>
              <w:left w:val="single" w:sz="4" w:space="0" w:color="auto"/>
              <w:bottom w:val="single" w:sz="4" w:space="0" w:color="auto"/>
              <w:right w:val="single" w:sz="4" w:space="0" w:color="auto"/>
            </w:tcBorders>
            <w:shd w:val="clear" w:color="000000" w:fill="C5D9F1"/>
            <w:vAlign w:val="center"/>
            <w:hideMark/>
          </w:tcPr>
          <w:p w:rsidR="00B72FAF" w:rsidRPr="00FF0135" w:rsidRDefault="00B72FAF" w:rsidP="009032C4">
            <w:pPr>
              <w:jc w:val="center"/>
              <w:rPr>
                <w:sz w:val="18"/>
              </w:rPr>
            </w:pPr>
            <w:r w:rsidRPr="00FF0135">
              <w:rPr>
                <w:sz w:val="18"/>
              </w:rPr>
              <w:t>R.b.</w:t>
            </w:r>
          </w:p>
        </w:tc>
        <w:tc>
          <w:tcPr>
            <w:tcW w:w="4657" w:type="dxa"/>
            <w:tcBorders>
              <w:top w:val="single" w:sz="4" w:space="0" w:color="auto"/>
              <w:left w:val="nil"/>
              <w:bottom w:val="single" w:sz="4" w:space="0" w:color="auto"/>
              <w:right w:val="single" w:sz="4" w:space="0" w:color="auto"/>
            </w:tcBorders>
            <w:shd w:val="clear" w:color="000000" w:fill="C5D9F1"/>
            <w:noWrap/>
            <w:vAlign w:val="center"/>
            <w:hideMark/>
          </w:tcPr>
          <w:p w:rsidR="00B72FAF" w:rsidRPr="00FF0135" w:rsidRDefault="00B72FAF" w:rsidP="009032C4">
            <w:pPr>
              <w:jc w:val="center"/>
              <w:rPr>
                <w:sz w:val="18"/>
              </w:rPr>
            </w:pPr>
            <w:r w:rsidRPr="00FF0135">
              <w:rPr>
                <w:sz w:val="18"/>
              </w:rPr>
              <w:t>Ime/Naziv vjerovnika</w:t>
            </w:r>
          </w:p>
        </w:tc>
        <w:tc>
          <w:tcPr>
            <w:tcW w:w="3345" w:type="dxa"/>
            <w:tcBorders>
              <w:top w:val="single" w:sz="4" w:space="0" w:color="auto"/>
              <w:left w:val="nil"/>
              <w:bottom w:val="single" w:sz="4" w:space="0" w:color="auto"/>
              <w:right w:val="single" w:sz="4" w:space="0" w:color="auto"/>
            </w:tcBorders>
            <w:shd w:val="clear" w:color="000000" w:fill="C5D9F1"/>
            <w:hideMark/>
          </w:tcPr>
          <w:p w:rsidR="00B72FAF" w:rsidRPr="00FF0135" w:rsidRDefault="00B72FAF" w:rsidP="009032C4">
            <w:pPr>
              <w:rPr>
                <w:sz w:val="18"/>
              </w:rPr>
            </w:pPr>
            <w:r w:rsidRPr="00FF0135">
              <w:rPr>
                <w:sz w:val="18"/>
              </w:rPr>
              <w:t>Osnov</w:t>
            </w:r>
            <w:r w:rsidR="00845534">
              <w:rPr>
                <w:sz w:val="18"/>
              </w:rPr>
              <w:t>a</w:t>
            </w:r>
            <w:r w:rsidRPr="00FF0135">
              <w:rPr>
                <w:sz w:val="18"/>
              </w:rPr>
              <w:t xml:space="preserve"> tražbine</w:t>
            </w:r>
          </w:p>
        </w:tc>
        <w:tc>
          <w:tcPr>
            <w:tcW w:w="1351" w:type="dxa"/>
            <w:tcBorders>
              <w:top w:val="single" w:sz="4" w:space="0" w:color="auto"/>
              <w:left w:val="nil"/>
              <w:bottom w:val="single" w:sz="4" w:space="0" w:color="auto"/>
              <w:right w:val="single" w:sz="4" w:space="0" w:color="auto"/>
            </w:tcBorders>
            <w:shd w:val="clear" w:color="000000" w:fill="C5D9F1"/>
            <w:vAlign w:val="center"/>
            <w:hideMark/>
          </w:tcPr>
          <w:p w:rsidR="00B72FAF" w:rsidRPr="00FF0135" w:rsidRDefault="00845534" w:rsidP="00845534">
            <w:pPr>
              <w:jc w:val="center"/>
              <w:rPr>
                <w:sz w:val="18"/>
              </w:rPr>
            </w:pPr>
            <w:r>
              <w:rPr>
                <w:sz w:val="18"/>
              </w:rPr>
              <w:t>Priznato za isplatu</w:t>
            </w:r>
          </w:p>
        </w:tc>
      </w:tr>
      <w:tr w:rsidR="00845534" w:rsidRPr="00FF0135" w:rsidTr="008276F3">
        <w:trPr>
          <w:trHeight w:val="397"/>
        </w:trPr>
        <w:tc>
          <w:tcPr>
            <w:tcW w:w="549" w:type="dxa"/>
            <w:tcBorders>
              <w:top w:val="nil"/>
              <w:left w:val="single" w:sz="4" w:space="0" w:color="auto"/>
              <w:bottom w:val="single" w:sz="4" w:space="0" w:color="auto"/>
              <w:right w:val="single" w:sz="4" w:space="0" w:color="auto"/>
            </w:tcBorders>
            <w:shd w:val="clear" w:color="auto" w:fill="auto"/>
            <w:noWrap/>
            <w:vAlign w:val="bottom"/>
          </w:tcPr>
          <w:p w:rsidR="00845534" w:rsidRPr="00FF0135" w:rsidRDefault="00845534" w:rsidP="009032C4">
            <w:pPr>
              <w:jc w:val="center"/>
              <w:rPr>
                <w:sz w:val="18"/>
              </w:rPr>
            </w:pPr>
            <w:r>
              <w:rPr>
                <w:sz w:val="18"/>
              </w:rPr>
              <w:t>1</w:t>
            </w:r>
          </w:p>
        </w:tc>
        <w:tc>
          <w:tcPr>
            <w:tcW w:w="4657" w:type="dxa"/>
            <w:tcBorders>
              <w:top w:val="nil"/>
              <w:left w:val="nil"/>
              <w:bottom w:val="single" w:sz="4" w:space="0" w:color="auto"/>
              <w:right w:val="single" w:sz="4" w:space="0" w:color="auto"/>
            </w:tcBorders>
            <w:shd w:val="clear" w:color="auto" w:fill="auto"/>
            <w:noWrap/>
            <w:vAlign w:val="bottom"/>
          </w:tcPr>
          <w:p w:rsidR="00845534" w:rsidRPr="00FF0135" w:rsidRDefault="00845534" w:rsidP="009032C4">
            <w:pPr>
              <w:rPr>
                <w:sz w:val="18"/>
              </w:rPr>
            </w:pPr>
            <w:r w:rsidRPr="00FF0135">
              <w:rPr>
                <w:sz w:val="20"/>
              </w:rPr>
              <w:t>REPUBLIKA HRVATSKA, Ministarstvo financija, Porezna uprava - Područni ured Zadar</w:t>
            </w:r>
          </w:p>
        </w:tc>
        <w:tc>
          <w:tcPr>
            <w:tcW w:w="3345" w:type="dxa"/>
            <w:tcBorders>
              <w:top w:val="nil"/>
              <w:left w:val="nil"/>
              <w:bottom w:val="single" w:sz="4" w:space="0" w:color="auto"/>
              <w:right w:val="single" w:sz="4" w:space="0" w:color="auto"/>
            </w:tcBorders>
            <w:shd w:val="clear" w:color="auto" w:fill="auto"/>
            <w:noWrap/>
          </w:tcPr>
          <w:p w:rsidR="00845534" w:rsidRPr="00FF0135" w:rsidRDefault="00845534" w:rsidP="009032C4">
            <w:pPr>
              <w:rPr>
                <w:sz w:val="18"/>
              </w:rPr>
            </w:pPr>
            <w:r w:rsidRPr="00FF0135">
              <w:rPr>
                <w:sz w:val="20"/>
              </w:rPr>
              <w:t>doprinosi iz i na plaće</w:t>
            </w:r>
          </w:p>
        </w:tc>
        <w:tc>
          <w:tcPr>
            <w:tcW w:w="1351" w:type="dxa"/>
            <w:tcBorders>
              <w:top w:val="nil"/>
              <w:left w:val="nil"/>
              <w:bottom w:val="single" w:sz="4" w:space="0" w:color="auto"/>
              <w:right w:val="single" w:sz="4" w:space="0" w:color="auto"/>
            </w:tcBorders>
            <w:shd w:val="clear" w:color="auto" w:fill="auto"/>
            <w:noWrap/>
            <w:vAlign w:val="bottom"/>
          </w:tcPr>
          <w:p w:rsidR="00845534" w:rsidRPr="00FF0135" w:rsidRDefault="00845534" w:rsidP="009032C4">
            <w:pPr>
              <w:jc w:val="right"/>
              <w:rPr>
                <w:sz w:val="18"/>
              </w:rPr>
            </w:pPr>
            <w:r w:rsidRPr="00FF0135">
              <w:rPr>
                <w:sz w:val="20"/>
              </w:rPr>
              <w:t>513.451,70</w:t>
            </w:r>
          </w:p>
        </w:tc>
      </w:tr>
      <w:tr w:rsidR="00B72FAF" w:rsidRPr="00FF0135" w:rsidTr="008276F3">
        <w:trPr>
          <w:trHeight w:val="397"/>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72FAF" w:rsidRPr="00FF0135" w:rsidRDefault="00B72FAF" w:rsidP="009032C4">
            <w:pPr>
              <w:jc w:val="center"/>
              <w:rPr>
                <w:sz w:val="18"/>
              </w:rPr>
            </w:pPr>
            <w:r w:rsidRPr="00FF0135">
              <w:rPr>
                <w:sz w:val="18"/>
              </w:rPr>
              <w:t>2</w:t>
            </w:r>
          </w:p>
        </w:tc>
        <w:tc>
          <w:tcPr>
            <w:tcW w:w="4657" w:type="dxa"/>
            <w:tcBorders>
              <w:top w:val="nil"/>
              <w:left w:val="nil"/>
              <w:bottom w:val="single" w:sz="4" w:space="0" w:color="auto"/>
              <w:right w:val="single" w:sz="4" w:space="0" w:color="auto"/>
            </w:tcBorders>
            <w:shd w:val="clear" w:color="auto" w:fill="auto"/>
            <w:noWrap/>
            <w:vAlign w:val="bottom"/>
            <w:hideMark/>
          </w:tcPr>
          <w:p w:rsidR="00B72FAF" w:rsidRPr="00FF0135" w:rsidRDefault="00B72FAF" w:rsidP="009032C4">
            <w:pPr>
              <w:rPr>
                <w:sz w:val="18"/>
              </w:rPr>
            </w:pPr>
            <w:r w:rsidRPr="00FF0135">
              <w:rPr>
                <w:sz w:val="18"/>
              </w:rPr>
              <w:t>GRAD ZADAR, Narodni trg 1, 23000 ZADAR</w:t>
            </w:r>
          </w:p>
        </w:tc>
        <w:tc>
          <w:tcPr>
            <w:tcW w:w="3345" w:type="dxa"/>
            <w:tcBorders>
              <w:top w:val="nil"/>
              <w:left w:val="nil"/>
              <w:bottom w:val="single" w:sz="4" w:space="0" w:color="auto"/>
              <w:right w:val="single" w:sz="4" w:space="0" w:color="auto"/>
            </w:tcBorders>
            <w:shd w:val="clear" w:color="auto" w:fill="auto"/>
            <w:noWrap/>
            <w:hideMark/>
          </w:tcPr>
          <w:p w:rsidR="00B72FAF" w:rsidRPr="00FF0135" w:rsidRDefault="00B72FAF" w:rsidP="009032C4">
            <w:pPr>
              <w:rPr>
                <w:sz w:val="18"/>
              </w:rPr>
            </w:pPr>
            <w:r w:rsidRPr="00FF0135">
              <w:rPr>
                <w:sz w:val="18"/>
              </w:rPr>
              <w:t>Komunalna naknada, Naknada za uređenje voda</w:t>
            </w:r>
          </w:p>
        </w:tc>
        <w:tc>
          <w:tcPr>
            <w:tcW w:w="1351" w:type="dxa"/>
            <w:tcBorders>
              <w:top w:val="nil"/>
              <w:left w:val="nil"/>
              <w:bottom w:val="single" w:sz="4" w:space="0" w:color="auto"/>
              <w:right w:val="single" w:sz="4" w:space="0" w:color="auto"/>
            </w:tcBorders>
            <w:shd w:val="clear" w:color="auto" w:fill="auto"/>
            <w:noWrap/>
            <w:vAlign w:val="bottom"/>
            <w:hideMark/>
          </w:tcPr>
          <w:p w:rsidR="00B72FAF" w:rsidRPr="00FF0135" w:rsidRDefault="00B72FAF" w:rsidP="009032C4">
            <w:pPr>
              <w:jc w:val="right"/>
              <w:rPr>
                <w:sz w:val="18"/>
              </w:rPr>
            </w:pPr>
            <w:r w:rsidRPr="00FF0135">
              <w:rPr>
                <w:sz w:val="18"/>
              </w:rPr>
              <w:t>79.164,83</w:t>
            </w:r>
          </w:p>
        </w:tc>
      </w:tr>
      <w:tr w:rsidR="00B72FAF" w:rsidRPr="00FF0135" w:rsidTr="008276F3">
        <w:trPr>
          <w:trHeight w:val="397"/>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72FAF" w:rsidRPr="00FF0135" w:rsidRDefault="00B72FAF" w:rsidP="009032C4">
            <w:pPr>
              <w:jc w:val="center"/>
              <w:rPr>
                <w:sz w:val="18"/>
              </w:rPr>
            </w:pPr>
            <w:r w:rsidRPr="00FF0135">
              <w:rPr>
                <w:sz w:val="18"/>
              </w:rPr>
              <w:t>3</w:t>
            </w:r>
          </w:p>
        </w:tc>
        <w:tc>
          <w:tcPr>
            <w:tcW w:w="4657" w:type="dxa"/>
            <w:tcBorders>
              <w:top w:val="nil"/>
              <w:left w:val="nil"/>
              <w:bottom w:val="single" w:sz="4" w:space="0" w:color="auto"/>
              <w:right w:val="single" w:sz="4" w:space="0" w:color="auto"/>
            </w:tcBorders>
            <w:shd w:val="clear" w:color="auto" w:fill="auto"/>
            <w:noWrap/>
            <w:vAlign w:val="bottom"/>
            <w:hideMark/>
          </w:tcPr>
          <w:p w:rsidR="00B72FAF" w:rsidRPr="00FF0135" w:rsidRDefault="00B72FAF" w:rsidP="009032C4">
            <w:pPr>
              <w:rPr>
                <w:sz w:val="18"/>
              </w:rPr>
            </w:pPr>
            <w:r w:rsidRPr="00FF0135">
              <w:rPr>
                <w:sz w:val="18"/>
              </w:rPr>
              <w:t>H-ABDUCO d.o.o., Slavonska avenija 6a, 10000 ZAGREB</w:t>
            </w:r>
          </w:p>
        </w:tc>
        <w:tc>
          <w:tcPr>
            <w:tcW w:w="3345" w:type="dxa"/>
            <w:tcBorders>
              <w:top w:val="nil"/>
              <w:left w:val="nil"/>
              <w:bottom w:val="single" w:sz="4" w:space="0" w:color="auto"/>
              <w:right w:val="single" w:sz="4" w:space="0" w:color="auto"/>
            </w:tcBorders>
            <w:shd w:val="clear" w:color="auto" w:fill="auto"/>
            <w:noWrap/>
            <w:hideMark/>
          </w:tcPr>
          <w:p w:rsidR="00B72FAF" w:rsidRPr="00FF0135" w:rsidRDefault="00B72FAF" w:rsidP="009032C4">
            <w:pPr>
              <w:rPr>
                <w:sz w:val="18"/>
              </w:rPr>
            </w:pPr>
            <w:r w:rsidRPr="00FF0135">
              <w:rPr>
                <w:sz w:val="18"/>
              </w:rPr>
              <w:t>Ugovor o ustupu tražbine, od 11. 04. 2014.</w:t>
            </w:r>
          </w:p>
        </w:tc>
        <w:tc>
          <w:tcPr>
            <w:tcW w:w="1351" w:type="dxa"/>
            <w:tcBorders>
              <w:top w:val="nil"/>
              <w:left w:val="nil"/>
              <w:bottom w:val="single" w:sz="4" w:space="0" w:color="auto"/>
              <w:right w:val="single" w:sz="4" w:space="0" w:color="auto"/>
            </w:tcBorders>
            <w:shd w:val="clear" w:color="auto" w:fill="auto"/>
            <w:noWrap/>
            <w:vAlign w:val="bottom"/>
            <w:hideMark/>
          </w:tcPr>
          <w:p w:rsidR="00B72FAF" w:rsidRPr="00FF0135" w:rsidRDefault="00B72FAF" w:rsidP="009032C4">
            <w:pPr>
              <w:jc w:val="right"/>
              <w:rPr>
                <w:sz w:val="18"/>
              </w:rPr>
            </w:pPr>
            <w:r w:rsidRPr="00FF0135">
              <w:rPr>
                <w:sz w:val="18"/>
              </w:rPr>
              <w:t>226.791,81</w:t>
            </w:r>
          </w:p>
        </w:tc>
      </w:tr>
      <w:tr w:rsidR="00B72FAF" w:rsidRPr="00FF0135" w:rsidTr="008276F3">
        <w:trPr>
          <w:trHeight w:val="397"/>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72FAF" w:rsidRPr="00FF0135" w:rsidRDefault="00B72FAF" w:rsidP="009032C4">
            <w:pPr>
              <w:jc w:val="center"/>
              <w:rPr>
                <w:sz w:val="18"/>
              </w:rPr>
            </w:pPr>
            <w:r w:rsidRPr="00FF0135">
              <w:rPr>
                <w:sz w:val="18"/>
              </w:rPr>
              <w:t>4</w:t>
            </w:r>
          </w:p>
        </w:tc>
        <w:tc>
          <w:tcPr>
            <w:tcW w:w="4657" w:type="dxa"/>
            <w:tcBorders>
              <w:top w:val="nil"/>
              <w:left w:val="nil"/>
              <w:bottom w:val="single" w:sz="4" w:space="0" w:color="auto"/>
              <w:right w:val="single" w:sz="4" w:space="0" w:color="auto"/>
            </w:tcBorders>
            <w:shd w:val="clear" w:color="auto" w:fill="auto"/>
            <w:noWrap/>
            <w:vAlign w:val="bottom"/>
            <w:hideMark/>
          </w:tcPr>
          <w:p w:rsidR="00B72FAF" w:rsidRPr="00FF0135" w:rsidRDefault="00B72FAF" w:rsidP="009032C4">
            <w:pPr>
              <w:rPr>
                <w:sz w:val="18"/>
              </w:rPr>
            </w:pPr>
            <w:r w:rsidRPr="00FF0135">
              <w:rPr>
                <w:sz w:val="18"/>
              </w:rPr>
              <w:t>HETA Asset Resolution Hrvatska d.o.o., Koranska 16, 10000 ZAGREB</w:t>
            </w:r>
          </w:p>
        </w:tc>
        <w:tc>
          <w:tcPr>
            <w:tcW w:w="3345" w:type="dxa"/>
            <w:tcBorders>
              <w:top w:val="nil"/>
              <w:left w:val="nil"/>
              <w:bottom w:val="single" w:sz="4" w:space="0" w:color="auto"/>
              <w:right w:val="single" w:sz="4" w:space="0" w:color="auto"/>
            </w:tcBorders>
            <w:shd w:val="clear" w:color="auto" w:fill="auto"/>
            <w:noWrap/>
            <w:hideMark/>
          </w:tcPr>
          <w:p w:rsidR="00B72FAF" w:rsidRPr="00FF0135" w:rsidRDefault="00B72FAF" w:rsidP="009032C4">
            <w:pPr>
              <w:rPr>
                <w:sz w:val="18"/>
              </w:rPr>
            </w:pPr>
            <w:r w:rsidRPr="00FF0135">
              <w:rPr>
                <w:sz w:val="18"/>
              </w:rPr>
              <w:t>Ugovori o financijskom leasingu, 01.10.2007; 01.02.2008; 19.05.2008; 04.04.2008:    19.05.2008.</w:t>
            </w:r>
          </w:p>
        </w:tc>
        <w:tc>
          <w:tcPr>
            <w:tcW w:w="1351" w:type="dxa"/>
            <w:tcBorders>
              <w:top w:val="nil"/>
              <w:left w:val="nil"/>
              <w:bottom w:val="single" w:sz="4" w:space="0" w:color="auto"/>
              <w:right w:val="single" w:sz="4" w:space="0" w:color="auto"/>
            </w:tcBorders>
            <w:shd w:val="clear" w:color="auto" w:fill="auto"/>
            <w:noWrap/>
            <w:vAlign w:val="bottom"/>
            <w:hideMark/>
          </w:tcPr>
          <w:p w:rsidR="00B72FAF" w:rsidRPr="00FF0135" w:rsidRDefault="00B72FAF" w:rsidP="009032C4">
            <w:pPr>
              <w:jc w:val="right"/>
              <w:rPr>
                <w:sz w:val="18"/>
              </w:rPr>
            </w:pPr>
            <w:r w:rsidRPr="00FF0135">
              <w:rPr>
                <w:sz w:val="18"/>
              </w:rPr>
              <w:t>285.360,35</w:t>
            </w:r>
          </w:p>
        </w:tc>
      </w:tr>
      <w:tr w:rsidR="00B72FAF" w:rsidRPr="00FF0135" w:rsidTr="008276F3">
        <w:trPr>
          <w:trHeight w:val="397"/>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72FAF" w:rsidRPr="00FF0135" w:rsidRDefault="00B72FAF" w:rsidP="009032C4">
            <w:pPr>
              <w:jc w:val="center"/>
              <w:rPr>
                <w:sz w:val="18"/>
              </w:rPr>
            </w:pPr>
            <w:r w:rsidRPr="00FF0135">
              <w:rPr>
                <w:sz w:val="18"/>
              </w:rPr>
              <w:t>5</w:t>
            </w:r>
          </w:p>
        </w:tc>
        <w:tc>
          <w:tcPr>
            <w:tcW w:w="4657" w:type="dxa"/>
            <w:tcBorders>
              <w:top w:val="nil"/>
              <w:left w:val="nil"/>
              <w:bottom w:val="single" w:sz="4" w:space="0" w:color="auto"/>
              <w:right w:val="single" w:sz="4" w:space="0" w:color="auto"/>
            </w:tcBorders>
            <w:shd w:val="clear" w:color="auto" w:fill="auto"/>
            <w:noWrap/>
            <w:vAlign w:val="bottom"/>
            <w:hideMark/>
          </w:tcPr>
          <w:p w:rsidR="00B72FAF" w:rsidRPr="00FF0135" w:rsidRDefault="00B72FAF" w:rsidP="009032C4">
            <w:pPr>
              <w:rPr>
                <w:sz w:val="18"/>
              </w:rPr>
            </w:pPr>
            <w:r w:rsidRPr="00FF0135">
              <w:rPr>
                <w:sz w:val="18"/>
              </w:rPr>
              <w:t>REPUBLIKA HRVATSKA, Ministarstvo financija, Porezna uprava -Područni ured Zadar</w:t>
            </w:r>
          </w:p>
        </w:tc>
        <w:tc>
          <w:tcPr>
            <w:tcW w:w="3345" w:type="dxa"/>
            <w:tcBorders>
              <w:top w:val="nil"/>
              <w:left w:val="nil"/>
              <w:bottom w:val="single" w:sz="4" w:space="0" w:color="auto"/>
              <w:right w:val="single" w:sz="4" w:space="0" w:color="auto"/>
            </w:tcBorders>
            <w:shd w:val="clear" w:color="auto" w:fill="auto"/>
            <w:noWrap/>
            <w:hideMark/>
          </w:tcPr>
          <w:p w:rsidR="00B72FAF" w:rsidRPr="00FF0135" w:rsidRDefault="00B72FAF" w:rsidP="009032C4">
            <w:pPr>
              <w:rPr>
                <w:sz w:val="18"/>
              </w:rPr>
            </w:pPr>
            <w:r w:rsidRPr="00FF0135">
              <w:rPr>
                <w:sz w:val="18"/>
              </w:rPr>
              <w:t>Članarina HGK</w:t>
            </w:r>
          </w:p>
        </w:tc>
        <w:tc>
          <w:tcPr>
            <w:tcW w:w="1351" w:type="dxa"/>
            <w:tcBorders>
              <w:top w:val="nil"/>
              <w:left w:val="nil"/>
              <w:bottom w:val="single" w:sz="4" w:space="0" w:color="auto"/>
              <w:right w:val="single" w:sz="4" w:space="0" w:color="auto"/>
            </w:tcBorders>
            <w:shd w:val="clear" w:color="auto" w:fill="auto"/>
            <w:noWrap/>
            <w:vAlign w:val="bottom"/>
            <w:hideMark/>
          </w:tcPr>
          <w:p w:rsidR="00B72FAF" w:rsidRPr="00FF0135" w:rsidRDefault="00B72FAF" w:rsidP="009032C4">
            <w:pPr>
              <w:jc w:val="right"/>
              <w:rPr>
                <w:sz w:val="18"/>
              </w:rPr>
            </w:pPr>
            <w:r w:rsidRPr="00FF0135">
              <w:rPr>
                <w:sz w:val="18"/>
              </w:rPr>
              <w:t>4.112,22</w:t>
            </w:r>
          </w:p>
        </w:tc>
      </w:tr>
      <w:tr w:rsidR="00B72FAF" w:rsidRPr="00FF0135" w:rsidTr="008276F3">
        <w:trPr>
          <w:trHeight w:val="397"/>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72FAF" w:rsidRPr="00FF0135" w:rsidRDefault="00B72FAF" w:rsidP="009032C4">
            <w:pPr>
              <w:jc w:val="center"/>
              <w:rPr>
                <w:sz w:val="18"/>
              </w:rPr>
            </w:pPr>
            <w:r w:rsidRPr="00FF0135">
              <w:rPr>
                <w:sz w:val="18"/>
              </w:rPr>
              <w:t>6</w:t>
            </w:r>
          </w:p>
        </w:tc>
        <w:tc>
          <w:tcPr>
            <w:tcW w:w="4657" w:type="dxa"/>
            <w:tcBorders>
              <w:top w:val="nil"/>
              <w:left w:val="nil"/>
              <w:bottom w:val="single" w:sz="4" w:space="0" w:color="auto"/>
              <w:right w:val="single" w:sz="4" w:space="0" w:color="auto"/>
            </w:tcBorders>
            <w:shd w:val="clear" w:color="auto" w:fill="auto"/>
            <w:noWrap/>
            <w:vAlign w:val="center"/>
            <w:hideMark/>
          </w:tcPr>
          <w:p w:rsidR="00B72FAF" w:rsidRPr="00FF0135" w:rsidRDefault="00B72FAF" w:rsidP="009032C4">
            <w:pPr>
              <w:rPr>
                <w:sz w:val="18"/>
              </w:rPr>
            </w:pPr>
            <w:r w:rsidRPr="00FF0135">
              <w:rPr>
                <w:sz w:val="18"/>
              </w:rPr>
              <w:t>SMOLIĆ DEAN, OIB: 47833498675, 23206 SUKOŠAN, Debeljak 65 b</w:t>
            </w:r>
          </w:p>
        </w:tc>
        <w:tc>
          <w:tcPr>
            <w:tcW w:w="3345" w:type="dxa"/>
            <w:tcBorders>
              <w:top w:val="nil"/>
              <w:left w:val="nil"/>
              <w:bottom w:val="single" w:sz="4" w:space="0" w:color="auto"/>
              <w:right w:val="single" w:sz="4" w:space="0" w:color="auto"/>
            </w:tcBorders>
            <w:shd w:val="clear" w:color="auto" w:fill="auto"/>
            <w:noWrap/>
            <w:hideMark/>
          </w:tcPr>
          <w:p w:rsidR="00B72FAF" w:rsidRPr="00FF0135" w:rsidRDefault="00B72FAF" w:rsidP="009032C4">
            <w:pPr>
              <w:rPr>
                <w:sz w:val="18"/>
              </w:rPr>
            </w:pPr>
            <w:r w:rsidRPr="00FF0135">
              <w:rPr>
                <w:sz w:val="18"/>
              </w:rPr>
              <w:t>Pozajmice društvu</w:t>
            </w:r>
          </w:p>
        </w:tc>
        <w:tc>
          <w:tcPr>
            <w:tcW w:w="1351" w:type="dxa"/>
            <w:tcBorders>
              <w:top w:val="nil"/>
              <w:left w:val="nil"/>
              <w:bottom w:val="single" w:sz="4" w:space="0" w:color="auto"/>
              <w:right w:val="single" w:sz="4" w:space="0" w:color="auto"/>
            </w:tcBorders>
            <w:shd w:val="clear" w:color="auto" w:fill="auto"/>
            <w:noWrap/>
            <w:vAlign w:val="bottom"/>
            <w:hideMark/>
          </w:tcPr>
          <w:p w:rsidR="00B72FAF" w:rsidRPr="00FF0135" w:rsidRDefault="00B72FAF" w:rsidP="009032C4">
            <w:pPr>
              <w:jc w:val="right"/>
              <w:rPr>
                <w:sz w:val="18"/>
              </w:rPr>
            </w:pPr>
            <w:r w:rsidRPr="00FF0135">
              <w:rPr>
                <w:sz w:val="18"/>
              </w:rPr>
              <w:t>2.547.740,87</w:t>
            </w:r>
          </w:p>
        </w:tc>
      </w:tr>
      <w:tr w:rsidR="00B72FAF" w:rsidRPr="00FF0135" w:rsidTr="008276F3">
        <w:trPr>
          <w:trHeight w:val="397"/>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72FAF" w:rsidRPr="00FF0135" w:rsidRDefault="00B72FAF" w:rsidP="009032C4">
            <w:pPr>
              <w:jc w:val="center"/>
              <w:rPr>
                <w:sz w:val="18"/>
              </w:rPr>
            </w:pPr>
            <w:r w:rsidRPr="00FF0135">
              <w:rPr>
                <w:sz w:val="18"/>
              </w:rPr>
              <w:t>7</w:t>
            </w:r>
          </w:p>
        </w:tc>
        <w:tc>
          <w:tcPr>
            <w:tcW w:w="4657" w:type="dxa"/>
            <w:tcBorders>
              <w:top w:val="nil"/>
              <w:left w:val="nil"/>
              <w:bottom w:val="single" w:sz="4" w:space="0" w:color="auto"/>
              <w:right w:val="single" w:sz="4" w:space="0" w:color="auto"/>
            </w:tcBorders>
            <w:shd w:val="clear" w:color="auto" w:fill="auto"/>
            <w:noWrap/>
            <w:vAlign w:val="bottom"/>
            <w:hideMark/>
          </w:tcPr>
          <w:p w:rsidR="00B72FAF" w:rsidRPr="00FF0135" w:rsidRDefault="00B72FAF" w:rsidP="009032C4">
            <w:pPr>
              <w:rPr>
                <w:sz w:val="18"/>
              </w:rPr>
            </w:pPr>
            <w:r w:rsidRPr="00FF0135">
              <w:rPr>
                <w:sz w:val="18"/>
              </w:rPr>
              <w:t>HYPO ALPE-ADRIA-LEASING d.o.o., Slavonska avenija 6a, 10000 ZAGREB</w:t>
            </w:r>
          </w:p>
        </w:tc>
        <w:tc>
          <w:tcPr>
            <w:tcW w:w="3345" w:type="dxa"/>
            <w:tcBorders>
              <w:top w:val="nil"/>
              <w:left w:val="nil"/>
              <w:bottom w:val="single" w:sz="4" w:space="0" w:color="auto"/>
              <w:right w:val="single" w:sz="4" w:space="0" w:color="auto"/>
            </w:tcBorders>
            <w:shd w:val="clear" w:color="auto" w:fill="auto"/>
            <w:noWrap/>
            <w:hideMark/>
          </w:tcPr>
          <w:p w:rsidR="00B72FAF" w:rsidRPr="00FF0135" w:rsidRDefault="00B72FAF" w:rsidP="009032C4">
            <w:pPr>
              <w:rPr>
                <w:sz w:val="18"/>
              </w:rPr>
            </w:pPr>
            <w:r w:rsidRPr="00FF0135">
              <w:rPr>
                <w:sz w:val="18"/>
              </w:rPr>
              <w:t>Ugovor o financijskom leasingu , br. HR/2280118 od 19.08.2008.</w:t>
            </w:r>
          </w:p>
        </w:tc>
        <w:tc>
          <w:tcPr>
            <w:tcW w:w="1351" w:type="dxa"/>
            <w:tcBorders>
              <w:top w:val="nil"/>
              <w:left w:val="nil"/>
              <w:bottom w:val="single" w:sz="4" w:space="0" w:color="auto"/>
              <w:right w:val="single" w:sz="4" w:space="0" w:color="auto"/>
            </w:tcBorders>
            <w:shd w:val="clear" w:color="auto" w:fill="auto"/>
            <w:noWrap/>
            <w:vAlign w:val="bottom"/>
            <w:hideMark/>
          </w:tcPr>
          <w:p w:rsidR="00B72FAF" w:rsidRPr="00FF0135" w:rsidRDefault="00B72FAF" w:rsidP="009032C4">
            <w:pPr>
              <w:jc w:val="right"/>
              <w:rPr>
                <w:sz w:val="18"/>
              </w:rPr>
            </w:pPr>
            <w:r w:rsidRPr="00840156">
              <w:rPr>
                <w:sz w:val="18"/>
              </w:rPr>
              <w:t>882.799,14</w:t>
            </w:r>
          </w:p>
        </w:tc>
      </w:tr>
      <w:tr w:rsidR="00B72FAF" w:rsidRPr="00FF0135" w:rsidTr="008276F3">
        <w:trPr>
          <w:trHeight w:val="397"/>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72FAF" w:rsidRPr="00FF0135" w:rsidRDefault="00B72FAF" w:rsidP="009032C4">
            <w:pPr>
              <w:jc w:val="center"/>
              <w:rPr>
                <w:sz w:val="18"/>
              </w:rPr>
            </w:pPr>
            <w:r w:rsidRPr="00FF0135">
              <w:rPr>
                <w:sz w:val="18"/>
              </w:rPr>
              <w:t>8</w:t>
            </w:r>
          </w:p>
        </w:tc>
        <w:tc>
          <w:tcPr>
            <w:tcW w:w="4657" w:type="dxa"/>
            <w:tcBorders>
              <w:top w:val="nil"/>
              <w:left w:val="nil"/>
              <w:bottom w:val="single" w:sz="4" w:space="0" w:color="auto"/>
              <w:right w:val="single" w:sz="4" w:space="0" w:color="auto"/>
            </w:tcBorders>
            <w:shd w:val="clear" w:color="auto" w:fill="auto"/>
            <w:noWrap/>
            <w:vAlign w:val="bottom"/>
            <w:hideMark/>
          </w:tcPr>
          <w:p w:rsidR="00B72FAF" w:rsidRPr="00FF0135" w:rsidRDefault="00B72FAF" w:rsidP="009032C4">
            <w:pPr>
              <w:rPr>
                <w:sz w:val="18"/>
              </w:rPr>
            </w:pPr>
            <w:r w:rsidRPr="00FF0135">
              <w:rPr>
                <w:sz w:val="18"/>
              </w:rPr>
              <w:t>REPUBLIKA HRVATSKA-Ministarstvo financija, Porezna uprava, Područni ured Zadar</w:t>
            </w:r>
          </w:p>
        </w:tc>
        <w:tc>
          <w:tcPr>
            <w:tcW w:w="3345" w:type="dxa"/>
            <w:tcBorders>
              <w:top w:val="nil"/>
              <w:left w:val="nil"/>
              <w:bottom w:val="single" w:sz="4" w:space="0" w:color="auto"/>
              <w:right w:val="single" w:sz="4" w:space="0" w:color="auto"/>
            </w:tcBorders>
            <w:shd w:val="clear" w:color="auto" w:fill="auto"/>
            <w:noWrap/>
            <w:hideMark/>
          </w:tcPr>
          <w:p w:rsidR="00B72FAF" w:rsidRPr="00FF0135" w:rsidRDefault="00B72FAF" w:rsidP="009032C4">
            <w:pPr>
              <w:rPr>
                <w:sz w:val="18"/>
              </w:rPr>
            </w:pPr>
            <w:r w:rsidRPr="00FF0135">
              <w:rPr>
                <w:sz w:val="18"/>
              </w:rPr>
              <w:t>porezi i doprinosi iz i na plaće</w:t>
            </w:r>
          </w:p>
        </w:tc>
        <w:tc>
          <w:tcPr>
            <w:tcW w:w="1351" w:type="dxa"/>
            <w:tcBorders>
              <w:top w:val="nil"/>
              <w:left w:val="nil"/>
              <w:bottom w:val="single" w:sz="4" w:space="0" w:color="auto"/>
              <w:right w:val="single" w:sz="4" w:space="0" w:color="auto"/>
            </w:tcBorders>
            <w:shd w:val="clear" w:color="auto" w:fill="auto"/>
            <w:noWrap/>
            <w:vAlign w:val="bottom"/>
            <w:hideMark/>
          </w:tcPr>
          <w:p w:rsidR="00B72FAF" w:rsidRPr="00FF0135" w:rsidRDefault="00B72FAF" w:rsidP="009032C4">
            <w:pPr>
              <w:jc w:val="right"/>
              <w:rPr>
                <w:sz w:val="18"/>
              </w:rPr>
            </w:pPr>
            <w:r w:rsidRPr="00FF0135">
              <w:rPr>
                <w:sz w:val="18"/>
              </w:rPr>
              <w:t>4.647,23</w:t>
            </w:r>
          </w:p>
        </w:tc>
      </w:tr>
      <w:tr w:rsidR="00B72FAF" w:rsidRPr="00FF0135" w:rsidTr="008276F3">
        <w:trPr>
          <w:trHeight w:val="397"/>
        </w:trPr>
        <w:tc>
          <w:tcPr>
            <w:tcW w:w="549" w:type="dxa"/>
            <w:tcBorders>
              <w:top w:val="nil"/>
              <w:left w:val="single" w:sz="4" w:space="0" w:color="auto"/>
              <w:bottom w:val="single" w:sz="4" w:space="0" w:color="auto"/>
              <w:right w:val="single" w:sz="4" w:space="0" w:color="auto"/>
            </w:tcBorders>
            <w:shd w:val="clear" w:color="auto" w:fill="auto"/>
            <w:noWrap/>
            <w:vAlign w:val="bottom"/>
            <w:hideMark/>
          </w:tcPr>
          <w:p w:rsidR="00B72FAF" w:rsidRPr="00FF0135" w:rsidRDefault="00B72FAF" w:rsidP="009032C4">
            <w:pPr>
              <w:jc w:val="center"/>
              <w:rPr>
                <w:sz w:val="18"/>
              </w:rPr>
            </w:pPr>
            <w:r w:rsidRPr="00FF0135">
              <w:rPr>
                <w:sz w:val="18"/>
              </w:rPr>
              <w:t>9</w:t>
            </w:r>
          </w:p>
        </w:tc>
        <w:tc>
          <w:tcPr>
            <w:tcW w:w="4657" w:type="dxa"/>
            <w:tcBorders>
              <w:top w:val="nil"/>
              <w:left w:val="nil"/>
              <w:bottom w:val="single" w:sz="4" w:space="0" w:color="auto"/>
              <w:right w:val="single" w:sz="4" w:space="0" w:color="auto"/>
            </w:tcBorders>
            <w:shd w:val="clear" w:color="auto" w:fill="auto"/>
            <w:noWrap/>
            <w:vAlign w:val="bottom"/>
            <w:hideMark/>
          </w:tcPr>
          <w:p w:rsidR="00B72FAF" w:rsidRPr="00FF0135" w:rsidRDefault="00B72FAF" w:rsidP="009032C4">
            <w:pPr>
              <w:rPr>
                <w:sz w:val="18"/>
              </w:rPr>
            </w:pPr>
            <w:r w:rsidRPr="00FF0135">
              <w:rPr>
                <w:sz w:val="18"/>
              </w:rPr>
              <w:t>REPUBLIKA HRVATSKA- Ministarstvo financija, Porezna uprava, Područni ured Zadar</w:t>
            </w:r>
          </w:p>
        </w:tc>
        <w:tc>
          <w:tcPr>
            <w:tcW w:w="3345" w:type="dxa"/>
            <w:tcBorders>
              <w:top w:val="nil"/>
              <w:left w:val="nil"/>
              <w:bottom w:val="single" w:sz="4" w:space="0" w:color="auto"/>
              <w:right w:val="single" w:sz="4" w:space="0" w:color="auto"/>
            </w:tcBorders>
            <w:shd w:val="clear" w:color="auto" w:fill="auto"/>
            <w:noWrap/>
            <w:hideMark/>
          </w:tcPr>
          <w:p w:rsidR="00B72FAF" w:rsidRPr="00FF0135" w:rsidRDefault="00B72FAF" w:rsidP="009032C4">
            <w:pPr>
              <w:rPr>
                <w:sz w:val="18"/>
              </w:rPr>
            </w:pPr>
            <w:r w:rsidRPr="00FF0135">
              <w:rPr>
                <w:sz w:val="18"/>
              </w:rPr>
              <w:t>porez na dodanu vrijednost i kamate</w:t>
            </w:r>
          </w:p>
        </w:tc>
        <w:tc>
          <w:tcPr>
            <w:tcW w:w="1351" w:type="dxa"/>
            <w:tcBorders>
              <w:top w:val="nil"/>
              <w:left w:val="nil"/>
              <w:bottom w:val="single" w:sz="4" w:space="0" w:color="auto"/>
              <w:right w:val="single" w:sz="4" w:space="0" w:color="auto"/>
            </w:tcBorders>
            <w:shd w:val="clear" w:color="auto" w:fill="auto"/>
            <w:noWrap/>
            <w:vAlign w:val="bottom"/>
            <w:hideMark/>
          </w:tcPr>
          <w:p w:rsidR="00B72FAF" w:rsidRPr="00FF0135" w:rsidRDefault="00B72FAF" w:rsidP="009032C4">
            <w:pPr>
              <w:jc w:val="right"/>
              <w:rPr>
                <w:sz w:val="18"/>
              </w:rPr>
            </w:pPr>
            <w:r w:rsidRPr="00FF0135">
              <w:rPr>
                <w:sz w:val="18"/>
              </w:rPr>
              <w:t>102.259,03</w:t>
            </w:r>
          </w:p>
        </w:tc>
      </w:tr>
      <w:tr w:rsidR="00B72FAF" w:rsidRPr="00FF0135" w:rsidTr="008276F3">
        <w:trPr>
          <w:trHeight w:val="344"/>
        </w:trPr>
        <w:tc>
          <w:tcPr>
            <w:tcW w:w="549" w:type="dxa"/>
            <w:tcBorders>
              <w:top w:val="nil"/>
              <w:left w:val="single" w:sz="4" w:space="0" w:color="auto"/>
              <w:bottom w:val="single" w:sz="4" w:space="0" w:color="auto"/>
              <w:right w:val="single" w:sz="4" w:space="0" w:color="auto"/>
            </w:tcBorders>
            <w:shd w:val="clear" w:color="000000" w:fill="C5D9F1"/>
            <w:noWrap/>
            <w:vAlign w:val="bottom"/>
            <w:hideMark/>
          </w:tcPr>
          <w:p w:rsidR="00B72FAF" w:rsidRPr="00FF0135" w:rsidRDefault="00B72FAF" w:rsidP="009032C4">
            <w:pPr>
              <w:rPr>
                <w:sz w:val="18"/>
              </w:rPr>
            </w:pPr>
            <w:r w:rsidRPr="00FF0135">
              <w:rPr>
                <w:sz w:val="18"/>
              </w:rPr>
              <w:t> </w:t>
            </w:r>
          </w:p>
        </w:tc>
        <w:tc>
          <w:tcPr>
            <w:tcW w:w="4657" w:type="dxa"/>
            <w:tcBorders>
              <w:top w:val="nil"/>
              <w:left w:val="nil"/>
              <w:bottom w:val="single" w:sz="4" w:space="0" w:color="auto"/>
              <w:right w:val="single" w:sz="4" w:space="0" w:color="auto"/>
            </w:tcBorders>
            <w:shd w:val="clear" w:color="000000" w:fill="C5D9F1"/>
            <w:vAlign w:val="center"/>
            <w:hideMark/>
          </w:tcPr>
          <w:p w:rsidR="00B72FAF" w:rsidRPr="00FF0135" w:rsidRDefault="00B72FAF" w:rsidP="009032C4">
            <w:pPr>
              <w:rPr>
                <w:b/>
                <w:bCs/>
                <w:sz w:val="18"/>
              </w:rPr>
            </w:pPr>
            <w:r w:rsidRPr="00FF0135">
              <w:rPr>
                <w:b/>
                <w:bCs/>
                <w:sz w:val="18"/>
              </w:rPr>
              <w:t>UKUPNO</w:t>
            </w:r>
          </w:p>
        </w:tc>
        <w:tc>
          <w:tcPr>
            <w:tcW w:w="3345" w:type="dxa"/>
            <w:tcBorders>
              <w:top w:val="nil"/>
              <w:left w:val="nil"/>
              <w:bottom w:val="single" w:sz="4" w:space="0" w:color="auto"/>
              <w:right w:val="single" w:sz="4" w:space="0" w:color="auto"/>
            </w:tcBorders>
            <w:shd w:val="clear" w:color="000000" w:fill="C5D9F1"/>
            <w:noWrap/>
            <w:hideMark/>
          </w:tcPr>
          <w:p w:rsidR="00B72FAF" w:rsidRPr="00FF0135" w:rsidRDefault="00B72FAF" w:rsidP="009032C4">
            <w:pPr>
              <w:rPr>
                <w:b/>
                <w:bCs/>
                <w:sz w:val="18"/>
              </w:rPr>
            </w:pPr>
            <w:r w:rsidRPr="00FF0135">
              <w:rPr>
                <w:b/>
                <w:bCs/>
                <w:sz w:val="18"/>
              </w:rPr>
              <w:t> </w:t>
            </w:r>
          </w:p>
        </w:tc>
        <w:tc>
          <w:tcPr>
            <w:tcW w:w="1351" w:type="dxa"/>
            <w:tcBorders>
              <w:top w:val="nil"/>
              <w:left w:val="nil"/>
              <w:bottom w:val="single" w:sz="4" w:space="0" w:color="auto"/>
              <w:right w:val="single" w:sz="4" w:space="0" w:color="auto"/>
            </w:tcBorders>
            <w:shd w:val="clear" w:color="000000" w:fill="C5D9F1"/>
            <w:vAlign w:val="center"/>
            <w:hideMark/>
          </w:tcPr>
          <w:p w:rsidR="00B72FAF" w:rsidRPr="00FF0135" w:rsidRDefault="00845534" w:rsidP="009032C4">
            <w:pPr>
              <w:jc w:val="right"/>
              <w:rPr>
                <w:b/>
                <w:bCs/>
                <w:sz w:val="18"/>
              </w:rPr>
            </w:pPr>
            <w:r>
              <w:rPr>
                <w:b/>
                <w:bCs/>
                <w:sz w:val="18"/>
              </w:rPr>
              <w:t>4.646.327,18</w:t>
            </w:r>
          </w:p>
        </w:tc>
      </w:tr>
    </w:tbl>
    <w:p w:rsidR="00B72FAF" w:rsidRDefault="00B72FAF" w:rsidP="00B72FAF">
      <w:pPr>
        <w:autoSpaceDE w:val="0"/>
        <w:autoSpaceDN w:val="0"/>
        <w:adjustRightInd w:val="0"/>
        <w:rPr>
          <w:color w:val="FF6600"/>
          <w:lang w:val="x-none"/>
        </w:rPr>
      </w:pPr>
    </w:p>
    <w:p w:rsidR="00B72FAF" w:rsidRPr="00FF0135" w:rsidRDefault="00B72FAF" w:rsidP="00B72FAF">
      <w:pPr>
        <w:autoSpaceDE w:val="0"/>
        <w:autoSpaceDN w:val="0"/>
        <w:adjustRightInd w:val="0"/>
        <w:rPr>
          <w:color w:val="FF6600"/>
          <w:lang w:val="x-none"/>
        </w:rPr>
      </w:pPr>
    </w:p>
    <w:p w:rsidR="003A52ED" w:rsidRDefault="003A52ED" w:rsidP="003D215A">
      <w:pPr>
        <w:pStyle w:val="Grafikeoznake2"/>
        <w:numPr>
          <w:ilvl w:val="0"/>
          <w:numId w:val="0"/>
        </w:numPr>
        <w:spacing w:line="360" w:lineRule="auto"/>
        <w:jc w:val="both"/>
      </w:pPr>
    </w:p>
    <w:p w:rsidR="0027515F" w:rsidRDefault="0027515F" w:rsidP="000F7A03">
      <w:pPr>
        <w:pStyle w:val="Grafikeoznake2"/>
        <w:numPr>
          <w:ilvl w:val="0"/>
          <w:numId w:val="0"/>
        </w:numPr>
        <w:spacing w:line="360" w:lineRule="auto"/>
        <w:jc w:val="both"/>
      </w:pPr>
    </w:p>
    <w:p w:rsidR="00B72FAF" w:rsidRDefault="00B72FAF" w:rsidP="00B72FAF">
      <w:pPr>
        <w:pStyle w:val="Grafikeoznake2"/>
        <w:numPr>
          <w:ilvl w:val="0"/>
          <w:numId w:val="0"/>
        </w:numPr>
        <w:spacing w:line="360" w:lineRule="auto"/>
        <w:jc w:val="both"/>
        <w:rPr>
          <w:b/>
        </w:rPr>
      </w:pPr>
      <w:r w:rsidRPr="00B72FAF">
        <w:rPr>
          <w:b/>
        </w:rPr>
        <w:lastRenderedPageBreak/>
        <w:t>Razlučni vjerovnici</w:t>
      </w:r>
    </w:p>
    <w:p w:rsidR="00B72FAF" w:rsidRPr="00B72FAF" w:rsidRDefault="00B72FAF" w:rsidP="00B72FAF">
      <w:pPr>
        <w:pStyle w:val="Grafikeoznake2"/>
        <w:numPr>
          <w:ilvl w:val="0"/>
          <w:numId w:val="0"/>
        </w:numPr>
        <w:spacing w:line="360" w:lineRule="auto"/>
        <w:jc w:val="both"/>
        <w:rPr>
          <w:b/>
        </w:rPr>
      </w:pPr>
    </w:p>
    <w:p w:rsidR="00B72FAF" w:rsidRDefault="00B72FAF" w:rsidP="00B72FAF">
      <w:pPr>
        <w:pStyle w:val="Grafikeoznake2"/>
        <w:numPr>
          <w:ilvl w:val="0"/>
          <w:numId w:val="0"/>
        </w:numPr>
        <w:spacing w:line="360" w:lineRule="auto"/>
        <w:jc w:val="both"/>
      </w:pPr>
      <w:r>
        <w:t>U ovom postup</w:t>
      </w:r>
      <w:r w:rsidR="00EC07C0">
        <w:t xml:space="preserve">ku </w:t>
      </w:r>
      <w:r>
        <w:t>nema razlučnih vjerovnika.</w:t>
      </w:r>
    </w:p>
    <w:p w:rsidR="00B72FAF" w:rsidRDefault="00B72FAF" w:rsidP="00B72FAF">
      <w:pPr>
        <w:pStyle w:val="Grafikeoznake2"/>
        <w:numPr>
          <w:ilvl w:val="0"/>
          <w:numId w:val="0"/>
        </w:numPr>
        <w:spacing w:line="360" w:lineRule="auto"/>
        <w:jc w:val="both"/>
      </w:pPr>
    </w:p>
    <w:p w:rsidR="00B72FAF" w:rsidRDefault="00B72FAF" w:rsidP="00B72FAF">
      <w:pPr>
        <w:pStyle w:val="Grafikeoznake2"/>
        <w:numPr>
          <w:ilvl w:val="0"/>
          <w:numId w:val="0"/>
        </w:numPr>
        <w:spacing w:line="360" w:lineRule="auto"/>
        <w:jc w:val="both"/>
      </w:pPr>
    </w:p>
    <w:p w:rsidR="00B72FAF" w:rsidRDefault="00B72FAF" w:rsidP="00B72FAF">
      <w:pPr>
        <w:pStyle w:val="Grafikeoznake2"/>
        <w:numPr>
          <w:ilvl w:val="0"/>
          <w:numId w:val="0"/>
        </w:numPr>
        <w:spacing w:line="360" w:lineRule="auto"/>
        <w:jc w:val="both"/>
      </w:pPr>
    </w:p>
    <w:p w:rsidR="00BB32B9" w:rsidRPr="005339FA" w:rsidRDefault="00845534" w:rsidP="000F7A03">
      <w:pPr>
        <w:pStyle w:val="Grafikeoznake2"/>
        <w:numPr>
          <w:ilvl w:val="0"/>
          <w:numId w:val="0"/>
        </w:numPr>
        <w:spacing w:line="360" w:lineRule="auto"/>
        <w:jc w:val="both"/>
        <w:rPr>
          <w:b/>
        </w:rPr>
      </w:pPr>
      <w:r w:rsidRPr="005339FA">
        <w:rPr>
          <w:b/>
        </w:rPr>
        <w:t>Tablica br.</w:t>
      </w:r>
      <w:r w:rsidR="00B00AF9" w:rsidRPr="005339FA">
        <w:rPr>
          <w:b/>
        </w:rPr>
        <w:t>6</w:t>
      </w:r>
      <w:r w:rsidR="00126500" w:rsidRPr="005339FA">
        <w:rPr>
          <w:b/>
        </w:rPr>
        <w:t>.</w:t>
      </w:r>
      <w:r w:rsidR="00B00AF9" w:rsidRPr="005339FA">
        <w:rPr>
          <w:b/>
        </w:rPr>
        <w:t xml:space="preserve"> </w:t>
      </w:r>
      <w:r w:rsidR="003A52ED" w:rsidRPr="005339FA">
        <w:rPr>
          <w:b/>
        </w:rPr>
        <w:t>PRAVO GLASA</w:t>
      </w:r>
    </w:p>
    <w:tbl>
      <w:tblPr>
        <w:tblW w:w="9923" w:type="dxa"/>
        <w:tblInd w:w="-176" w:type="dxa"/>
        <w:tblLook w:val="04A0" w:firstRow="1" w:lastRow="0" w:firstColumn="1" w:lastColumn="0" w:noHBand="0" w:noVBand="1"/>
      </w:tblPr>
      <w:tblGrid>
        <w:gridCol w:w="1161"/>
        <w:gridCol w:w="3862"/>
        <w:gridCol w:w="2502"/>
        <w:gridCol w:w="2398"/>
      </w:tblGrid>
      <w:tr w:rsidR="003A52ED" w:rsidRPr="003A52ED" w:rsidTr="00216CF0">
        <w:trPr>
          <w:trHeight w:val="641"/>
        </w:trPr>
        <w:tc>
          <w:tcPr>
            <w:tcW w:w="1161"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3A52ED" w:rsidRPr="003A52ED" w:rsidRDefault="003A52ED" w:rsidP="003A52ED">
            <w:pPr>
              <w:jc w:val="center"/>
            </w:pPr>
            <w:r w:rsidRPr="003A52ED">
              <w:t>Redni broj</w:t>
            </w:r>
          </w:p>
        </w:tc>
        <w:tc>
          <w:tcPr>
            <w:tcW w:w="3862" w:type="dxa"/>
            <w:tcBorders>
              <w:top w:val="single" w:sz="4" w:space="0" w:color="auto"/>
              <w:left w:val="nil"/>
              <w:bottom w:val="single" w:sz="4" w:space="0" w:color="auto"/>
              <w:right w:val="single" w:sz="4" w:space="0" w:color="auto"/>
            </w:tcBorders>
            <w:shd w:val="clear" w:color="auto" w:fill="C6D9F1"/>
            <w:noWrap/>
            <w:vAlign w:val="center"/>
            <w:hideMark/>
          </w:tcPr>
          <w:p w:rsidR="003A52ED" w:rsidRPr="003A52ED" w:rsidRDefault="003A52ED" w:rsidP="003A52ED">
            <w:pPr>
              <w:jc w:val="center"/>
            </w:pPr>
            <w:r w:rsidRPr="003A52ED">
              <w:t>Ime/Naziv vjerovnika</w:t>
            </w:r>
          </w:p>
        </w:tc>
        <w:tc>
          <w:tcPr>
            <w:tcW w:w="2502" w:type="dxa"/>
            <w:tcBorders>
              <w:top w:val="single" w:sz="4" w:space="0" w:color="auto"/>
              <w:left w:val="nil"/>
              <w:bottom w:val="single" w:sz="4" w:space="0" w:color="auto"/>
              <w:right w:val="single" w:sz="4" w:space="0" w:color="auto"/>
            </w:tcBorders>
            <w:shd w:val="clear" w:color="auto" w:fill="C6D9F1"/>
            <w:noWrap/>
            <w:vAlign w:val="center"/>
            <w:hideMark/>
          </w:tcPr>
          <w:p w:rsidR="003A52ED" w:rsidRPr="003A52ED" w:rsidRDefault="003A52ED" w:rsidP="003A52ED">
            <w:pPr>
              <w:jc w:val="center"/>
            </w:pPr>
            <w:r w:rsidRPr="003A52ED">
              <w:t>POPIS TRAŽBINA (VISINA )</w:t>
            </w:r>
          </w:p>
        </w:tc>
        <w:tc>
          <w:tcPr>
            <w:tcW w:w="2398" w:type="dxa"/>
            <w:tcBorders>
              <w:top w:val="single" w:sz="4" w:space="0" w:color="auto"/>
              <w:left w:val="nil"/>
              <w:bottom w:val="single" w:sz="4" w:space="0" w:color="auto"/>
              <w:right w:val="single" w:sz="4" w:space="0" w:color="auto"/>
            </w:tcBorders>
            <w:shd w:val="clear" w:color="auto" w:fill="C6D9F1"/>
            <w:noWrap/>
            <w:vAlign w:val="center"/>
            <w:hideMark/>
          </w:tcPr>
          <w:p w:rsidR="003A52ED" w:rsidRPr="003A52ED" w:rsidRDefault="003A52ED" w:rsidP="003A52ED">
            <w:pPr>
              <w:jc w:val="center"/>
            </w:pPr>
            <w:r w:rsidRPr="003A52ED">
              <w:t>UDIO %</w:t>
            </w:r>
          </w:p>
        </w:tc>
      </w:tr>
      <w:tr w:rsidR="003A52ED" w:rsidRPr="003A52ED" w:rsidTr="00216CF0">
        <w:trPr>
          <w:trHeight w:val="321"/>
        </w:trPr>
        <w:tc>
          <w:tcPr>
            <w:tcW w:w="1161"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center"/>
            </w:pPr>
            <w:r w:rsidRPr="003A52ED">
              <w:t> </w:t>
            </w:r>
          </w:p>
        </w:tc>
        <w:tc>
          <w:tcPr>
            <w:tcW w:w="3862" w:type="dxa"/>
            <w:tcBorders>
              <w:top w:val="nil"/>
              <w:left w:val="nil"/>
              <w:bottom w:val="nil"/>
              <w:right w:val="single" w:sz="4" w:space="0" w:color="auto"/>
            </w:tcBorders>
            <w:shd w:val="clear" w:color="auto" w:fill="auto"/>
            <w:noWrap/>
            <w:vAlign w:val="bottom"/>
            <w:hideMark/>
          </w:tcPr>
          <w:p w:rsidR="003A52ED" w:rsidRPr="003A52ED" w:rsidRDefault="003A52ED" w:rsidP="003A52ED">
            <w:r w:rsidRPr="003A52ED">
              <w:t>REPUBLIKA HRVATSKA</w:t>
            </w:r>
          </w:p>
        </w:tc>
        <w:tc>
          <w:tcPr>
            <w:tcW w:w="2502" w:type="dxa"/>
            <w:tcBorders>
              <w:top w:val="nil"/>
              <w:left w:val="nil"/>
              <w:bottom w:val="nil"/>
              <w:right w:val="single" w:sz="4" w:space="0" w:color="auto"/>
            </w:tcBorders>
            <w:shd w:val="clear" w:color="auto" w:fill="auto"/>
            <w:noWrap/>
            <w:vAlign w:val="bottom"/>
            <w:hideMark/>
          </w:tcPr>
          <w:p w:rsidR="003A52ED" w:rsidRPr="003A52ED" w:rsidRDefault="003A52ED" w:rsidP="003A52ED">
            <w:pPr>
              <w:jc w:val="right"/>
            </w:pPr>
            <w:r w:rsidRPr="003A52ED">
              <w:t> </w:t>
            </w:r>
          </w:p>
        </w:tc>
        <w:tc>
          <w:tcPr>
            <w:tcW w:w="2398" w:type="dxa"/>
            <w:tcBorders>
              <w:top w:val="nil"/>
              <w:left w:val="nil"/>
              <w:bottom w:val="nil"/>
              <w:right w:val="single" w:sz="4" w:space="0" w:color="auto"/>
            </w:tcBorders>
            <w:shd w:val="clear" w:color="auto" w:fill="auto"/>
            <w:noWrap/>
            <w:vAlign w:val="bottom"/>
            <w:hideMark/>
          </w:tcPr>
          <w:p w:rsidR="003A52ED" w:rsidRPr="003A52ED" w:rsidRDefault="003A52ED" w:rsidP="003A52ED">
            <w:pPr>
              <w:jc w:val="right"/>
            </w:pPr>
            <w:r w:rsidRPr="003A52ED">
              <w:t> </w:t>
            </w:r>
          </w:p>
        </w:tc>
      </w:tr>
      <w:tr w:rsidR="003A52ED" w:rsidRPr="003A52ED" w:rsidTr="00216CF0">
        <w:trPr>
          <w:trHeight w:val="321"/>
        </w:trPr>
        <w:tc>
          <w:tcPr>
            <w:tcW w:w="1161"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center"/>
            </w:pPr>
            <w:r w:rsidRPr="003A52ED">
              <w:t>1</w:t>
            </w:r>
          </w:p>
        </w:tc>
        <w:tc>
          <w:tcPr>
            <w:tcW w:w="3862" w:type="dxa"/>
            <w:tcBorders>
              <w:top w:val="nil"/>
              <w:left w:val="nil"/>
              <w:bottom w:val="nil"/>
              <w:right w:val="single" w:sz="4" w:space="0" w:color="auto"/>
            </w:tcBorders>
            <w:shd w:val="clear" w:color="auto" w:fill="auto"/>
            <w:noWrap/>
            <w:vAlign w:val="bottom"/>
            <w:hideMark/>
          </w:tcPr>
          <w:p w:rsidR="003A52ED" w:rsidRPr="003A52ED" w:rsidRDefault="003A52ED" w:rsidP="003A52ED">
            <w:r w:rsidRPr="003A52ED">
              <w:t>Ministarstvo financija, Porezna uprava</w:t>
            </w:r>
          </w:p>
        </w:tc>
        <w:tc>
          <w:tcPr>
            <w:tcW w:w="2502" w:type="dxa"/>
            <w:tcBorders>
              <w:top w:val="nil"/>
              <w:left w:val="nil"/>
              <w:bottom w:val="nil"/>
              <w:right w:val="single" w:sz="4" w:space="0" w:color="auto"/>
            </w:tcBorders>
            <w:shd w:val="clear" w:color="auto" w:fill="auto"/>
            <w:noWrap/>
            <w:vAlign w:val="bottom"/>
            <w:hideMark/>
          </w:tcPr>
          <w:p w:rsidR="003A52ED" w:rsidRPr="003A52ED" w:rsidRDefault="003A52ED" w:rsidP="003A52ED">
            <w:pPr>
              <w:jc w:val="right"/>
            </w:pPr>
            <w:r w:rsidRPr="003A52ED">
              <w:t>624.470,18</w:t>
            </w:r>
          </w:p>
        </w:tc>
        <w:tc>
          <w:tcPr>
            <w:tcW w:w="2398" w:type="dxa"/>
            <w:tcBorders>
              <w:top w:val="nil"/>
              <w:left w:val="nil"/>
              <w:bottom w:val="nil"/>
              <w:right w:val="single" w:sz="4" w:space="0" w:color="auto"/>
            </w:tcBorders>
            <w:shd w:val="clear" w:color="auto" w:fill="auto"/>
            <w:noWrap/>
            <w:vAlign w:val="bottom"/>
            <w:hideMark/>
          </w:tcPr>
          <w:p w:rsidR="003A52ED" w:rsidRPr="003A52ED" w:rsidRDefault="003A52ED" w:rsidP="003A52ED">
            <w:pPr>
              <w:jc w:val="right"/>
            </w:pPr>
            <w:r w:rsidRPr="003A52ED">
              <w:t>13,44</w:t>
            </w:r>
          </w:p>
        </w:tc>
      </w:tr>
      <w:tr w:rsidR="003A52ED" w:rsidRPr="003A52ED" w:rsidTr="00216CF0">
        <w:trPr>
          <w:trHeight w:val="321"/>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3A52ED" w:rsidRPr="003A52ED" w:rsidRDefault="003A52ED" w:rsidP="003A52ED">
            <w:pPr>
              <w:jc w:val="center"/>
            </w:pPr>
            <w:r w:rsidRPr="003A52ED">
              <w:t> </w:t>
            </w:r>
          </w:p>
        </w:tc>
        <w:tc>
          <w:tcPr>
            <w:tcW w:w="3862" w:type="dxa"/>
            <w:tcBorders>
              <w:top w:val="nil"/>
              <w:left w:val="nil"/>
              <w:bottom w:val="single" w:sz="4" w:space="0" w:color="auto"/>
              <w:right w:val="single" w:sz="4" w:space="0" w:color="auto"/>
            </w:tcBorders>
            <w:shd w:val="clear" w:color="auto" w:fill="auto"/>
            <w:noWrap/>
            <w:vAlign w:val="bottom"/>
            <w:hideMark/>
          </w:tcPr>
          <w:p w:rsidR="003A52ED" w:rsidRPr="003A52ED" w:rsidRDefault="003A52ED" w:rsidP="003A52ED">
            <w:r w:rsidRPr="003A52ED">
              <w:t>Područni ured Zadar</w:t>
            </w:r>
          </w:p>
        </w:tc>
        <w:tc>
          <w:tcPr>
            <w:tcW w:w="2502" w:type="dxa"/>
            <w:tcBorders>
              <w:top w:val="nil"/>
              <w:left w:val="nil"/>
              <w:bottom w:val="nil"/>
              <w:right w:val="single" w:sz="4" w:space="0" w:color="auto"/>
            </w:tcBorders>
            <w:shd w:val="clear" w:color="auto" w:fill="auto"/>
            <w:noWrap/>
            <w:vAlign w:val="bottom"/>
            <w:hideMark/>
          </w:tcPr>
          <w:p w:rsidR="003A52ED" w:rsidRPr="003A52ED" w:rsidRDefault="003A52ED" w:rsidP="003A52ED">
            <w:pPr>
              <w:jc w:val="right"/>
            </w:pPr>
            <w:r w:rsidRPr="003A52ED">
              <w:t> </w:t>
            </w:r>
          </w:p>
        </w:tc>
        <w:tc>
          <w:tcPr>
            <w:tcW w:w="2398" w:type="dxa"/>
            <w:tcBorders>
              <w:top w:val="nil"/>
              <w:left w:val="nil"/>
              <w:bottom w:val="nil"/>
              <w:right w:val="single" w:sz="4" w:space="0" w:color="auto"/>
            </w:tcBorders>
            <w:shd w:val="clear" w:color="auto" w:fill="auto"/>
            <w:noWrap/>
            <w:vAlign w:val="bottom"/>
            <w:hideMark/>
          </w:tcPr>
          <w:p w:rsidR="003A52ED" w:rsidRPr="003A52ED" w:rsidRDefault="003A52ED" w:rsidP="003A52ED">
            <w:pPr>
              <w:jc w:val="right"/>
            </w:pPr>
            <w:r w:rsidRPr="003A52ED">
              <w:t> </w:t>
            </w:r>
          </w:p>
        </w:tc>
      </w:tr>
      <w:tr w:rsidR="003A52ED" w:rsidRPr="003A52ED" w:rsidTr="00216CF0">
        <w:trPr>
          <w:trHeight w:val="321"/>
        </w:trPr>
        <w:tc>
          <w:tcPr>
            <w:tcW w:w="1161"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center"/>
            </w:pPr>
            <w:r w:rsidRPr="003A52ED">
              <w:t> </w:t>
            </w:r>
          </w:p>
        </w:tc>
        <w:tc>
          <w:tcPr>
            <w:tcW w:w="3862" w:type="dxa"/>
            <w:tcBorders>
              <w:top w:val="nil"/>
              <w:left w:val="nil"/>
              <w:bottom w:val="nil"/>
              <w:right w:val="nil"/>
            </w:tcBorders>
            <w:shd w:val="clear" w:color="auto" w:fill="auto"/>
            <w:noWrap/>
            <w:vAlign w:val="bottom"/>
            <w:hideMark/>
          </w:tcPr>
          <w:p w:rsidR="003A52ED" w:rsidRPr="003A52ED" w:rsidRDefault="003A52ED" w:rsidP="003A52ED">
            <w:r w:rsidRPr="003A52ED">
              <w:t>GRAD ZADAR</w:t>
            </w:r>
          </w:p>
        </w:tc>
        <w:tc>
          <w:tcPr>
            <w:tcW w:w="2502" w:type="dxa"/>
            <w:tcBorders>
              <w:top w:val="single" w:sz="4" w:space="0" w:color="auto"/>
              <w:left w:val="single" w:sz="4" w:space="0" w:color="auto"/>
              <w:bottom w:val="nil"/>
              <w:right w:val="nil"/>
            </w:tcBorders>
            <w:shd w:val="clear" w:color="auto" w:fill="auto"/>
            <w:noWrap/>
            <w:vAlign w:val="bottom"/>
            <w:hideMark/>
          </w:tcPr>
          <w:p w:rsidR="003A52ED" w:rsidRPr="003A52ED" w:rsidRDefault="003A52ED" w:rsidP="003A52ED">
            <w:pPr>
              <w:jc w:val="right"/>
            </w:pPr>
            <w:r w:rsidRPr="003A52ED">
              <w:t> </w:t>
            </w:r>
          </w:p>
        </w:tc>
        <w:tc>
          <w:tcPr>
            <w:tcW w:w="2398" w:type="dxa"/>
            <w:tcBorders>
              <w:top w:val="single" w:sz="4" w:space="0" w:color="auto"/>
              <w:left w:val="single" w:sz="4" w:space="0" w:color="auto"/>
              <w:bottom w:val="nil"/>
              <w:right w:val="single" w:sz="4" w:space="0" w:color="auto"/>
            </w:tcBorders>
            <w:shd w:val="clear" w:color="auto" w:fill="auto"/>
            <w:noWrap/>
            <w:vAlign w:val="bottom"/>
            <w:hideMark/>
          </w:tcPr>
          <w:p w:rsidR="003A52ED" w:rsidRPr="003A52ED" w:rsidRDefault="003A52ED" w:rsidP="003A52ED">
            <w:pPr>
              <w:jc w:val="right"/>
            </w:pPr>
            <w:r w:rsidRPr="003A52ED">
              <w:t> </w:t>
            </w:r>
          </w:p>
        </w:tc>
      </w:tr>
      <w:tr w:rsidR="003A52ED" w:rsidRPr="003A52ED" w:rsidTr="00216CF0">
        <w:trPr>
          <w:trHeight w:val="321"/>
        </w:trPr>
        <w:tc>
          <w:tcPr>
            <w:tcW w:w="1161"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center"/>
            </w:pPr>
            <w:r w:rsidRPr="003A52ED">
              <w:t>2</w:t>
            </w:r>
          </w:p>
        </w:tc>
        <w:tc>
          <w:tcPr>
            <w:tcW w:w="3862" w:type="dxa"/>
            <w:tcBorders>
              <w:top w:val="nil"/>
              <w:left w:val="nil"/>
              <w:bottom w:val="nil"/>
              <w:right w:val="nil"/>
            </w:tcBorders>
            <w:shd w:val="clear" w:color="auto" w:fill="auto"/>
            <w:noWrap/>
            <w:vAlign w:val="bottom"/>
            <w:hideMark/>
          </w:tcPr>
          <w:p w:rsidR="003A52ED" w:rsidRPr="003A52ED" w:rsidRDefault="003A52ED" w:rsidP="003A52ED">
            <w:r w:rsidRPr="003A52ED">
              <w:t>Narodni trg 1</w:t>
            </w:r>
          </w:p>
        </w:tc>
        <w:tc>
          <w:tcPr>
            <w:tcW w:w="2502" w:type="dxa"/>
            <w:tcBorders>
              <w:top w:val="nil"/>
              <w:left w:val="single" w:sz="4" w:space="0" w:color="auto"/>
              <w:bottom w:val="nil"/>
              <w:right w:val="nil"/>
            </w:tcBorders>
            <w:shd w:val="clear" w:color="auto" w:fill="auto"/>
            <w:noWrap/>
            <w:vAlign w:val="bottom"/>
            <w:hideMark/>
          </w:tcPr>
          <w:p w:rsidR="003A52ED" w:rsidRPr="003A52ED" w:rsidRDefault="003A52ED" w:rsidP="003A52ED">
            <w:pPr>
              <w:jc w:val="right"/>
            </w:pPr>
            <w:r w:rsidRPr="003A52ED">
              <w:t>79.164,83</w:t>
            </w:r>
          </w:p>
        </w:tc>
        <w:tc>
          <w:tcPr>
            <w:tcW w:w="2398"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right"/>
            </w:pPr>
            <w:r w:rsidRPr="003A52ED">
              <w:t>1,70</w:t>
            </w:r>
          </w:p>
        </w:tc>
      </w:tr>
      <w:tr w:rsidR="003A52ED" w:rsidRPr="003A52ED" w:rsidTr="00216CF0">
        <w:trPr>
          <w:trHeight w:val="321"/>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3A52ED" w:rsidRPr="003A52ED" w:rsidRDefault="003A52ED" w:rsidP="003A52ED">
            <w:pPr>
              <w:jc w:val="center"/>
            </w:pPr>
            <w:r w:rsidRPr="003A52ED">
              <w:t> </w:t>
            </w:r>
          </w:p>
        </w:tc>
        <w:tc>
          <w:tcPr>
            <w:tcW w:w="3862" w:type="dxa"/>
            <w:tcBorders>
              <w:top w:val="nil"/>
              <w:left w:val="nil"/>
              <w:bottom w:val="nil"/>
              <w:right w:val="nil"/>
            </w:tcBorders>
            <w:shd w:val="clear" w:color="auto" w:fill="auto"/>
            <w:noWrap/>
            <w:vAlign w:val="bottom"/>
            <w:hideMark/>
          </w:tcPr>
          <w:p w:rsidR="003A52ED" w:rsidRPr="003A52ED" w:rsidRDefault="003A52ED" w:rsidP="003A52ED">
            <w:r w:rsidRPr="003A52ED">
              <w:t>23000 ZADAR</w:t>
            </w:r>
          </w:p>
        </w:tc>
        <w:tc>
          <w:tcPr>
            <w:tcW w:w="2502" w:type="dxa"/>
            <w:tcBorders>
              <w:top w:val="nil"/>
              <w:left w:val="single" w:sz="4" w:space="0" w:color="auto"/>
              <w:bottom w:val="single" w:sz="4" w:space="0" w:color="auto"/>
              <w:right w:val="nil"/>
            </w:tcBorders>
            <w:shd w:val="clear" w:color="auto" w:fill="auto"/>
            <w:noWrap/>
            <w:vAlign w:val="bottom"/>
            <w:hideMark/>
          </w:tcPr>
          <w:p w:rsidR="003A52ED" w:rsidRPr="003A52ED" w:rsidRDefault="003A52ED" w:rsidP="003A52ED">
            <w:pPr>
              <w:jc w:val="right"/>
            </w:pPr>
            <w:r w:rsidRPr="003A52ED">
              <w:t> </w:t>
            </w:r>
          </w:p>
        </w:tc>
        <w:tc>
          <w:tcPr>
            <w:tcW w:w="2398" w:type="dxa"/>
            <w:tcBorders>
              <w:top w:val="nil"/>
              <w:left w:val="single" w:sz="4" w:space="0" w:color="auto"/>
              <w:bottom w:val="single" w:sz="4" w:space="0" w:color="auto"/>
              <w:right w:val="single" w:sz="4" w:space="0" w:color="auto"/>
            </w:tcBorders>
            <w:shd w:val="clear" w:color="auto" w:fill="auto"/>
            <w:noWrap/>
            <w:vAlign w:val="bottom"/>
            <w:hideMark/>
          </w:tcPr>
          <w:p w:rsidR="003A52ED" w:rsidRPr="003A52ED" w:rsidRDefault="003A52ED" w:rsidP="003A52ED">
            <w:pPr>
              <w:jc w:val="right"/>
            </w:pPr>
            <w:r w:rsidRPr="003A52ED">
              <w:t> </w:t>
            </w:r>
          </w:p>
        </w:tc>
      </w:tr>
      <w:tr w:rsidR="003A52ED" w:rsidRPr="003A52ED" w:rsidTr="00216CF0">
        <w:trPr>
          <w:trHeight w:val="321"/>
        </w:trPr>
        <w:tc>
          <w:tcPr>
            <w:tcW w:w="1161"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center"/>
            </w:pPr>
            <w:r w:rsidRPr="003A52ED">
              <w:t> </w:t>
            </w:r>
          </w:p>
        </w:tc>
        <w:tc>
          <w:tcPr>
            <w:tcW w:w="3862" w:type="dxa"/>
            <w:tcBorders>
              <w:top w:val="single" w:sz="4" w:space="0" w:color="auto"/>
              <w:left w:val="nil"/>
              <w:bottom w:val="nil"/>
              <w:right w:val="single" w:sz="4" w:space="0" w:color="auto"/>
            </w:tcBorders>
            <w:shd w:val="clear" w:color="auto" w:fill="auto"/>
            <w:noWrap/>
            <w:vAlign w:val="bottom"/>
            <w:hideMark/>
          </w:tcPr>
          <w:p w:rsidR="003A52ED" w:rsidRPr="003A52ED" w:rsidRDefault="003A52ED" w:rsidP="003A52ED">
            <w:r w:rsidRPr="003A52ED">
              <w:t>H-ABDUCO d.o.o.</w:t>
            </w:r>
          </w:p>
        </w:tc>
        <w:tc>
          <w:tcPr>
            <w:tcW w:w="2502" w:type="dxa"/>
            <w:tcBorders>
              <w:top w:val="nil"/>
              <w:left w:val="nil"/>
              <w:bottom w:val="nil"/>
              <w:right w:val="nil"/>
            </w:tcBorders>
            <w:shd w:val="clear" w:color="auto" w:fill="auto"/>
            <w:noWrap/>
            <w:vAlign w:val="bottom"/>
            <w:hideMark/>
          </w:tcPr>
          <w:p w:rsidR="003A52ED" w:rsidRPr="003A52ED" w:rsidRDefault="003A52ED" w:rsidP="003A52ED">
            <w:pPr>
              <w:jc w:val="right"/>
            </w:pPr>
          </w:p>
        </w:tc>
        <w:tc>
          <w:tcPr>
            <w:tcW w:w="2398"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right"/>
            </w:pPr>
            <w:r w:rsidRPr="003A52ED">
              <w:t> </w:t>
            </w:r>
          </w:p>
        </w:tc>
      </w:tr>
      <w:tr w:rsidR="003A52ED" w:rsidRPr="003A52ED" w:rsidTr="00216CF0">
        <w:trPr>
          <w:trHeight w:val="321"/>
        </w:trPr>
        <w:tc>
          <w:tcPr>
            <w:tcW w:w="1161"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center"/>
            </w:pPr>
            <w:r w:rsidRPr="003A52ED">
              <w:t>3</w:t>
            </w:r>
          </w:p>
        </w:tc>
        <w:tc>
          <w:tcPr>
            <w:tcW w:w="3862" w:type="dxa"/>
            <w:tcBorders>
              <w:top w:val="nil"/>
              <w:left w:val="nil"/>
              <w:bottom w:val="nil"/>
              <w:right w:val="single" w:sz="4" w:space="0" w:color="auto"/>
            </w:tcBorders>
            <w:shd w:val="clear" w:color="auto" w:fill="auto"/>
            <w:noWrap/>
            <w:vAlign w:val="bottom"/>
            <w:hideMark/>
          </w:tcPr>
          <w:p w:rsidR="003A52ED" w:rsidRPr="003A52ED" w:rsidRDefault="003A52ED" w:rsidP="003A52ED">
            <w:r w:rsidRPr="003A52ED">
              <w:t>Slavonska avenija 6a</w:t>
            </w:r>
          </w:p>
        </w:tc>
        <w:tc>
          <w:tcPr>
            <w:tcW w:w="2502" w:type="dxa"/>
            <w:tcBorders>
              <w:top w:val="nil"/>
              <w:left w:val="nil"/>
              <w:bottom w:val="nil"/>
              <w:right w:val="nil"/>
            </w:tcBorders>
            <w:shd w:val="clear" w:color="auto" w:fill="auto"/>
            <w:noWrap/>
            <w:vAlign w:val="bottom"/>
            <w:hideMark/>
          </w:tcPr>
          <w:p w:rsidR="003A52ED" w:rsidRPr="003A52ED" w:rsidRDefault="003A52ED" w:rsidP="003A52ED">
            <w:pPr>
              <w:jc w:val="right"/>
            </w:pPr>
            <w:r w:rsidRPr="003A52ED">
              <w:t>226.791,81</w:t>
            </w:r>
          </w:p>
        </w:tc>
        <w:tc>
          <w:tcPr>
            <w:tcW w:w="2398"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right"/>
            </w:pPr>
            <w:r w:rsidRPr="003A52ED">
              <w:t>4,88</w:t>
            </w:r>
          </w:p>
        </w:tc>
      </w:tr>
      <w:tr w:rsidR="003A52ED" w:rsidRPr="003A52ED" w:rsidTr="00216CF0">
        <w:trPr>
          <w:trHeight w:val="321"/>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3A52ED" w:rsidRPr="003A52ED" w:rsidRDefault="003A52ED" w:rsidP="003A52ED">
            <w:pPr>
              <w:jc w:val="center"/>
            </w:pPr>
            <w:r w:rsidRPr="003A52ED">
              <w:t> </w:t>
            </w:r>
          </w:p>
        </w:tc>
        <w:tc>
          <w:tcPr>
            <w:tcW w:w="3862" w:type="dxa"/>
            <w:tcBorders>
              <w:top w:val="nil"/>
              <w:left w:val="nil"/>
              <w:bottom w:val="single" w:sz="4" w:space="0" w:color="auto"/>
              <w:right w:val="single" w:sz="4" w:space="0" w:color="auto"/>
            </w:tcBorders>
            <w:shd w:val="clear" w:color="auto" w:fill="auto"/>
            <w:noWrap/>
            <w:vAlign w:val="bottom"/>
            <w:hideMark/>
          </w:tcPr>
          <w:p w:rsidR="003A52ED" w:rsidRPr="003A52ED" w:rsidRDefault="003A52ED" w:rsidP="003A52ED">
            <w:r w:rsidRPr="003A52ED">
              <w:t>10000 ZAGREB</w:t>
            </w:r>
          </w:p>
        </w:tc>
        <w:tc>
          <w:tcPr>
            <w:tcW w:w="2502" w:type="dxa"/>
            <w:tcBorders>
              <w:top w:val="nil"/>
              <w:left w:val="nil"/>
              <w:bottom w:val="nil"/>
              <w:right w:val="nil"/>
            </w:tcBorders>
            <w:shd w:val="clear" w:color="auto" w:fill="auto"/>
            <w:noWrap/>
            <w:vAlign w:val="bottom"/>
            <w:hideMark/>
          </w:tcPr>
          <w:p w:rsidR="003A52ED" w:rsidRPr="003A52ED" w:rsidRDefault="003A52ED" w:rsidP="003A52ED">
            <w:pPr>
              <w:jc w:val="right"/>
            </w:pPr>
          </w:p>
        </w:tc>
        <w:tc>
          <w:tcPr>
            <w:tcW w:w="2398" w:type="dxa"/>
            <w:tcBorders>
              <w:top w:val="nil"/>
              <w:left w:val="single" w:sz="4" w:space="0" w:color="auto"/>
              <w:bottom w:val="single" w:sz="4" w:space="0" w:color="auto"/>
              <w:right w:val="single" w:sz="4" w:space="0" w:color="auto"/>
            </w:tcBorders>
            <w:shd w:val="clear" w:color="auto" w:fill="auto"/>
            <w:noWrap/>
            <w:vAlign w:val="bottom"/>
            <w:hideMark/>
          </w:tcPr>
          <w:p w:rsidR="003A52ED" w:rsidRPr="003A52ED" w:rsidRDefault="003A52ED" w:rsidP="003A52ED">
            <w:pPr>
              <w:jc w:val="right"/>
            </w:pPr>
            <w:r w:rsidRPr="003A52ED">
              <w:t> </w:t>
            </w:r>
          </w:p>
        </w:tc>
      </w:tr>
      <w:tr w:rsidR="003A52ED" w:rsidRPr="003A52ED" w:rsidTr="00216CF0">
        <w:trPr>
          <w:trHeight w:val="321"/>
        </w:trPr>
        <w:tc>
          <w:tcPr>
            <w:tcW w:w="1161"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center"/>
            </w:pPr>
            <w:r w:rsidRPr="003A52ED">
              <w:t> </w:t>
            </w:r>
          </w:p>
        </w:tc>
        <w:tc>
          <w:tcPr>
            <w:tcW w:w="3862" w:type="dxa"/>
            <w:tcBorders>
              <w:top w:val="nil"/>
              <w:left w:val="nil"/>
              <w:bottom w:val="nil"/>
              <w:right w:val="single" w:sz="4" w:space="0" w:color="auto"/>
            </w:tcBorders>
            <w:shd w:val="clear" w:color="auto" w:fill="auto"/>
            <w:noWrap/>
            <w:vAlign w:val="bottom"/>
            <w:hideMark/>
          </w:tcPr>
          <w:p w:rsidR="003A52ED" w:rsidRPr="003A52ED" w:rsidRDefault="003A52ED" w:rsidP="003A52ED">
            <w:r w:rsidRPr="003A52ED">
              <w:t>HETA Asset Resolution Hrvatska d.o.o.</w:t>
            </w:r>
          </w:p>
        </w:tc>
        <w:tc>
          <w:tcPr>
            <w:tcW w:w="2502" w:type="dxa"/>
            <w:tcBorders>
              <w:top w:val="single" w:sz="4" w:space="0" w:color="auto"/>
              <w:left w:val="nil"/>
              <w:bottom w:val="nil"/>
              <w:right w:val="nil"/>
            </w:tcBorders>
            <w:shd w:val="clear" w:color="auto" w:fill="auto"/>
            <w:noWrap/>
            <w:vAlign w:val="bottom"/>
            <w:hideMark/>
          </w:tcPr>
          <w:p w:rsidR="003A52ED" w:rsidRPr="003A52ED" w:rsidRDefault="003A52ED" w:rsidP="003A52ED">
            <w:pPr>
              <w:jc w:val="right"/>
            </w:pPr>
            <w:r w:rsidRPr="003A52ED">
              <w:t> </w:t>
            </w:r>
          </w:p>
        </w:tc>
        <w:tc>
          <w:tcPr>
            <w:tcW w:w="2398"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right"/>
            </w:pPr>
            <w:r w:rsidRPr="003A52ED">
              <w:t> </w:t>
            </w:r>
          </w:p>
        </w:tc>
      </w:tr>
      <w:tr w:rsidR="003A52ED" w:rsidRPr="003A52ED" w:rsidTr="00216CF0">
        <w:trPr>
          <w:trHeight w:val="321"/>
        </w:trPr>
        <w:tc>
          <w:tcPr>
            <w:tcW w:w="1161"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center"/>
            </w:pPr>
            <w:r w:rsidRPr="003A52ED">
              <w:t>4</w:t>
            </w:r>
          </w:p>
        </w:tc>
        <w:tc>
          <w:tcPr>
            <w:tcW w:w="3862" w:type="dxa"/>
            <w:tcBorders>
              <w:top w:val="nil"/>
              <w:left w:val="nil"/>
              <w:bottom w:val="nil"/>
              <w:right w:val="single" w:sz="4" w:space="0" w:color="auto"/>
            </w:tcBorders>
            <w:shd w:val="clear" w:color="auto" w:fill="auto"/>
            <w:noWrap/>
            <w:vAlign w:val="bottom"/>
            <w:hideMark/>
          </w:tcPr>
          <w:p w:rsidR="003A52ED" w:rsidRPr="003A52ED" w:rsidRDefault="003A52ED" w:rsidP="003A52ED">
            <w:r w:rsidRPr="003A52ED">
              <w:t>Koranska 16</w:t>
            </w:r>
          </w:p>
        </w:tc>
        <w:tc>
          <w:tcPr>
            <w:tcW w:w="2502" w:type="dxa"/>
            <w:tcBorders>
              <w:top w:val="nil"/>
              <w:left w:val="nil"/>
              <w:bottom w:val="nil"/>
              <w:right w:val="nil"/>
            </w:tcBorders>
            <w:shd w:val="clear" w:color="auto" w:fill="auto"/>
            <w:noWrap/>
            <w:vAlign w:val="bottom"/>
            <w:hideMark/>
          </w:tcPr>
          <w:p w:rsidR="003A52ED" w:rsidRPr="003A52ED" w:rsidRDefault="003A52ED" w:rsidP="003A52ED">
            <w:pPr>
              <w:jc w:val="right"/>
            </w:pPr>
            <w:r w:rsidRPr="003A52ED">
              <w:t>285.360,35</w:t>
            </w:r>
          </w:p>
        </w:tc>
        <w:tc>
          <w:tcPr>
            <w:tcW w:w="2398"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right"/>
            </w:pPr>
            <w:r w:rsidRPr="003A52ED">
              <w:t>6,14</w:t>
            </w:r>
          </w:p>
        </w:tc>
      </w:tr>
      <w:tr w:rsidR="003A52ED" w:rsidRPr="003A52ED" w:rsidTr="00216CF0">
        <w:trPr>
          <w:trHeight w:val="321"/>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3A52ED" w:rsidRPr="003A52ED" w:rsidRDefault="003A52ED" w:rsidP="003A52ED">
            <w:pPr>
              <w:jc w:val="center"/>
            </w:pPr>
            <w:r w:rsidRPr="003A52ED">
              <w:t> </w:t>
            </w:r>
          </w:p>
        </w:tc>
        <w:tc>
          <w:tcPr>
            <w:tcW w:w="3862" w:type="dxa"/>
            <w:tcBorders>
              <w:top w:val="nil"/>
              <w:left w:val="nil"/>
              <w:bottom w:val="single" w:sz="4" w:space="0" w:color="auto"/>
              <w:right w:val="single" w:sz="4" w:space="0" w:color="auto"/>
            </w:tcBorders>
            <w:shd w:val="clear" w:color="auto" w:fill="auto"/>
            <w:noWrap/>
            <w:vAlign w:val="bottom"/>
            <w:hideMark/>
          </w:tcPr>
          <w:p w:rsidR="003A52ED" w:rsidRPr="003A52ED" w:rsidRDefault="003A52ED" w:rsidP="003A52ED">
            <w:r w:rsidRPr="003A52ED">
              <w:t>10000 ZAGREB</w:t>
            </w:r>
          </w:p>
        </w:tc>
        <w:tc>
          <w:tcPr>
            <w:tcW w:w="2502" w:type="dxa"/>
            <w:tcBorders>
              <w:top w:val="nil"/>
              <w:left w:val="nil"/>
              <w:bottom w:val="single" w:sz="4" w:space="0" w:color="auto"/>
              <w:right w:val="nil"/>
            </w:tcBorders>
            <w:shd w:val="clear" w:color="auto" w:fill="auto"/>
            <w:noWrap/>
            <w:vAlign w:val="bottom"/>
            <w:hideMark/>
          </w:tcPr>
          <w:p w:rsidR="003A52ED" w:rsidRPr="003A52ED" w:rsidRDefault="003A52ED" w:rsidP="003A52ED">
            <w:pPr>
              <w:jc w:val="right"/>
            </w:pPr>
            <w:r w:rsidRPr="003A52ED">
              <w:t> </w:t>
            </w:r>
          </w:p>
        </w:tc>
        <w:tc>
          <w:tcPr>
            <w:tcW w:w="2398" w:type="dxa"/>
            <w:tcBorders>
              <w:top w:val="nil"/>
              <w:left w:val="single" w:sz="4" w:space="0" w:color="auto"/>
              <w:bottom w:val="single" w:sz="4" w:space="0" w:color="auto"/>
              <w:right w:val="single" w:sz="4" w:space="0" w:color="auto"/>
            </w:tcBorders>
            <w:shd w:val="clear" w:color="auto" w:fill="auto"/>
            <w:noWrap/>
            <w:vAlign w:val="bottom"/>
            <w:hideMark/>
          </w:tcPr>
          <w:p w:rsidR="003A52ED" w:rsidRPr="003A52ED" w:rsidRDefault="003A52ED" w:rsidP="003A52ED">
            <w:pPr>
              <w:jc w:val="right"/>
            </w:pPr>
            <w:r w:rsidRPr="003A52ED">
              <w:t> </w:t>
            </w:r>
          </w:p>
        </w:tc>
      </w:tr>
      <w:tr w:rsidR="003A52ED" w:rsidRPr="003A52ED" w:rsidTr="00216CF0">
        <w:trPr>
          <w:trHeight w:val="321"/>
        </w:trPr>
        <w:tc>
          <w:tcPr>
            <w:tcW w:w="1161"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center"/>
            </w:pPr>
            <w:r w:rsidRPr="003A52ED">
              <w:t> </w:t>
            </w:r>
          </w:p>
        </w:tc>
        <w:tc>
          <w:tcPr>
            <w:tcW w:w="3862" w:type="dxa"/>
            <w:tcBorders>
              <w:top w:val="nil"/>
              <w:left w:val="nil"/>
              <w:bottom w:val="nil"/>
              <w:right w:val="nil"/>
            </w:tcBorders>
            <w:shd w:val="clear" w:color="auto" w:fill="auto"/>
            <w:noWrap/>
            <w:vAlign w:val="center"/>
            <w:hideMark/>
          </w:tcPr>
          <w:p w:rsidR="003A52ED" w:rsidRPr="003A52ED" w:rsidRDefault="003A52ED" w:rsidP="003A52ED">
            <w:r w:rsidRPr="003A52ED">
              <w:t>SMOLIĆ DEAN</w:t>
            </w:r>
          </w:p>
        </w:tc>
        <w:tc>
          <w:tcPr>
            <w:tcW w:w="2502"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right"/>
            </w:pPr>
            <w:r w:rsidRPr="003A52ED">
              <w:t> </w:t>
            </w:r>
          </w:p>
        </w:tc>
        <w:tc>
          <w:tcPr>
            <w:tcW w:w="2398" w:type="dxa"/>
            <w:tcBorders>
              <w:top w:val="nil"/>
              <w:left w:val="nil"/>
              <w:bottom w:val="nil"/>
              <w:right w:val="single" w:sz="4" w:space="0" w:color="auto"/>
            </w:tcBorders>
            <w:shd w:val="clear" w:color="auto" w:fill="auto"/>
            <w:noWrap/>
            <w:vAlign w:val="bottom"/>
            <w:hideMark/>
          </w:tcPr>
          <w:p w:rsidR="003A52ED" w:rsidRPr="003A52ED" w:rsidRDefault="003A52ED" w:rsidP="003A52ED">
            <w:pPr>
              <w:jc w:val="right"/>
            </w:pPr>
            <w:r w:rsidRPr="003A52ED">
              <w:t> </w:t>
            </w:r>
          </w:p>
        </w:tc>
      </w:tr>
      <w:tr w:rsidR="003A52ED" w:rsidRPr="003A52ED" w:rsidTr="00216CF0">
        <w:trPr>
          <w:trHeight w:val="321"/>
        </w:trPr>
        <w:tc>
          <w:tcPr>
            <w:tcW w:w="1161"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center"/>
            </w:pPr>
            <w:r w:rsidRPr="003A52ED">
              <w:t>5</w:t>
            </w:r>
          </w:p>
        </w:tc>
        <w:tc>
          <w:tcPr>
            <w:tcW w:w="3862" w:type="dxa"/>
            <w:tcBorders>
              <w:top w:val="nil"/>
              <w:left w:val="nil"/>
              <w:bottom w:val="nil"/>
              <w:right w:val="nil"/>
            </w:tcBorders>
            <w:shd w:val="clear" w:color="auto" w:fill="auto"/>
            <w:noWrap/>
            <w:vAlign w:val="bottom"/>
            <w:hideMark/>
          </w:tcPr>
          <w:p w:rsidR="003A52ED" w:rsidRPr="003A52ED" w:rsidRDefault="003A52ED" w:rsidP="003A52ED">
            <w:r w:rsidRPr="003A52ED">
              <w:t>OIB: 47833498675</w:t>
            </w:r>
          </w:p>
        </w:tc>
        <w:tc>
          <w:tcPr>
            <w:tcW w:w="2502"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right"/>
            </w:pPr>
            <w:r w:rsidRPr="003A52ED">
              <w:t>2.547.740,87</w:t>
            </w:r>
          </w:p>
        </w:tc>
        <w:tc>
          <w:tcPr>
            <w:tcW w:w="2398" w:type="dxa"/>
            <w:tcBorders>
              <w:top w:val="nil"/>
              <w:left w:val="nil"/>
              <w:bottom w:val="nil"/>
              <w:right w:val="single" w:sz="4" w:space="0" w:color="auto"/>
            </w:tcBorders>
            <w:shd w:val="clear" w:color="auto" w:fill="auto"/>
            <w:noWrap/>
            <w:vAlign w:val="bottom"/>
            <w:hideMark/>
          </w:tcPr>
          <w:p w:rsidR="003A52ED" w:rsidRPr="003A52ED" w:rsidRDefault="003A52ED" w:rsidP="003A52ED">
            <w:pPr>
              <w:jc w:val="right"/>
            </w:pPr>
            <w:r w:rsidRPr="003A52ED">
              <w:t>54,83</w:t>
            </w:r>
          </w:p>
        </w:tc>
      </w:tr>
      <w:tr w:rsidR="003A52ED" w:rsidRPr="003A52ED" w:rsidTr="00216CF0">
        <w:trPr>
          <w:trHeight w:val="321"/>
        </w:trPr>
        <w:tc>
          <w:tcPr>
            <w:tcW w:w="1161"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center"/>
            </w:pPr>
            <w:r w:rsidRPr="003A52ED">
              <w:t> </w:t>
            </w:r>
          </w:p>
        </w:tc>
        <w:tc>
          <w:tcPr>
            <w:tcW w:w="3862" w:type="dxa"/>
            <w:tcBorders>
              <w:top w:val="nil"/>
              <w:left w:val="nil"/>
              <w:bottom w:val="nil"/>
              <w:right w:val="nil"/>
            </w:tcBorders>
            <w:shd w:val="clear" w:color="auto" w:fill="auto"/>
            <w:noWrap/>
            <w:vAlign w:val="center"/>
            <w:hideMark/>
          </w:tcPr>
          <w:p w:rsidR="003A52ED" w:rsidRPr="003A52ED" w:rsidRDefault="003A52ED" w:rsidP="003A52ED">
            <w:r w:rsidRPr="003A52ED">
              <w:t>23206 SUKOŠAN</w:t>
            </w:r>
          </w:p>
        </w:tc>
        <w:tc>
          <w:tcPr>
            <w:tcW w:w="2502"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right"/>
            </w:pPr>
            <w:r w:rsidRPr="003A52ED">
              <w:t> </w:t>
            </w:r>
          </w:p>
        </w:tc>
        <w:tc>
          <w:tcPr>
            <w:tcW w:w="2398" w:type="dxa"/>
            <w:tcBorders>
              <w:top w:val="nil"/>
              <w:left w:val="nil"/>
              <w:bottom w:val="nil"/>
              <w:right w:val="single" w:sz="4" w:space="0" w:color="auto"/>
            </w:tcBorders>
            <w:shd w:val="clear" w:color="auto" w:fill="auto"/>
            <w:noWrap/>
            <w:vAlign w:val="bottom"/>
            <w:hideMark/>
          </w:tcPr>
          <w:p w:rsidR="003A52ED" w:rsidRPr="003A52ED" w:rsidRDefault="003A52ED" w:rsidP="003A52ED">
            <w:pPr>
              <w:jc w:val="right"/>
            </w:pPr>
            <w:r w:rsidRPr="003A52ED">
              <w:t> </w:t>
            </w:r>
          </w:p>
        </w:tc>
      </w:tr>
      <w:tr w:rsidR="003A52ED" w:rsidRPr="003A52ED" w:rsidTr="00216CF0">
        <w:trPr>
          <w:trHeight w:val="321"/>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3A52ED" w:rsidRPr="003A52ED" w:rsidRDefault="003A52ED" w:rsidP="003A52ED">
            <w:pPr>
              <w:jc w:val="center"/>
            </w:pPr>
            <w:r w:rsidRPr="003A52ED">
              <w:t> </w:t>
            </w:r>
          </w:p>
        </w:tc>
        <w:tc>
          <w:tcPr>
            <w:tcW w:w="3862" w:type="dxa"/>
            <w:tcBorders>
              <w:top w:val="nil"/>
              <w:left w:val="nil"/>
              <w:bottom w:val="nil"/>
              <w:right w:val="nil"/>
            </w:tcBorders>
            <w:shd w:val="clear" w:color="auto" w:fill="auto"/>
            <w:noWrap/>
            <w:vAlign w:val="center"/>
            <w:hideMark/>
          </w:tcPr>
          <w:p w:rsidR="003A52ED" w:rsidRPr="003A52ED" w:rsidRDefault="003A52ED" w:rsidP="003A52ED">
            <w:r w:rsidRPr="003A52ED">
              <w:t>Debeljak 65 b</w:t>
            </w:r>
          </w:p>
        </w:tc>
        <w:tc>
          <w:tcPr>
            <w:tcW w:w="2502" w:type="dxa"/>
            <w:tcBorders>
              <w:top w:val="nil"/>
              <w:left w:val="single" w:sz="4" w:space="0" w:color="auto"/>
              <w:bottom w:val="single" w:sz="4" w:space="0" w:color="auto"/>
              <w:right w:val="single" w:sz="4" w:space="0" w:color="auto"/>
            </w:tcBorders>
            <w:shd w:val="clear" w:color="auto" w:fill="auto"/>
            <w:noWrap/>
            <w:vAlign w:val="bottom"/>
            <w:hideMark/>
          </w:tcPr>
          <w:p w:rsidR="003A52ED" w:rsidRPr="003A52ED" w:rsidRDefault="003A52ED" w:rsidP="003A52ED">
            <w:pPr>
              <w:jc w:val="right"/>
            </w:pPr>
            <w:r w:rsidRPr="003A52ED">
              <w:t> </w:t>
            </w:r>
          </w:p>
        </w:tc>
        <w:tc>
          <w:tcPr>
            <w:tcW w:w="2398" w:type="dxa"/>
            <w:tcBorders>
              <w:top w:val="nil"/>
              <w:left w:val="nil"/>
              <w:bottom w:val="single" w:sz="4" w:space="0" w:color="auto"/>
              <w:right w:val="single" w:sz="4" w:space="0" w:color="auto"/>
            </w:tcBorders>
            <w:shd w:val="clear" w:color="auto" w:fill="auto"/>
            <w:noWrap/>
            <w:vAlign w:val="bottom"/>
            <w:hideMark/>
          </w:tcPr>
          <w:p w:rsidR="003A52ED" w:rsidRPr="003A52ED" w:rsidRDefault="003A52ED" w:rsidP="003A52ED">
            <w:pPr>
              <w:jc w:val="right"/>
            </w:pPr>
            <w:r w:rsidRPr="003A52ED">
              <w:t> </w:t>
            </w:r>
          </w:p>
        </w:tc>
      </w:tr>
      <w:tr w:rsidR="003A52ED" w:rsidRPr="003A52ED" w:rsidTr="00216CF0">
        <w:trPr>
          <w:trHeight w:val="321"/>
        </w:trPr>
        <w:tc>
          <w:tcPr>
            <w:tcW w:w="1161"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center"/>
            </w:pPr>
            <w:r w:rsidRPr="003A52ED">
              <w:t> </w:t>
            </w:r>
          </w:p>
        </w:tc>
        <w:tc>
          <w:tcPr>
            <w:tcW w:w="3862" w:type="dxa"/>
            <w:tcBorders>
              <w:top w:val="single" w:sz="4" w:space="0" w:color="auto"/>
              <w:left w:val="nil"/>
              <w:bottom w:val="nil"/>
              <w:right w:val="single" w:sz="4" w:space="0" w:color="auto"/>
            </w:tcBorders>
            <w:shd w:val="clear" w:color="auto" w:fill="auto"/>
            <w:noWrap/>
            <w:vAlign w:val="bottom"/>
            <w:hideMark/>
          </w:tcPr>
          <w:p w:rsidR="003A52ED" w:rsidRPr="003A52ED" w:rsidRDefault="003A52ED" w:rsidP="003A52ED">
            <w:r w:rsidRPr="003A52ED">
              <w:t>HYPO ALPE-ADRIA-LEASING d.o.o.</w:t>
            </w:r>
          </w:p>
        </w:tc>
        <w:tc>
          <w:tcPr>
            <w:tcW w:w="2502" w:type="dxa"/>
            <w:tcBorders>
              <w:top w:val="nil"/>
              <w:left w:val="nil"/>
              <w:bottom w:val="nil"/>
              <w:right w:val="nil"/>
            </w:tcBorders>
            <w:shd w:val="clear" w:color="auto" w:fill="auto"/>
            <w:noWrap/>
            <w:vAlign w:val="bottom"/>
            <w:hideMark/>
          </w:tcPr>
          <w:p w:rsidR="003A52ED" w:rsidRPr="003A52ED" w:rsidRDefault="003A52ED" w:rsidP="00F10E2C"/>
        </w:tc>
        <w:tc>
          <w:tcPr>
            <w:tcW w:w="2398"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right"/>
            </w:pPr>
            <w:r w:rsidRPr="003A52ED">
              <w:t> </w:t>
            </w:r>
          </w:p>
        </w:tc>
      </w:tr>
      <w:tr w:rsidR="003A52ED" w:rsidRPr="003A52ED" w:rsidTr="00216CF0">
        <w:trPr>
          <w:trHeight w:val="321"/>
        </w:trPr>
        <w:tc>
          <w:tcPr>
            <w:tcW w:w="1161"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center"/>
            </w:pPr>
            <w:r w:rsidRPr="003A52ED">
              <w:t>6</w:t>
            </w:r>
          </w:p>
        </w:tc>
        <w:tc>
          <w:tcPr>
            <w:tcW w:w="3862" w:type="dxa"/>
            <w:tcBorders>
              <w:top w:val="nil"/>
              <w:left w:val="nil"/>
              <w:bottom w:val="nil"/>
              <w:right w:val="single" w:sz="4" w:space="0" w:color="auto"/>
            </w:tcBorders>
            <w:shd w:val="clear" w:color="auto" w:fill="auto"/>
            <w:noWrap/>
            <w:vAlign w:val="bottom"/>
            <w:hideMark/>
          </w:tcPr>
          <w:p w:rsidR="003A52ED" w:rsidRPr="003A52ED" w:rsidRDefault="003A52ED" w:rsidP="003A52ED">
            <w:r w:rsidRPr="003A52ED">
              <w:t>Slavonska avenija 6a</w:t>
            </w:r>
          </w:p>
        </w:tc>
        <w:tc>
          <w:tcPr>
            <w:tcW w:w="2502" w:type="dxa"/>
            <w:tcBorders>
              <w:top w:val="nil"/>
              <w:left w:val="nil"/>
              <w:bottom w:val="nil"/>
              <w:right w:val="nil"/>
            </w:tcBorders>
            <w:shd w:val="clear" w:color="auto" w:fill="auto"/>
            <w:noWrap/>
            <w:vAlign w:val="bottom"/>
            <w:hideMark/>
          </w:tcPr>
          <w:p w:rsidR="003A52ED" w:rsidRPr="003A52ED" w:rsidRDefault="003A52ED" w:rsidP="003A52ED">
            <w:pPr>
              <w:jc w:val="right"/>
            </w:pPr>
            <w:r w:rsidRPr="003A52ED">
              <w:t>882.799,14</w:t>
            </w:r>
          </w:p>
        </w:tc>
        <w:tc>
          <w:tcPr>
            <w:tcW w:w="2398" w:type="dxa"/>
            <w:tcBorders>
              <w:top w:val="nil"/>
              <w:left w:val="single" w:sz="4" w:space="0" w:color="auto"/>
              <w:bottom w:val="nil"/>
              <w:right w:val="single" w:sz="4" w:space="0" w:color="auto"/>
            </w:tcBorders>
            <w:shd w:val="clear" w:color="auto" w:fill="auto"/>
            <w:noWrap/>
            <w:vAlign w:val="bottom"/>
            <w:hideMark/>
          </w:tcPr>
          <w:p w:rsidR="003A52ED" w:rsidRPr="003A52ED" w:rsidRDefault="003A52ED" w:rsidP="003A52ED">
            <w:pPr>
              <w:jc w:val="right"/>
            </w:pPr>
            <w:r w:rsidRPr="003A52ED">
              <w:t>19,00</w:t>
            </w:r>
          </w:p>
        </w:tc>
      </w:tr>
      <w:tr w:rsidR="003A52ED" w:rsidRPr="003A52ED" w:rsidTr="00216CF0">
        <w:trPr>
          <w:trHeight w:val="336"/>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3A52ED" w:rsidRPr="003A52ED" w:rsidRDefault="003A52ED" w:rsidP="003A52ED">
            <w:pPr>
              <w:jc w:val="center"/>
            </w:pPr>
            <w:r w:rsidRPr="003A52ED">
              <w:t> </w:t>
            </w:r>
          </w:p>
        </w:tc>
        <w:tc>
          <w:tcPr>
            <w:tcW w:w="3862" w:type="dxa"/>
            <w:tcBorders>
              <w:top w:val="nil"/>
              <w:left w:val="nil"/>
              <w:bottom w:val="single" w:sz="4" w:space="0" w:color="auto"/>
              <w:right w:val="single" w:sz="4" w:space="0" w:color="auto"/>
            </w:tcBorders>
            <w:shd w:val="clear" w:color="auto" w:fill="auto"/>
            <w:noWrap/>
            <w:vAlign w:val="bottom"/>
            <w:hideMark/>
          </w:tcPr>
          <w:p w:rsidR="003A52ED" w:rsidRPr="003A52ED" w:rsidRDefault="003A52ED" w:rsidP="003A52ED">
            <w:r w:rsidRPr="003A52ED">
              <w:t>10000 ZAGREB</w:t>
            </w:r>
          </w:p>
        </w:tc>
        <w:tc>
          <w:tcPr>
            <w:tcW w:w="2502" w:type="dxa"/>
            <w:tcBorders>
              <w:top w:val="nil"/>
              <w:left w:val="nil"/>
              <w:bottom w:val="nil"/>
              <w:right w:val="nil"/>
            </w:tcBorders>
            <w:shd w:val="clear" w:color="auto" w:fill="auto"/>
            <w:noWrap/>
            <w:vAlign w:val="bottom"/>
            <w:hideMark/>
          </w:tcPr>
          <w:p w:rsidR="003A52ED" w:rsidRPr="003A52ED" w:rsidRDefault="003A52ED" w:rsidP="003A52ED">
            <w:pPr>
              <w:jc w:val="right"/>
            </w:pPr>
          </w:p>
        </w:tc>
        <w:tc>
          <w:tcPr>
            <w:tcW w:w="2398" w:type="dxa"/>
            <w:tcBorders>
              <w:top w:val="nil"/>
              <w:left w:val="single" w:sz="4" w:space="0" w:color="auto"/>
              <w:bottom w:val="single" w:sz="4" w:space="0" w:color="auto"/>
              <w:right w:val="single" w:sz="4" w:space="0" w:color="auto"/>
            </w:tcBorders>
            <w:shd w:val="clear" w:color="auto" w:fill="auto"/>
            <w:noWrap/>
            <w:vAlign w:val="bottom"/>
            <w:hideMark/>
          </w:tcPr>
          <w:p w:rsidR="003A52ED" w:rsidRPr="003A52ED" w:rsidRDefault="003A52ED" w:rsidP="003A52ED">
            <w:pPr>
              <w:jc w:val="right"/>
            </w:pPr>
            <w:r w:rsidRPr="003A52ED">
              <w:t> </w:t>
            </w:r>
          </w:p>
        </w:tc>
      </w:tr>
      <w:tr w:rsidR="003A52ED" w:rsidRPr="003A52ED" w:rsidTr="00216CF0">
        <w:trPr>
          <w:trHeight w:val="687"/>
        </w:trPr>
        <w:tc>
          <w:tcPr>
            <w:tcW w:w="1161" w:type="dxa"/>
            <w:tcBorders>
              <w:top w:val="nil"/>
              <w:left w:val="nil"/>
              <w:bottom w:val="nil"/>
              <w:right w:val="nil"/>
            </w:tcBorders>
            <w:shd w:val="clear" w:color="auto" w:fill="auto"/>
            <w:noWrap/>
            <w:vAlign w:val="bottom"/>
            <w:hideMark/>
          </w:tcPr>
          <w:p w:rsidR="003A52ED" w:rsidRPr="003A52ED" w:rsidRDefault="003A52ED" w:rsidP="003A52ED">
            <w:pPr>
              <w:rPr>
                <w:sz w:val="22"/>
                <w:szCs w:val="22"/>
              </w:rPr>
            </w:pPr>
          </w:p>
        </w:tc>
        <w:tc>
          <w:tcPr>
            <w:tcW w:w="3862"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3A52ED" w:rsidRPr="003A52ED" w:rsidRDefault="003A52ED" w:rsidP="003A52ED">
            <w:pPr>
              <w:jc w:val="center"/>
              <w:rPr>
                <w:b/>
                <w:bCs/>
                <w:sz w:val="22"/>
                <w:szCs w:val="22"/>
              </w:rPr>
            </w:pPr>
            <w:r w:rsidRPr="003A52ED">
              <w:rPr>
                <w:b/>
                <w:bCs/>
                <w:sz w:val="22"/>
                <w:szCs w:val="22"/>
              </w:rPr>
              <w:t>UKUPNO</w:t>
            </w:r>
          </w:p>
        </w:tc>
        <w:tc>
          <w:tcPr>
            <w:tcW w:w="2502" w:type="dxa"/>
            <w:tcBorders>
              <w:top w:val="single" w:sz="8" w:space="0" w:color="auto"/>
              <w:left w:val="nil"/>
              <w:bottom w:val="single" w:sz="8" w:space="0" w:color="auto"/>
              <w:right w:val="single" w:sz="8" w:space="0" w:color="auto"/>
            </w:tcBorders>
            <w:shd w:val="clear" w:color="auto" w:fill="auto"/>
            <w:vAlign w:val="center"/>
            <w:hideMark/>
          </w:tcPr>
          <w:p w:rsidR="003A52ED" w:rsidRPr="003A52ED" w:rsidRDefault="003A52ED" w:rsidP="003A52ED">
            <w:pPr>
              <w:jc w:val="right"/>
              <w:rPr>
                <w:b/>
                <w:bCs/>
              </w:rPr>
            </w:pPr>
            <w:r w:rsidRPr="003A52ED">
              <w:rPr>
                <w:b/>
                <w:bCs/>
              </w:rPr>
              <w:t>4.646.327,18</w:t>
            </w:r>
          </w:p>
        </w:tc>
        <w:tc>
          <w:tcPr>
            <w:tcW w:w="2398" w:type="dxa"/>
            <w:tcBorders>
              <w:top w:val="single" w:sz="8" w:space="0" w:color="auto"/>
              <w:left w:val="nil"/>
              <w:bottom w:val="single" w:sz="8" w:space="0" w:color="auto"/>
              <w:right w:val="single" w:sz="8" w:space="0" w:color="auto"/>
            </w:tcBorders>
            <w:shd w:val="clear" w:color="auto" w:fill="auto"/>
            <w:noWrap/>
            <w:vAlign w:val="center"/>
            <w:hideMark/>
          </w:tcPr>
          <w:p w:rsidR="003A52ED" w:rsidRPr="003A52ED" w:rsidRDefault="003A52ED" w:rsidP="003A52ED">
            <w:pPr>
              <w:jc w:val="right"/>
              <w:rPr>
                <w:b/>
                <w:bCs/>
              </w:rPr>
            </w:pPr>
            <w:r w:rsidRPr="003A52ED">
              <w:rPr>
                <w:b/>
                <w:bCs/>
              </w:rPr>
              <w:t>100,00</w:t>
            </w:r>
          </w:p>
        </w:tc>
      </w:tr>
    </w:tbl>
    <w:p w:rsidR="003A52ED" w:rsidRDefault="003A52ED" w:rsidP="000F7A03">
      <w:pPr>
        <w:pStyle w:val="Grafikeoznake2"/>
        <w:numPr>
          <w:ilvl w:val="0"/>
          <w:numId w:val="0"/>
        </w:numPr>
        <w:spacing w:line="360" w:lineRule="auto"/>
        <w:jc w:val="both"/>
      </w:pPr>
    </w:p>
    <w:p w:rsidR="003A52ED" w:rsidRDefault="003A52ED" w:rsidP="000F7A03">
      <w:pPr>
        <w:pStyle w:val="Grafikeoznake2"/>
        <w:numPr>
          <w:ilvl w:val="0"/>
          <w:numId w:val="0"/>
        </w:numPr>
        <w:spacing w:line="360" w:lineRule="auto"/>
        <w:jc w:val="both"/>
      </w:pPr>
    </w:p>
    <w:p w:rsidR="00216CF0" w:rsidRDefault="00216CF0" w:rsidP="000F7A03">
      <w:pPr>
        <w:pStyle w:val="Grafikeoznake2"/>
        <w:numPr>
          <w:ilvl w:val="0"/>
          <w:numId w:val="0"/>
        </w:numPr>
        <w:spacing w:line="360" w:lineRule="auto"/>
        <w:jc w:val="both"/>
      </w:pPr>
    </w:p>
    <w:p w:rsidR="005263E8" w:rsidRDefault="005263E8" w:rsidP="000F7A03">
      <w:pPr>
        <w:pStyle w:val="Grafikeoznake2"/>
        <w:numPr>
          <w:ilvl w:val="0"/>
          <w:numId w:val="0"/>
        </w:numPr>
        <w:spacing w:line="360" w:lineRule="auto"/>
        <w:jc w:val="both"/>
      </w:pPr>
    </w:p>
    <w:p w:rsidR="005263E8" w:rsidRDefault="005263E8" w:rsidP="000F7A03">
      <w:pPr>
        <w:pStyle w:val="Grafikeoznake2"/>
        <w:numPr>
          <w:ilvl w:val="0"/>
          <w:numId w:val="0"/>
        </w:numPr>
        <w:spacing w:line="360" w:lineRule="auto"/>
        <w:jc w:val="both"/>
      </w:pPr>
    </w:p>
    <w:p w:rsidR="00216CF0" w:rsidRDefault="00216CF0" w:rsidP="00126500">
      <w:pPr>
        <w:pStyle w:val="Podnaslov"/>
      </w:pPr>
    </w:p>
    <w:p w:rsidR="00216CF0" w:rsidRDefault="00126500" w:rsidP="00126500">
      <w:pPr>
        <w:pStyle w:val="Podnaslov"/>
      </w:pPr>
      <w:bookmarkStart w:id="40" w:name="_Toc436389920"/>
      <w:r>
        <w:lastRenderedPageBreak/>
        <w:t>2.6. Imovina stečajnog dužnika</w:t>
      </w:r>
      <w:bookmarkEnd w:id="40"/>
    </w:p>
    <w:p w:rsidR="00216CF0" w:rsidRDefault="00216CF0" w:rsidP="000F7A03">
      <w:pPr>
        <w:pStyle w:val="Grafikeoznake2"/>
        <w:numPr>
          <w:ilvl w:val="0"/>
          <w:numId w:val="0"/>
        </w:numPr>
        <w:spacing w:line="360" w:lineRule="auto"/>
        <w:jc w:val="both"/>
      </w:pPr>
    </w:p>
    <w:p w:rsidR="00216CF0" w:rsidRDefault="00126500" w:rsidP="000F7A03">
      <w:pPr>
        <w:pStyle w:val="Grafikeoznake2"/>
        <w:numPr>
          <w:ilvl w:val="0"/>
          <w:numId w:val="0"/>
        </w:numPr>
        <w:spacing w:line="360" w:lineRule="auto"/>
        <w:jc w:val="both"/>
      </w:pPr>
      <w:r w:rsidRPr="00126500">
        <w:t>U sljedećoj ću Vas tablici upoznati sa strukturom imovine dužnika, s posebnim osvrtom na vrijednost pojedine stavke imovine u kontekstu načina unovčenja te imovine, ovisno o tome da</w:t>
      </w:r>
      <w:r>
        <w:t xml:space="preserve"> </w:t>
      </w:r>
      <w:r w:rsidRPr="00126500">
        <w:t>li se unovčava kroz ovaj stečajni plan ili se unovčava pojedinačnom prodajom u stečajnom postupku.</w:t>
      </w:r>
    </w:p>
    <w:p w:rsidR="00126500" w:rsidRDefault="00126500" w:rsidP="000F7A03">
      <w:pPr>
        <w:pStyle w:val="Grafikeoznake2"/>
        <w:numPr>
          <w:ilvl w:val="0"/>
          <w:numId w:val="0"/>
        </w:numPr>
        <w:spacing w:line="360" w:lineRule="auto"/>
        <w:jc w:val="both"/>
      </w:pPr>
    </w:p>
    <w:p w:rsidR="00126500" w:rsidRDefault="00126500" w:rsidP="000F7A03">
      <w:pPr>
        <w:pStyle w:val="Grafikeoznake2"/>
        <w:numPr>
          <w:ilvl w:val="0"/>
          <w:numId w:val="0"/>
        </w:numPr>
        <w:spacing w:line="360" w:lineRule="auto"/>
        <w:jc w:val="both"/>
      </w:pPr>
    </w:p>
    <w:p w:rsidR="00126500" w:rsidRDefault="00845534" w:rsidP="000F7A03">
      <w:pPr>
        <w:pStyle w:val="Grafikeoznake2"/>
        <w:numPr>
          <w:ilvl w:val="0"/>
          <w:numId w:val="0"/>
        </w:numPr>
        <w:spacing w:line="360" w:lineRule="auto"/>
        <w:jc w:val="both"/>
        <w:rPr>
          <w:b/>
        </w:rPr>
      </w:pPr>
      <w:r w:rsidRPr="005339FA">
        <w:rPr>
          <w:b/>
        </w:rPr>
        <w:t>Tablica br.</w:t>
      </w:r>
      <w:r w:rsidR="00B00AF9" w:rsidRPr="005339FA">
        <w:rPr>
          <w:b/>
        </w:rPr>
        <w:t>7</w:t>
      </w:r>
      <w:r w:rsidR="00126500" w:rsidRPr="005339FA">
        <w:rPr>
          <w:b/>
        </w:rPr>
        <w:t>. Projekcija imovine stečajnog dužnika</w:t>
      </w:r>
    </w:p>
    <w:p w:rsidR="00DA67DD" w:rsidRPr="005339FA" w:rsidRDefault="00DA67DD" w:rsidP="000F7A03">
      <w:pPr>
        <w:pStyle w:val="Grafikeoznake2"/>
        <w:numPr>
          <w:ilvl w:val="0"/>
          <w:numId w:val="0"/>
        </w:numPr>
        <w:spacing w:line="360" w:lineRule="auto"/>
        <w:jc w:val="both"/>
        <w:rPr>
          <w:b/>
        </w:rPr>
      </w:pPr>
    </w:p>
    <w:tbl>
      <w:tblPr>
        <w:tblW w:w="8230" w:type="dxa"/>
        <w:tblLayout w:type="fixed"/>
        <w:tblCellMar>
          <w:left w:w="0" w:type="dxa"/>
          <w:right w:w="0" w:type="dxa"/>
        </w:tblCellMar>
        <w:tblLook w:val="0000" w:firstRow="0" w:lastRow="0" w:firstColumn="0" w:lastColumn="0" w:noHBand="0" w:noVBand="0"/>
      </w:tblPr>
      <w:tblGrid>
        <w:gridCol w:w="450"/>
        <w:gridCol w:w="2677"/>
        <w:gridCol w:w="1984"/>
        <w:gridCol w:w="1560"/>
        <w:gridCol w:w="1559"/>
      </w:tblGrid>
      <w:tr w:rsidR="00126500" w:rsidRPr="00126500" w:rsidTr="00126500">
        <w:trPr>
          <w:trHeight w:val="315"/>
        </w:trPr>
        <w:tc>
          <w:tcPr>
            <w:tcW w:w="450" w:type="dxa"/>
            <w:vMerge w:val="restart"/>
            <w:tcBorders>
              <w:top w:val="single" w:sz="6" w:space="0" w:color="000000"/>
              <w:left w:val="single" w:sz="6" w:space="0" w:color="000000"/>
              <w:bottom w:val="single" w:sz="6" w:space="0" w:color="000000"/>
              <w:right w:val="single" w:sz="6" w:space="0" w:color="000000"/>
            </w:tcBorders>
            <w:vAlign w:val="bottom"/>
          </w:tcPr>
          <w:p w:rsidR="00126500" w:rsidRPr="00126500" w:rsidRDefault="00126500" w:rsidP="009032C4">
            <w:pPr>
              <w:autoSpaceDE w:val="0"/>
              <w:autoSpaceDN w:val="0"/>
              <w:adjustRightInd w:val="0"/>
              <w:spacing w:before="75" w:after="75"/>
              <w:jc w:val="center"/>
              <w:rPr>
                <w:b/>
                <w:bCs/>
                <w:lang w:val="x-none"/>
              </w:rPr>
            </w:pPr>
            <w:r w:rsidRPr="00126500">
              <w:rPr>
                <w:b/>
                <w:bCs/>
                <w:lang w:val="x-none"/>
              </w:rPr>
              <w:t>R. B.</w:t>
            </w:r>
          </w:p>
        </w:tc>
        <w:tc>
          <w:tcPr>
            <w:tcW w:w="2677" w:type="dxa"/>
            <w:vMerge w:val="restart"/>
            <w:tcBorders>
              <w:top w:val="single" w:sz="6" w:space="0" w:color="000000"/>
              <w:left w:val="single" w:sz="6" w:space="0" w:color="000000"/>
              <w:bottom w:val="single" w:sz="6" w:space="0" w:color="000000"/>
              <w:right w:val="single" w:sz="6" w:space="0" w:color="000000"/>
            </w:tcBorders>
            <w:vAlign w:val="bottom"/>
          </w:tcPr>
          <w:p w:rsidR="00126500" w:rsidRPr="00126500" w:rsidRDefault="00126500" w:rsidP="009032C4">
            <w:pPr>
              <w:autoSpaceDE w:val="0"/>
              <w:autoSpaceDN w:val="0"/>
              <w:adjustRightInd w:val="0"/>
              <w:spacing w:before="75" w:after="75"/>
              <w:jc w:val="center"/>
              <w:rPr>
                <w:b/>
                <w:bCs/>
                <w:lang w:val="x-none"/>
              </w:rPr>
            </w:pPr>
            <w:r w:rsidRPr="00126500">
              <w:rPr>
                <w:b/>
                <w:bCs/>
                <w:lang w:val="x-none"/>
              </w:rPr>
              <w:t>Stavka</w:t>
            </w:r>
          </w:p>
        </w:tc>
        <w:tc>
          <w:tcPr>
            <w:tcW w:w="5103" w:type="dxa"/>
            <w:gridSpan w:val="3"/>
            <w:tcBorders>
              <w:top w:val="single" w:sz="6" w:space="0" w:color="000000"/>
              <w:left w:val="single" w:sz="6" w:space="0" w:color="000000"/>
              <w:bottom w:val="single" w:sz="6" w:space="0" w:color="000000"/>
              <w:right w:val="single" w:sz="6" w:space="0" w:color="000000"/>
            </w:tcBorders>
            <w:vAlign w:val="bottom"/>
          </w:tcPr>
          <w:p w:rsidR="00126500" w:rsidRPr="00126500" w:rsidRDefault="00126500" w:rsidP="009032C4">
            <w:pPr>
              <w:autoSpaceDE w:val="0"/>
              <w:autoSpaceDN w:val="0"/>
              <w:adjustRightInd w:val="0"/>
              <w:spacing w:before="75" w:after="75"/>
              <w:jc w:val="center"/>
              <w:rPr>
                <w:b/>
                <w:bCs/>
                <w:lang w:val="x-none"/>
              </w:rPr>
            </w:pPr>
            <w:r w:rsidRPr="00126500">
              <w:rPr>
                <w:b/>
                <w:bCs/>
                <w:lang w:val="x-none"/>
              </w:rPr>
              <w:t xml:space="preserve"> Vrijednost u kn</w:t>
            </w:r>
          </w:p>
        </w:tc>
      </w:tr>
      <w:tr w:rsidR="00126500" w:rsidRPr="00126500" w:rsidTr="00126500">
        <w:trPr>
          <w:trHeight w:val="315"/>
        </w:trPr>
        <w:tc>
          <w:tcPr>
            <w:tcW w:w="450" w:type="dxa"/>
            <w:vMerge/>
            <w:tcBorders>
              <w:top w:val="single" w:sz="6" w:space="0" w:color="000000"/>
              <w:left w:val="single" w:sz="6" w:space="0" w:color="000000"/>
              <w:bottom w:val="single" w:sz="6" w:space="0" w:color="000000"/>
              <w:right w:val="single" w:sz="6" w:space="0" w:color="000000"/>
            </w:tcBorders>
            <w:vAlign w:val="bottom"/>
          </w:tcPr>
          <w:p w:rsidR="00126500" w:rsidRPr="00126500" w:rsidRDefault="00126500" w:rsidP="009032C4">
            <w:pPr>
              <w:autoSpaceDE w:val="0"/>
              <w:autoSpaceDN w:val="0"/>
              <w:adjustRightInd w:val="0"/>
              <w:rPr>
                <w:lang w:val="x-none"/>
              </w:rPr>
            </w:pPr>
          </w:p>
        </w:tc>
        <w:tc>
          <w:tcPr>
            <w:tcW w:w="2677" w:type="dxa"/>
            <w:vMerge/>
            <w:tcBorders>
              <w:top w:val="single" w:sz="6" w:space="0" w:color="000000"/>
              <w:left w:val="single" w:sz="6" w:space="0" w:color="000000"/>
              <w:bottom w:val="single" w:sz="6" w:space="0" w:color="000000"/>
              <w:right w:val="single" w:sz="6" w:space="0" w:color="000000"/>
            </w:tcBorders>
            <w:vAlign w:val="bottom"/>
          </w:tcPr>
          <w:p w:rsidR="00126500" w:rsidRPr="00126500" w:rsidRDefault="00126500" w:rsidP="009032C4">
            <w:pPr>
              <w:autoSpaceDE w:val="0"/>
              <w:autoSpaceDN w:val="0"/>
              <w:adjustRightInd w:val="0"/>
              <w:rPr>
                <w:lang w:val="x-none"/>
              </w:rPr>
            </w:pPr>
          </w:p>
        </w:tc>
        <w:tc>
          <w:tcPr>
            <w:tcW w:w="1984" w:type="dxa"/>
            <w:vMerge w:val="restart"/>
            <w:tcBorders>
              <w:top w:val="single" w:sz="6" w:space="0" w:color="000000"/>
              <w:left w:val="single" w:sz="6" w:space="0" w:color="000000"/>
              <w:bottom w:val="single" w:sz="6" w:space="0" w:color="000000"/>
              <w:right w:val="single" w:sz="6" w:space="0" w:color="000000"/>
            </w:tcBorders>
            <w:vAlign w:val="bottom"/>
          </w:tcPr>
          <w:p w:rsidR="00126500" w:rsidRPr="00126500" w:rsidRDefault="00126500" w:rsidP="009032C4">
            <w:pPr>
              <w:autoSpaceDE w:val="0"/>
              <w:autoSpaceDN w:val="0"/>
              <w:adjustRightInd w:val="0"/>
              <w:spacing w:before="75" w:after="75"/>
              <w:jc w:val="center"/>
              <w:rPr>
                <w:b/>
                <w:bCs/>
                <w:lang w:val="x-none"/>
              </w:rPr>
            </w:pPr>
            <w:r w:rsidRPr="00126500">
              <w:rPr>
                <w:b/>
                <w:bCs/>
                <w:lang w:val="x-none"/>
              </w:rPr>
              <w:t xml:space="preserve">Knjigovodstvena na dan </w:t>
            </w:r>
          </w:p>
          <w:p w:rsidR="00126500" w:rsidRPr="00126500" w:rsidRDefault="00126500" w:rsidP="009032C4">
            <w:pPr>
              <w:autoSpaceDE w:val="0"/>
              <w:autoSpaceDN w:val="0"/>
              <w:adjustRightInd w:val="0"/>
              <w:spacing w:before="75" w:after="75"/>
              <w:jc w:val="center"/>
              <w:rPr>
                <w:b/>
                <w:bCs/>
                <w:lang w:val="x-none"/>
              </w:rPr>
            </w:pPr>
          </w:p>
          <w:p w:rsidR="00126500" w:rsidRPr="00126500" w:rsidRDefault="00E56DBA" w:rsidP="009032C4">
            <w:pPr>
              <w:autoSpaceDE w:val="0"/>
              <w:autoSpaceDN w:val="0"/>
              <w:adjustRightInd w:val="0"/>
              <w:spacing w:before="75" w:after="75"/>
              <w:jc w:val="center"/>
              <w:rPr>
                <w:b/>
                <w:bCs/>
                <w:lang w:val="x-none"/>
              </w:rPr>
            </w:pPr>
            <w:r>
              <w:rPr>
                <w:b/>
                <w:bCs/>
              </w:rPr>
              <w:t>31. 10. 2015</w:t>
            </w:r>
            <w:r w:rsidR="00126500" w:rsidRPr="00126500">
              <w:rPr>
                <w:b/>
                <w:bCs/>
                <w:lang w:val="x-none"/>
              </w:rPr>
              <w:t>.</w:t>
            </w:r>
          </w:p>
        </w:tc>
        <w:tc>
          <w:tcPr>
            <w:tcW w:w="3119" w:type="dxa"/>
            <w:gridSpan w:val="2"/>
            <w:tcBorders>
              <w:top w:val="single" w:sz="6" w:space="0" w:color="000000"/>
              <w:left w:val="single" w:sz="6" w:space="0" w:color="000000"/>
              <w:bottom w:val="single" w:sz="6" w:space="0" w:color="000000"/>
              <w:right w:val="single" w:sz="6" w:space="0" w:color="000000"/>
            </w:tcBorders>
            <w:vAlign w:val="bottom"/>
          </w:tcPr>
          <w:p w:rsidR="00126500" w:rsidRPr="00126500" w:rsidRDefault="00126500" w:rsidP="009032C4">
            <w:pPr>
              <w:autoSpaceDE w:val="0"/>
              <w:autoSpaceDN w:val="0"/>
              <w:adjustRightInd w:val="0"/>
              <w:spacing w:before="75" w:after="75"/>
              <w:jc w:val="center"/>
              <w:rPr>
                <w:b/>
                <w:bCs/>
                <w:lang w:val="x-none"/>
              </w:rPr>
            </w:pPr>
            <w:r w:rsidRPr="00126500">
              <w:rPr>
                <w:b/>
                <w:bCs/>
                <w:lang w:val="x-none"/>
              </w:rPr>
              <w:t>Procijenjena</w:t>
            </w:r>
          </w:p>
        </w:tc>
      </w:tr>
      <w:tr w:rsidR="00126500" w:rsidRPr="00126500" w:rsidTr="00126500">
        <w:trPr>
          <w:trHeight w:val="630"/>
        </w:trPr>
        <w:tc>
          <w:tcPr>
            <w:tcW w:w="450" w:type="dxa"/>
            <w:vMerge/>
            <w:tcBorders>
              <w:top w:val="single" w:sz="6" w:space="0" w:color="000000"/>
              <w:left w:val="single" w:sz="6" w:space="0" w:color="000000"/>
              <w:bottom w:val="single" w:sz="6" w:space="0" w:color="000000"/>
              <w:right w:val="single" w:sz="6" w:space="0" w:color="000000"/>
            </w:tcBorders>
            <w:vAlign w:val="bottom"/>
          </w:tcPr>
          <w:p w:rsidR="00126500" w:rsidRPr="00126500" w:rsidRDefault="00126500" w:rsidP="009032C4">
            <w:pPr>
              <w:autoSpaceDE w:val="0"/>
              <w:autoSpaceDN w:val="0"/>
              <w:adjustRightInd w:val="0"/>
              <w:rPr>
                <w:lang w:val="x-none"/>
              </w:rPr>
            </w:pPr>
          </w:p>
        </w:tc>
        <w:tc>
          <w:tcPr>
            <w:tcW w:w="2677" w:type="dxa"/>
            <w:vMerge/>
            <w:tcBorders>
              <w:top w:val="single" w:sz="6" w:space="0" w:color="000000"/>
              <w:left w:val="single" w:sz="6" w:space="0" w:color="000000"/>
              <w:bottom w:val="single" w:sz="6" w:space="0" w:color="000000"/>
              <w:right w:val="single" w:sz="6" w:space="0" w:color="000000"/>
            </w:tcBorders>
            <w:vAlign w:val="bottom"/>
          </w:tcPr>
          <w:p w:rsidR="00126500" w:rsidRPr="00126500" w:rsidRDefault="00126500" w:rsidP="009032C4">
            <w:pPr>
              <w:autoSpaceDE w:val="0"/>
              <w:autoSpaceDN w:val="0"/>
              <w:adjustRightInd w:val="0"/>
              <w:rPr>
                <w:lang w:val="x-none"/>
              </w:rPr>
            </w:pPr>
          </w:p>
        </w:tc>
        <w:tc>
          <w:tcPr>
            <w:tcW w:w="1984" w:type="dxa"/>
            <w:vMerge/>
            <w:tcBorders>
              <w:top w:val="single" w:sz="6" w:space="0" w:color="000000"/>
              <w:left w:val="single" w:sz="6" w:space="0" w:color="000000"/>
              <w:bottom w:val="single" w:sz="6" w:space="0" w:color="000000"/>
              <w:right w:val="single" w:sz="6" w:space="0" w:color="000000"/>
            </w:tcBorders>
            <w:vAlign w:val="bottom"/>
          </w:tcPr>
          <w:p w:rsidR="00126500" w:rsidRPr="00126500" w:rsidRDefault="00126500" w:rsidP="009032C4">
            <w:pPr>
              <w:autoSpaceDE w:val="0"/>
              <w:autoSpaceDN w:val="0"/>
              <w:adjustRightInd w:val="0"/>
              <w:rPr>
                <w:lang w:val="x-none"/>
              </w:rPr>
            </w:pPr>
          </w:p>
        </w:tc>
        <w:tc>
          <w:tcPr>
            <w:tcW w:w="1560" w:type="dxa"/>
            <w:tcBorders>
              <w:top w:val="single" w:sz="6" w:space="0" w:color="000000"/>
              <w:left w:val="single" w:sz="6" w:space="0" w:color="000000"/>
              <w:bottom w:val="single" w:sz="6" w:space="0" w:color="000000"/>
              <w:right w:val="single" w:sz="6" w:space="0" w:color="000000"/>
            </w:tcBorders>
            <w:vAlign w:val="bottom"/>
          </w:tcPr>
          <w:p w:rsidR="00126500" w:rsidRPr="00126500" w:rsidRDefault="00126500" w:rsidP="009032C4">
            <w:pPr>
              <w:autoSpaceDE w:val="0"/>
              <w:autoSpaceDN w:val="0"/>
              <w:adjustRightInd w:val="0"/>
              <w:spacing w:before="75" w:after="75"/>
              <w:jc w:val="center"/>
              <w:rPr>
                <w:b/>
                <w:bCs/>
                <w:lang w:val="x-none"/>
              </w:rPr>
            </w:pPr>
            <w:r w:rsidRPr="00126500">
              <w:rPr>
                <w:b/>
                <w:bCs/>
                <w:lang w:val="x-none"/>
              </w:rPr>
              <w:t>Stečajni plan</w:t>
            </w:r>
          </w:p>
        </w:tc>
        <w:tc>
          <w:tcPr>
            <w:tcW w:w="1559" w:type="dxa"/>
            <w:tcBorders>
              <w:top w:val="single" w:sz="6" w:space="0" w:color="000000"/>
              <w:left w:val="single" w:sz="6" w:space="0" w:color="000000"/>
              <w:bottom w:val="single" w:sz="6" w:space="0" w:color="000000"/>
              <w:right w:val="single" w:sz="6" w:space="0" w:color="000000"/>
            </w:tcBorders>
            <w:vAlign w:val="bottom"/>
          </w:tcPr>
          <w:p w:rsidR="00126500" w:rsidRPr="00126500" w:rsidRDefault="00126500" w:rsidP="009032C4">
            <w:pPr>
              <w:autoSpaceDE w:val="0"/>
              <w:autoSpaceDN w:val="0"/>
              <w:adjustRightInd w:val="0"/>
              <w:spacing w:before="75" w:after="75"/>
              <w:jc w:val="center"/>
              <w:rPr>
                <w:b/>
                <w:bCs/>
                <w:lang w:val="x-none"/>
              </w:rPr>
            </w:pPr>
            <w:r w:rsidRPr="00126500">
              <w:rPr>
                <w:b/>
                <w:bCs/>
                <w:lang w:val="x-none"/>
              </w:rPr>
              <w:t>Likvidacija</w:t>
            </w:r>
          </w:p>
        </w:tc>
      </w:tr>
      <w:tr w:rsidR="00126500" w:rsidRPr="00400C29" w:rsidTr="00126500">
        <w:trPr>
          <w:trHeight w:val="315"/>
        </w:trPr>
        <w:tc>
          <w:tcPr>
            <w:tcW w:w="450" w:type="dxa"/>
            <w:tcBorders>
              <w:top w:val="single" w:sz="6" w:space="0" w:color="000000"/>
              <w:left w:val="single" w:sz="6" w:space="0" w:color="000000"/>
              <w:bottom w:val="single" w:sz="6" w:space="0" w:color="000000"/>
              <w:right w:val="single" w:sz="6" w:space="0" w:color="000000"/>
            </w:tcBorders>
            <w:vAlign w:val="bottom"/>
          </w:tcPr>
          <w:p w:rsidR="00126500" w:rsidRPr="00400C29" w:rsidRDefault="00126500" w:rsidP="009032C4">
            <w:pPr>
              <w:autoSpaceDE w:val="0"/>
              <w:autoSpaceDN w:val="0"/>
              <w:adjustRightInd w:val="0"/>
              <w:spacing w:before="75" w:after="75"/>
              <w:jc w:val="center"/>
              <w:rPr>
                <w:bCs/>
                <w:lang w:val="x-none"/>
              </w:rPr>
            </w:pPr>
            <w:r w:rsidRPr="00400C29">
              <w:rPr>
                <w:bCs/>
                <w:lang w:val="x-none"/>
              </w:rPr>
              <w:t>1</w:t>
            </w:r>
          </w:p>
        </w:tc>
        <w:tc>
          <w:tcPr>
            <w:tcW w:w="2677" w:type="dxa"/>
            <w:tcBorders>
              <w:top w:val="single" w:sz="6" w:space="0" w:color="000000"/>
              <w:left w:val="single" w:sz="6" w:space="0" w:color="000000"/>
              <w:bottom w:val="single" w:sz="6" w:space="0" w:color="000000"/>
              <w:right w:val="single" w:sz="6" w:space="0" w:color="000000"/>
            </w:tcBorders>
            <w:vAlign w:val="bottom"/>
          </w:tcPr>
          <w:p w:rsidR="00126500" w:rsidRPr="00400C29" w:rsidRDefault="00126500" w:rsidP="009032C4">
            <w:pPr>
              <w:autoSpaceDE w:val="0"/>
              <w:autoSpaceDN w:val="0"/>
              <w:adjustRightInd w:val="0"/>
              <w:rPr>
                <w:bCs/>
                <w:lang w:val="x-none"/>
              </w:rPr>
            </w:pPr>
            <w:r w:rsidRPr="00400C29">
              <w:rPr>
                <w:bCs/>
                <w:lang w:val="x-none"/>
              </w:rPr>
              <w:t>Pokretnine - oprema namještaj i dr.</w:t>
            </w:r>
          </w:p>
        </w:tc>
        <w:tc>
          <w:tcPr>
            <w:tcW w:w="1984" w:type="dxa"/>
            <w:tcBorders>
              <w:top w:val="single" w:sz="6" w:space="0" w:color="000000"/>
              <w:left w:val="single" w:sz="6" w:space="0" w:color="000000"/>
              <w:bottom w:val="single" w:sz="6" w:space="0" w:color="000000"/>
              <w:right w:val="single" w:sz="6" w:space="0" w:color="000000"/>
            </w:tcBorders>
            <w:vAlign w:val="bottom"/>
          </w:tcPr>
          <w:p w:rsidR="00126500" w:rsidRPr="00400C29" w:rsidRDefault="00887B55" w:rsidP="00AC4363">
            <w:pPr>
              <w:autoSpaceDE w:val="0"/>
              <w:autoSpaceDN w:val="0"/>
              <w:adjustRightInd w:val="0"/>
              <w:jc w:val="right"/>
            </w:pPr>
            <w:r w:rsidRPr="00400C29">
              <w:t>0,00</w:t>
            </w:r>
          </w:p>
        </w:tc>
        <w:tc>
          <w:tcPr>
            <w:tcW w:w="1560" w:type="dxa"/>
            <w:tcBorders>
              <w:top w:val="single" w:sz="6" w:space="0" w:color="000000"/>
              <w:left w:val="single" w:sz="6" w:space="0" w:color="000000"/>
              <w:bottom w:val="single" w:sz="6" w:space="0" w:color="000000"/>
              <w:right w:val="single" w:sz="6" w:space="0" w:color="000000"/>
            </w:tcBorders>
            <w:vAlign w:val="bottom"/>
          </w:tcPr>
          <w:p w:rsidR="00126500" w:rsidRPr="00400C29" w:rsidRDefault="00672309" w:rsidP="00672309">
            <w:pPr>
              <w:autoSpaceDE w:val="0"/>
              <w:autoSpaceDN w:val="0"/>
              <w:adjustRightInd w:val="0"/>
              <w:jc w:val="right"/>
            </w:pPr>
            <w:r>
              <w:t>46.334</w:t>
            </w:r>
            <w:r w:rsidR="00AC4363" w:rsidRPr="00400C29">
              <w:t>,</w:t>
            </w:r>
            <w:r>
              <w:t>8</w:t>
            </w:r>
            <w:r w:rsidR="00AC4363" w:rsidRPr="00400C29">
              <w:t>0</w:t>
            </w:r>
          </w:p>
        </w:tc>
        <w:tc>
          <w:tcPr>
            <w:tcW w:w="1559" w:type="dxa"/>
            <w:tcBorders>
              <w:top w:val="single" w:sz="6" w:space="0" w:color="000000"/>
              <w:left w:val="single" w:sz="6" w:space="0" w:color="000000"/>
              <w:bottom w:val="single" w:sz="6" w:space="0" w:color="000000"/>
              <w:right w:val="single" w:sz="6" w:space="0" w:color="000000"/>
            </w:tcBorders>
            <w:vAlign w:val="bottom"/>
          </w:tcPr>
          <w:p w:rsidR="00126500" w:rsidRPr="00400C29" w:rsidRDefault="00672309" w:rsidP="00AC4363">
            <w:pPr>
              <w:autoSpaceDE w:val="0"/>
              <w:autoSpaceDN w:val="0"/>
              <w:adjustRightInd w:val="0"/>
              <w:jc w:val="right"/>
            </w:pPr>
            <w:r>
              <w:t>30.00</w:t>
            </w:r>
            <w:r w:rsidR="00AC4363" w:rsidRPr="00400C29">
              <w:t>0,00</w:t>
            </w:r>
          </w:p>
        </w:tc>
      </w:tr>
      <w:tr w:rsidR="00126500" w:rsidRPr="00400C29" w:rsidTr="00126500">
        <w:trPr>
          <w:trHeight w:val="630"/>
        </w:trPr>
        <w:tc>
          <w:tcPr>
            <w:tcW w:w="450" w:type="dxa"/>
            <w:tcBorders>
              <w:top w:val="single" w:sz="6" w:space="0" w:color="000000"/>
              <w:left w:val="single" w:sz="6" w:space="0" w:color="000000"/>
              <w:bottom w:val="single" w:sz="6" w:space="0" w:color="000000"/>
              <w:right w:val="single" w:sz="6" w:space="0" w:color="000000"/>
            </w:tcBorders>
            <w:vAlign w:val="bottom"/>
          </w:tcPr>
          <w:p w:rsidR="00126500" w:rsidRPr="00400C29" w:rsidRDefault="00126500" w:rsidP="009032C4">
            <w:pPr>
              <w:autoSpaceDE w:val="0"/>
              <w:autoSpaceDN w:val="0"/>
              <w:adjustRightInd w:val="0"/>
              <w:spacing w:before="75" w:after="75"/>
              <w:jc w:val="center"/>
              <w:rPr>
                <w:bCs/>
                <w:lang w:val="x-none"/>
              </w:rPr>
            </w:pPr>
            <w:r w:rsidRPr="00400C29">
              <w:rPr>
                <w:bCs/>
                <w:lang w:val="x-none"/>
              </w:rPr>
              <w:t>2</w:t>
            </w:r>
          </w:p>
        </w:tc>
        <w:tc>
          <w:tcPr>
            <w:tcW w:w="2677" w:type="dxa"/>
            <w:tcBorders>
              <w:top w:val="single" w:sz="6" w:space="0" w:color="000000"/>
              <w:left w:val="single" w:sz="6" w:space="0" w:color="000000"/>
              <w:bottom w:val="single" w:sz="6" w:space="0" w:color="000000"/>
              <w:right w:val="single" w:sz="6" w:space="0" w:color="000000"/>
            </w:tcBorders>
            <w:vAlign w:val="bottom"/>
          </w:tcPr>
          <w:p w:rsidR="00126500" w:rsidRPr="00400C29" w:rsidRDefault="00126500" w:rsidP="009032C4">
            <w:pPr>
              <w:autoSpaceDE w:val="0"/>
              <w:autoSpaceDN w:val="0"/>
              <w:adjustRightInd w:val="0"/>
              <w:rPr>
                <w:bCs/>
                <w:lang w:val="x-none"/>
              </w:rPr>
            </w:pPr>
            <w:r w:rsidRPr="00400C29">
              <w:rPr>
                <w:bCs/>
                <w:lang w:val="x-none"/>
              </w:rPr>
              <w:t>Financijska imovina (udjeli u drugim društvima)</w:t>
            </w:r>
          </w:p>
        </w:tc>
        <w:tc>
          <w:tcPr>
            <w:tcW w:w="1984" w:type="dxa"/>
            <w:tcBorders>
              <w:top w:val="single" w:sz="6" w:space="0" w:color="000000"/>
              <w:left w:val="single" w:sz="6" w:space="0" w:color="000000"/>
              <w:bottom w:val="single" w:sz="6" w:space="0" w:color="000000"/>
              <w:right w:val="single" w:sz="6" w:space="0" w:color="000000"/>
            </w:tcBorders>
            <w:vAlign w:val="bottom"/>
          </w:tcPr>
          <w:p w:rsidR="00126500" w:rsidRPr="00400C29" w:rsidRDefault="00887B55" w:rsidP="00AC4363">
            <w:pPr>
              <w:autoSpaceDE w:val="0"/>
              <w:autoSpaceDN w:val="0"/>
              <w:adjustRightInd w:val="0"/>
              <w:jc w:val="right"/>
            </w:pPr>
            <w:r w:rsidRPr="00400C29">
              <w:t>0,00</w:t>
            </w:r>
          </w:p>
        </w:tc>
        <w:tc>
          <w:tcPr>
            <w:tcW w:w="1560" w:type="dxa"/>
            <w:tcBorders>
              <w:top w:val="single" w:sz="6" w:space="0" w:color="000000"/>
              <w:left w:val="single" w:sz="6" w:space="0" w:color="000000"/>
              <w:bottom w:val="single" w:sz="6" w:space="0" w:color="000000"/>
              <w:right w:val="single" w:sz="6" w:space="0" w:color="000000"/>
            </w:tcBorders>
            <w:vAlign w:val="bottom"/>
          </w:tcPr>
          <w:p w:rsidR="00126500" w:rsidRPr="00400C29" w:rsidRDefault="00AC4363" w:rsidP="00AC4363">
            <w:pPr>
              <w:autoSpaceDE w:val="0"/>
              <w:autoSpaceDN w:val="0"/>
              <w:adjustRightInd w:val="0"/>
              <w:jc w:val="right"/>
            </w:pPr>
            <w:r w:rsidRPr="00400C29">
              <w:t>0,00</w:t>
            </w:r>
          </w:p>
        </w:tc>
        <w:tc>
          <w:tcPr>
            <w:tcW w:w="1559" w:type="dxa"/>
            <w:tcBorders>
              <w:top w:val="single" w:sz="6" w:space="0" w:color="000000"/>
              <w:left w:val="single" w:sz="6" w:space="0" w:color="000000"/>
              <w:bottom w:val="single" w:sz="6" w:space="0" w:color="000000"/>
              <w:right w:val="single" w:sz="6" w:space="0" w:color="000000"/>
            </w:tcBorders>
            <w:vAlign w:val="bottom"/>
          </w:tcPr>
          <w:p w:rsidR="00126500" w:rsidRPr="00400C29" w:rsidRDefault="00AC4363" w:rsidP="00AC4363">
            <w:pPr>
              <w:autoSpaceDE w:val="0"/>
              <w:autoSpaceDN w:val="0"/>
              <w:adjustRightInd w:val="0"/>
              <w:jc w:val="right"/>
            </w:pPr>
            <w:r w:rsidRPr="00400C29">
              <w:t>0,00</w:t>
            </w:r>
          </w:p>
        </w:tc>
      </w:tr>
      <w:tr w:rsidR="00126500" w:rsidRPr="00400C29" w:rsidTr="00126500">
        <w:trPr>
          <w:trHeight w:val="315"/>
        </w:trPr>
        <w:tc>
          <w:tcPr>
            <w:tcW w:w="450" w:type="dxa"/>
            <w:tcBorders>
              <w:top w:val="single" w:sz="6" w:space="0" w:color="000000"/>
              <w:left w:val="single" w:sz="6" w:space="0" w:color="000000"/>
              <w:bottom w:val="single" w:sz="6" w:space="0" w:color="000000"/>
              <w:right w:val="single" w:sz="6" w:space="0" w:color="000000"/>
            </w:tcBorders>
            <w:vAlign w:val="bottom"/>
          </w:tcPr>
          <w:p w:rsidR="00126500" w:rsidRPr="00400C29" w:rsidRDefault="00126500" w:rsidP="009032C4">
            <w:pPr>
              <w:autoSpaceDE w:val="0"/>
              <w:autoSpaceDN w:val="0"/>
              <w:adjustRightInd w:val="0"/>
              <w:spacing w:before="75" w:after="75"/>
              <w:jc w:val="center"/>
              <w:rPr>
                <w:bCs/>
                <w:lang w:val="x-none"/>
              </w:rPr>
            </w:pPr>
            <w:r w:rsidRPr="00400C29">
              <w:rPr>
                <w:bCs/>
                <w:lang w:val="x-none"/>
              </w:rPr>
              <w:t>3</w:t>
            </w:r>
          </w:p>
        </w:tc>
        <w:tc>
          <w:tcPr>
            <w:tcW w:w="2677" w:type="dxa"/>
            <w:tcBorders>
              <w:top w:val="single" w:sz="6" w:space="0" w:color="000000"/>
              <w:left w:val="single" w:sz="6" w:space="0" w:color="000000"/>
              <w:bottom w:val="single" w:sz="6" w:space="0" w:color="000000"/>
              <w:right w:val="single" w:sz="6" w:space="0" w:color="000000"/>
            </w:tcBorders>
            <w:vAlign w:val="bottom"/>
          </w:tcPr>
          <w:p w:rsidR="00126500" w:rsidRPr="00400C29" w:rsidRDefault="00126500" w:rsidP="000A4981">
            <w:pPr>
              <w:autoSpaceDE w:val="0"/>
              <w:autoSpaceDN w:val="0"/>
              <w:adjustRightInd w:val="0"/>
              <w:rPr>
                <w:bCs/>
              </w:rPr>
            </w:pPr>
            <w:r w:rsidRPr="00400C29">
              <w:rPr>
                <w:bCs/>
                <w:lang w:val="x-none"/>
              </w:rPr>
              <w:t>Potraživanja prije stečaja</w:t>
            </w:r>
            <w:r w:rsidR="00887B55" w:rsidRPr="00400C29">
              <w:rPr>
                <w:bCs/>
              </w:rPr>
              <w:t xml:space="preserve">- </w:t>
            </w:r>
            <w:r w:rsidR="000A4981">
              <w:rPr>
                <w:bCs/>
              </w:rPr>
              <w:t>(</w:t>
            </w:r>
            <w:r w:rsidR="00887B55" w:rsidRPr="00400C29">
              <w:rPr>
                <w:bCs/>
              </w:rPr>
              <w:t>SUDSKI SPOR</w:t>
            </w:r>
            <w:r w:rsidR="000A4981">
              <w:rPr>
                <w:bCs/>
              </w:rPr>
              <w:t>OVI)</w:t>
            </w:r>
          </w:p>
        </w:tc>
        <w:tc>
          <w:tcPr>
            <w:tcW w:w="1984" w:type="dxa"/>
            <w:tcBorders>
              <w:top w:val="single" w:sz="6" w:space="0" w:color="000000"/>
              <w:left w:val="single" w:sz="6" w:space="0" w:color="000000"/>
              <w:bottom w:val="single" w:sz="6" w:space="0" w:color="000000"/>
              <w:right w:val="single" w:sz="6" w:space="0" w:color="000000"/>
            </w:tcBorders>
            <w:vAlign w:val="bottom"/>
          </w:tcPr>
          <w:p w:rsidR="00126500" w:rsidRPr="00400C29" w:rsidRDefault="00887B55" w:rsidP="00AC4363">
            <w:pPr>
              <w:autoSpaceDE w:val="0"/>
              <w:autoSpaceDN w:val="0"/>
              <w:adjustRightInd w:val="0"/>
              <w:jc w:val="right"/>
            </w:pPr>
            <w:r w:rsidRPr="00400C29">
              <w:t>1.965.095,43</w:t>
            </w:r>
          </w:p>
        </w:tc>
        <w:tc>
          <w:tcPr>
            <w:tcW w:w="1560" w:type="dxa"/>
            <w:tcBorders>
              <w:top w:val="single" w:sz="6" w:space="0" w:color="000000"/>
              <w:left w:val="single" w:sz="6" w:space="0" w:color="000000"/>
              <w:bottom w:val="single" w:sz="6" w:space="0" w:color="000000"/>
              <w:right w:val="single" w:sz="6" w:space="0" w:color="000000"/>
            </w:tcBorders>
            <w:vAlign w:val="bottom"/>
          </w:tcPr>
          <w:p w:rsidR="00126500" w:rsidRPr="00400C29" w:rsidRDefault="00AC4363" w:rsidP="00AC4363">
            <w:pPr>
              <w:autoSpaceDE w:val="0"/>
              <w:autoSpaceDN w:val="0"/>
              <w:adjustRightInd w:val="0"/>
              <w:jc w:val="center"/>
            </w:pPr>
            <w:r w:rsidRPr="00400C29">
              <w:t>?</w:t>
            </w:r>
          </w:p>
        </w:tc>
        <w:tc>
          <w:tcPr>
            <w:tcW w:w="1559" w:type="dxa"/>
            <w:tcBorders>
              <w:top w:val="single" w:sz="6" w:space="0" w:color="000000"/>
              <w:left w:val="single" w:sz="6" w:space="0" w:color="000000"/>
              <w:bottom w:val="single" w:sz="6" w:space="0" w:color="000000"/>
              <w:right w:val="single" w:sz="6" w:space="0" w:color="000000"/>
            </w:tcBorders>
            <w:vAlign w:val="bottom"/>
          </w:tcPr>
          <w:p w:rsidR="00126500" w:rsidRPr="00400C29" w:rsidRDefault="00AC4363" w:rsidP="00AC4363">
            <w:pPr>
              <w:autoSpaceDE w:val="0"/>
              <w:autoSpaceDN w:val="0"/>
              <w:adjustRightInd w:val="0"/>
              <w:jc w:val="center"/>
            </w:pPr>
            <w:r w:rsidRPr="00400C29">
              <w:t>?</w:t>
            </w:r>
          </w:p>
        </w:tc>
      </w:tr>
      <w:tr w:rsidR="00887B55" w:rsidRPr="00126500" w:rsidTr="00126500">
        <w:trPr>
          <w:trHeight w:val="315"/>
        </w:trPr>
        <w:tc>
          <w:tcPr>
            <w:tcW w:w="450" w:type="dxa"/>
            <w:tcBorders>
              <w:top w:val="single" w:sz="6" w:space="0" w:color="000000"/>
              <w:left w:val="single" w:sz="6" w:space="0" w:color="000000"/>
              <w:bottom w:val="single" w:sz="6" w:space="0" w:color="000000"/>
              <w:right w:val="single" w:sz="6" w:space="0" w:color="000000"/>
            </w:tcBorders>
            <w:vAlign w:val="bottom"/>
          </w:tcPr>
          <w:p w:rsidR="00887B55" w:rsidRPr="00887B55" w:rsidRDefault="00887B55" w:rsidP="009032C4">
            <w:pPr>
              <w:autoSpaceDE w:val="0"/>
              <w:autoSpaceDN w:val="0"/>
              <w:adjustRightInd w:val="0"/>
              <w:spacing w:before="75" w:after="75"/>
              <w:jc w:val="center"/>
              <w:rPr>
                <w:b/>
                <w:bCs/>
              </w:rPr>
            </w:pPr>
            <w:r>
              <w:rPr>
                <w:b/>
                <w:bCs/>
              </w:rPr>
              <w:t>4</w:t>
            </w:r>
          </w:p>
        </w:tc>
        <w:tc>
          <w:tcPr>
            <w:tcW w:w="2677" w:type="dxa"/>
            <w:tcBorders>
              <w:top w:val="single" w:sz="6" w:space="0" w:color="000000"/>
              <w:left w:val="single" w:sz="6" w:space="0" w:color="000000"/>
              <w:bottom w:val="single" w:sz="6" w:space="0" w:color="000000"/>
              <w:right w:val="single" w:sz="6" w:space="0" w:color="000000"/>
            </w:tcBorders>
            <w:vAlign w:val="bottom"/>
          </w:tcPr>
          <w:p w:rsidR="00887B55" w:rsidRPr="0072798B" w:rsidRDefault="0072798B" w:rsidP="0072798B">
            <w:pPr>
              <w:autoSpaceDE w:val="0"/>
              <w:autoSpaceDN w:val="0"/>
              <w:adjustRightInd w:val="0"/>
              <w:rPr>
                <w:b/>
                <w:bCs/>
              </w:rPr>
            </w:pPr>
            <w:r w:rsidRPr="00126500">
              <w:rPr>
                <w:lang w:val="x-none"/>
              </w:rPr>
              <w:t xml:space="preserve">Potraživanja </w:t>
            </w:r>
            <w:r>
              <w:t>PRIJE</w:t>
            </w:r>
            <w:r w:rsidRPr="00126500">
              <w:rPr>
                <w:lang w:val="x-none"/>
              </w:rPr>
              <w:t xml:space="preserve"> stečaj</w:t>
            </w:r>
            <w:r>
              <w:t>a</w:t>
            </w:r>
          </w:p>
        </w:tc>
        <w:tc>
          <w:tcPr>
            <w:tcW w:w="1984" w:type="dxa"/>
            <w:tcBorders>
              <w:top w:val="single" w:sz="6" w:space="0" w:color="000000"/>
              <w:left w:val="single" w:sz="6" w:space="0" w:color="000000"/>
              <w:bottom w:val="single" w:sz="6" w:space="0" w:color="000000"/>
              <w:right w:val="single" w:sz="6" w:space="0" w:color="000000"/>
            </w:tcBorders>
            <w:vAlign w:val="bottom"/>
          </w:tcPr>
          <w:p w:rsidR="00887B55" w:rsidRDefault="0072798B" w:rsidP="00AC4363">
            <w:pPr>
              <w:autoSpaceDE w:val="0"/>
              <w:autoSpaceDN w:val="0"/>
              <w:adjustRightInd w:val="0"/>
              <w:jc w:val="right"/>
            </w:pPr>
            <w:r>
              <w:t>32.973,41</w:t>
            </w:r>
          </w:p>
        </w:tc>
        <w:tc>
          <w:tcPr>
            <w:tcW w:w="1560" w:type="dxa"/>
            <w:tcBorders>
              <w:top w:val="single" w:sz="6" w:space="0" w:color="000000"/>
              <w:left w:val="single" w:sz="6" w:space="0" w:color="000000"/>
              <w:bottom w:val="single" w:sz="6" w:space="0" w:color="000000"/>
              <w:right w:val="single" w:sz="6" w:space="0" w:color="000000"/>
            </w:tcBorders>
            <w:vAlign w:val="bottom"/>
          </w:tcPr>
          <w:p w:rsidR="00887B55" w:rsidRPr="00795B61" w:rsidRDefault="00795B61" w:rsidP="003C67AB">
            <w:pPr>
              <w:autoSpaceDE w:val="0"/>
              <w:autoSpaceDN w:val="0"/>
              <w:adjustRightInd w:val="0"/>
              <w:jc w:val="right"/>
            </w:pPr>
            <w:r>
              <w:t>17.125,90</w:t>
            </w:r>
          </w:p>
        </w:tc>
        <w:tc>
          <w:tcPr>
            <w:tcW w:w="1559" w:type="dxa"/>
            <w:tcBorders>
              <w:top w:val="single" w:sz="6" w:space="0" w:color="000000"/>
              <w:left w:val="single" w:sz="6" w:space="0" w:color="000000"/>
              <w:bottom w:val="single" w:sz="6" w:space="0" w:color="000000"/>
              <w:right w:val="single" w:sz="6" w:space="0" w:color="000000"/>
            </w:tcBorders>
            <w:vAlign w:val="bottom"/>
          </w:tcPr>
          <w:p w:rsidR="00887B55" w:rsidRPr="00795B61" w:rsidRDefault="00795B61" w:rsidP="003C67AB">
            <w:pPr>
              <w:autoSpaceDE w:val="0"/>
              <w:autoSpaceDN w:val="0"/>
              <w:adjustRightInd w:val="0"/>
              <w:jc w:val="right"/>
            </w:pPr>
            <w:r>
              <w:t>17.125,90</w:t>
            </w:r>
          </w:p>
        </w:tc>
      </w:tr>
      <w:tr w:rsidR="00126500" w:rsidRPr="00126500" w:rsidTr="00126500">
        <w:trPr>
          <w:trHeight w:val="315"/>
        </w:trPr>
        <w:tc>
          <w:tcPr>
            <w:tcW w:w="450" w:type="dxa"/>
            <w:tcBorders>
              <w:top w:val="single" w:sz="6" w:space="0" w:color="000000"/>
              <w:left w:val="single" w:sz="6" w:space="0" w:color="000000"/>
              <w:bottom w:val="single" w:sz="6" w:space="0" w:color="000000"/>
              <w:right w:val="single" w:sz="6" w:space="0" w:color="000000"/>
            </w:tcBorders>
            <w:vAlign w:val="bottom"/>
          </w:tcPr>
          <w:p w:rsidR="00126500" w:rsidRPr="00887B55" w:rsidRDefault="00887B55" w:rsidP="00887B55">
            <w:pPr>
              <w:autoSpaceDE w:val="0"/>
              <w:autoSpaceDN w:val="0"/>
              <w:adjustRightInd w:val="0"/>
              <w:spacing w:before="75" w:after="75"/>
              <w:jc w:val="center"/>
            </w:pPr>
            <w:r>
              <w:t>5</w:t>
            </w:r>
          </w:p>
        </w:tc>
        <w:tc>
          <w:tcPr>
            <w:tcW w:w="2677" w:type="dxa"/>
            <w:tcBorders>
              <w:top w:val="single" w:sz="6" w:space="0" w:color="000000"/>
              <w:left w:val="single" w:sz="6" w:space="0" w:color="000000"/>
              <w:bottom w:val="single" w:sz="6" w:space="0" w:color="000000"/>
              <w:right w:val="single" w:sz="6" w:space="0" w:color="000000"/>
            </w:tcBorders>
            <w:vAlign w:val="bottom"/>
          </w:tcPr>
          <w:p w:rsidR="00126500" w:rsidRPr="00126500" w:rsidRDefault="00126500" w:rsidP="009032C4">
            <w:pPr>
              <w:autoSpaceDE w:val="0"/>
              <w:autoSpaceDN w:val="0"/>
              <w:adjustRightInd w:val="0"/>
              <w:rPr>
                <w:lang w:val="x-none"/>
              </w:rPr>
            </w:pPr>
            <w:r w:rsidRPr="00126500">
              <w:rPr>
                <w:lang w:val="x-none"/>
              </w:rPr>
              <w:t>Potraživanja u stečaju</w:t>
            </w:r>
          </w:p>
        </w:tc>
        <w:tc>
          <w:tcPr>
            <w:tcW w:w="1984" w:type="dxa"/>
            <w:tcBorders>
              <w:top w:val="single" w:sz="6" w:space="0" w:color="000000"/>
              <w:left w:val="single" w:sz="6" w:space="0" w:color="000000"/>
              <w:bottom w:val="single" w:sz="6" w:space="0" w:color="000000"/>
              <w:right w:val="single" w:sz="6" w:space="0" w:color="000000"/>
            </w:tcBorders>
            <w:vAlign w:val="bottom"/>
          </w:tcPr>
          <w:p w:rsidR="00126500" w:rsidRPr="0072798B" w:rsidRDefault="0072798B" w:rsidP="00AC4363">
            <w:pPr>
              <w:autoSpaceDE w:val="0"/>
              <w:autoSpaceDN w:val="0"/>
              <w:adjustRightInd w:val="0"/>
              <w:jc w:val="right"/>
            </w:pPr>
            <w:r>
              <w:t>11.581,17</w:t>
            </w:r>
          </w:p>
        </w:tc>
        <w:tc>
          <w:tcPr>
            <w:tcW w:w="1560" w:type="dxa"/>
            <w:tcBorders>
              <w:top w:val="single" w:sz="6" w:space="0" w:color="000000"/>
              <w:left w:val="single" w:sz="6" w:space="0" w:color="000000"/>
              <w:bottom w:val="single" w:sz="6" w:space="0" w:color="000000"/>
              <w:right w:val="single" w:sz="6" w:space="0" w:color="000000"/>
            </w:tcBorders>
            <w:vAlign w:val="bottom"/>
          </w:tcPr>
          <w:p w:rsidR="00126500" w:rsidRPr="00126500" w:rsidRDefault="004F29A9" w:rsidP="00CC154C">
            <w:pPr>
              <w:autoSpaceDE w:val="0"/>
              <w:autoSpaceDN w:val="0"/>
              <w:adjustRightInd w:val="0"/>
              <w:jc w:val="right"/>
              <w:rPr>
                <w:lang w:val="x-none"/>
              </w:rPr>
            </w:pPr>
            <w:r>
              <w:t>11.581,17</w:t>
            </w:r>
          </w:p>
        </w:tc>
        <w:tc>
          <w:tcPr>
            <w:tcW w:w="1559" w:type="dxa"/>
            <w:tcBorders>
              <w:top w:val="single" w:sz="6" w:space="0" w:color="000000"/>
              <w:left w:val="single" w:sz="6" w:space="0" w:color="000000"/>
              <w:bottom w:val="single" w:sz="6" w:space="0" w:color="000000"/>
              <w:right w:val="single" w:sz="6" w:space="0" w:color="000000"/>
            </w:tcBorders>
            <w:vAlign w:val="bottom"/>
          </w:tcPr>
          <w:p w:rsidR="00126500" w:rsidRPr="00126500" w:rsidRDefault="004F29A9" w:rsidP="00CC154C">
            <w:pPr>
              <w:autoSpaceDE w:val="0"/>
              <w:autoSpaceDN w:val="0"/>
              <w:adjustRightInd w:val="0"/>
              <w:jc w:val="right"/>
              <w:rPr>
                <w:lang w:val="x-none"/>
              </w:rPr>
            </w:pPr>
            <w:r>
              <w:t>11.581,17</w:t>
            </w:r>
          </w:p>
        </w:tc>
      </w:tr>
      <w:tr w:rsidR="00126500" w:rsidRPr="00126500" w:rsidTr="00126500">
        <w:trPr>
          <w:trHeight w:val="630"/>
        </w:trPr>
        <w:tc>
          <w:tcPr>
            <w:tcW w:w="450" w:type="dxa"/>
            <w:tcBorders>
              <w:top w:val="single" w:sz="6" w:space="0" w:color="000000"/>
              <w:left w:val="single" w:sz="6" w:space="0" w:color="000000"/>
              <w:bottom w:val="single" w:sz="6" w:space="0" w:color="000000"/>
              <w:right w:val="single" w:sz="6" w:space="0" w:color="000000"/>
            </w:tcBorders>
            <w:vAlign w:val="bottom"/>
          </w:tcPr>
          <w:p w:rsidR="00126500" w:rsidRPr="00887B55" w:rsidRDefault="00887B55" w:rsidP="009032C4">
            <w:pPr>
              <w:autoSpaceDE w:val="0"/>
              <w:autoSpaceDN w:val="0"/>
              <w:adjustRightInd w:val="0"/>
              <w:spacing w:before="75" w:after="75"/>
              <w:jc w:val="center"/>
            </w:pPr>
            <w:r>
              <w:t>6</w:t>
            </w:r>
          </w:p>
        </w:tc>
        <w:tc>
          <w:tcPr>
            <w:tcW w:w="2677" w:type="dxa"/>
            <w:tcBorders>
              <w:top w:val="single" w:sz="6" w:space="0" w:color="000000"/>
              <w:left w:val="single" w:sz="6" w:space="0" w:color="000000"/>
              <w:bottom w:val="single" w:sz="6" w:space="0" w:color="000000"/>
              <w:right w:val="single" w:sz="6" w:space="0" w:color="000000"/>
            </w:tcBorders>
            <w:vAlign w:val="bottom"/>
          </w:tcPr>
          <w:p w:rsidR="00126500" w:rsidRPr="00126500" w:rsidRDefault="00126500" w:rsidP="009032C4">
            <w:pPr>
              <w:autoSpaceDE w:val="0"/>
              <w:autoSpaceDN w:val="0"/>
              <w:adjustRightInd w:val="0"/>
              <w:rPr>
                <w:lang w:val="x-none"/>
              </w:rPr>
            </w:pPr>
            <w:r w:rsidRPr="00126500">
              <w:rPr>
                <w:lang w:val="x-none"/>
              </w:rPr>
              <w:t>Nematerijalna imovina (žig, brend, autorska prava i dr.)</w:t>
            </w:r>
          </w:p>
        </w:tc>
        <w:tc>
          <w:tcPr>
            <w:tcW w:w="1984" w:type="dxa"/>
            <w:tcBorders>
              <w:top w:val="single" w:sz="6" w:space="0" w:color="000000"/>
              <w:left w:val="single" w:sz="6" w:space="0" w:color="000000"/>
              <w:bottom w:val="single" w:sz="6" w:space="0" w:color="000000"/>
              <w:right w:val="single" w:sz="6" w:space="0" w:color="000000"/>
            </w:tcBorders>
            <w:vAlign w:val="bottom"/>
          </w:tcPr>
          <w:p w:rsidR="00126500" w:rsidRPr="0072798B" w:rsidRDefault="0072798B" w:rsidP="00B64549">
            <w:pPr>
              <w:autoSpaceDE w:val="0"/>
              <w:autoSpaceDN w:val="0"/>
              <w:adjustRightInd w:val="0"/>
              <w:jc w:val="right"/>
            </w:pPr>
            <w:r>
              <w:t>0,00</w:t>
            </w:r>
          </w:p>
        </w:tc>
        <w:tc>
          <w:tcPr>
            <w:tcW w:w="1560" w:type="dxa"/>
            <w:tcBorders>
              <w:top w:val="single" w:sz="6" w:space="0" w:color="000000"/>
              <w:left w:val="single" w:sz="6" w:space="0" w:color="000000"/>
              <w:bottom w:val="single" w:sz="6" w:space="0" w:color="000000"/>
              <w:right w:val="single" w:sz="6" w:space="0" w:color="000000"/>
            </w:tcBorders>
            <w:vAlign w:val="bottom"/>
          </w:tcPr>
          <w:p w:rsidR="00126500" w:rsidRPr="00AC4363" w:rsidRDefault="00AC4363" w:rsidP="00B64549">
            <w:pPr>
              <w:autoSpaceDE w:val="0"/>
              <w:autoSpaceDN w:val="0"/>
              <w:adjustRightInd w:val="0"/>
              <w:jc w:val="right"/>
            </w:pPr>
            <w:r>
              <w:t>0,00</w:t>
            </w:r>
          </w:p>
        </w:tc>
        <w:tc>
          <w:tcPr>
            <w:tcW w:w="1559" w:type="dxa"/>
            <w:tcBorders>
              <w:top w:val="single" w:sz="6" w:space="0" w:color="000000"/>
              <w:left w:val="single" w:sz="6" w:space="0" w:color="000000"/>
              <w:bottom w:val="single" w:sz="6" w:space="0" w:color="000000"/>
              <w:right w:val="single" w:sz="6" w:space="0" w:color="000000"/>
            </w:tcBorders>
            <w:vAlign w:val="bottom"/>
          </w:tcPr>
          <w:p w:rsidR="00126500" w:rsidRPr="00AC4363" w:rsidRDefault="00AC4363" w:rsidP="00B64549">
            <w:pPr>
              <w:autoSpaceDE w:val="0"/>
              <w:autoSpaceDN w:val="0"/>
              <w:adjustRightInd w:val="0"/>
              <w:jc w:val="right"/>
            </w:pPr>
            <w:r>
              <w:t>0,00</w:t>
            </w:r>
          </w:p>
        </w:tc>
      </w:tr>
      <w:tr w:rsidR="00126500" w:rsidRPr="00126500" w:rsidTr="00126500">
        <w:trPr>
          <w:trHeight w:val="330"/>
        </w:trPr>
        <w:tc>
          <w:tcPr>
            <w:tcW w:w="450" w:type="dxa"/>
            <w:tcBorders>
              <w:top w:val="single" w:sz="6" w:space="0" w:color="000000"/>
              <w:left w:val="single" w:sz="6" w:space="0" w:color="000000"/>
              <w:bottom w:val="single" w:sz="6" w:space="0" w:color="000000"/>
              <w:right w:val="single" w:sz="6" w:space="0" w:color="000000"/>
            </w:tcBorders>
            <w:vAlign w:val="bottom"/>
          </w:tcPr>
          <w:p w:rsidR="00126500" w:rsidRPr="00887B55" w:rsidRDefault="00887B55" w:rsidP="009032C4">
            <w:pPr>
              <w:autoSpaceDE w:val="0"/>
              <w:autoSpaceDN w:val="0"/>
              <w:adjustRightInd w:val="0"/>
              <w:spacing w:before="75" w:after="75"/>
              <w:jc w:val="center"/>
            </w:pPr>
            <w:r>
              <w:t>7</w:t>
            </w:r>
          </w:p>
        </w:tc>
        <w:tc>
          <w:tcPr>
            <w:tcW w:w="2677" w:type="dxa"/>
            <w:tcBorders>
              <w:top w:val="single" w:sz="6" w:space="0" w:color="000000"/>
              <w:left w:val="single" w:sz="6" w:space="0" w:color="000000"/>
              <w:bottom w:val="single" w:sz="6" w:space="0" w:color="000000"/>
              <w:right w:val="single" w:sz="6" w:space="0" w:color="000000"/>
            </w:tcBorders>
            <w:vAlign w:val="bottom"/>
          </w:tcPr>
          <w:p w:rsidR="00126500" w:rsidRPr="0072798B" w:rsidRDefault="00126500" w:rsidP="009032C4">
            <w:pPr>
              <w:autoSpaceDE w:val="0"/>
              <w:autoSpaceDN w:val="0"/>
              <w:adjustRightInd w:val="0"/>
            </w:pPr>
            <w:r w:rsidRPr="00126500">
              <w:rPr>
                <w:lang w:val="x-none"/>
              </w:rPr>
              <w:t xml:space="preserve">Nematerijalna imovina </w:t>
            </w:r>
            <w:r w:rsidR="0072798B">
              <w:t>– ulaganja na tuđoj imovini</w:t>
            </w:r>
          </w:p>
        </w:tc>
        <w:tc>
          <w:tcPr>
            <w:tcW w:w="1984" w:type="dxa"/>
            <w:tcBorders>
              <w:top w:val="single" w:sz="6" w:space="0" w:color="000000"/>
              <w:left w:val="single" w:sz="6" w:space="0" w:color="000000"/>
              <w:bottom w:val="single" w:sz="6" w:space="0" w:color="000000"/>
              <w:right w:val="single" w:sz="6" w:space="0" w:color="000000"/>
            </w:tcBorders>
            <w:vAlign w:val="bottom"/>
          </w:tcPr>
          <w:p w:rsidR="00126500" w:rsidRPr="0072798B" w:rsidRDefault="0072798B" w:rsidP="00B64549">
            <w:pPr>
              <w:autoSpaceDE w:val="0"/>
              <w:autoSpaceDN w:val="0"/>
              <w:adjustRightInd w:val="0"/>
              <w:jc w:val="right"/>
            </w:pPr>
            <w:r>
              <w:t>1.154.671,11</w:t>
            </w:r>
          </w:p>
        </w:tc>
        <w:tc>
          <w:tcPr>
            <w:tcW w:w="1560" w:type="dxa"/>
            <w:tcBorders>
              <w:top w:val="single" w:sz="6" w:space="0" w:color="000000"/>
              <w:left w:val="single" w:sz="6" w:space="0" w:color="000000"/>
              <w:bottom w:val="single" w:sz="6" w:space="0" w:color="000000"/>
              <w:right w:val="single" w:sz="6" w:space="0" w:color="000000"/>
            </w:tcBorders>
            <w:vAlign w:val="bottom"/>
          </w:tcPr>
          <w:p w:rsidR="00126500" w:rsidRPr="00126500" w:rsidRDefault="0072798B" w:rsidP="00B64549">
            <w:pPr>
              <w:autoSpaceDE w:val="0"/>
              <w:autoSpaceDN w:val="0"/>
              <w:adjustRightInd w:val="0"/>
              <w:jc w:val="right"/>
              <w:rPr>
                <w:lang w:val="x-none"/>
              </w:rPr>
            </w:pPr>
            <w:r>
              <w:t>1.154.671,11</w:t>
            </w:r>
          </w:p>
        </w:tc>
        <w:tc>
          <w:tcPr>
            <w:tcW w:w="1559" w:type="dxa"/>
            <w:tcBorders>
              <w:top w:val="single" w:sz="6" w:space="0" w:color="000000"/>
              <w:left w:val="single" w:sz="6" w:space="0" w:color="000000"/>
              <w:bottom w:val="single" w:sz="6" w:space="0" w:color="000000"/>
              <w:right w:val="single" w:sz="6" w:space="0" w:color="000000"/>
            </w:tcBorders>
            <w:vAlign w:val="bottom"/>
          </w:tcPr>
          <w:p w:rsidR="00126500" w:rsidRPr="0079329F" w:rsidRDefault="0079329F" w:rsidP="00B64549">
            <w:pPr>
              <w:autoSpaceDE w:val="0"/>
              <w:autoSpaceDN w:val="0"/>
              <w:adjustRightInd w:val="0"/>
              <w:jc w:val="right"/>
            </w:pPr>
            <w:r>
              <w:t>0,00</w:t>
            </w:r>
          </w:p>
        </w:tc>
      </w:tr>
    </w:tbl>
    <w:p w:rsidR="00216CF0" w:rsidRPr="00126500" w:rsidRDefault="00216CF0" w:rsidP="000F7A03">
      <w:pPr>
        <w:pStyle w:val="Grafikeoznake2"/>
        <w:numPr>
          <w:ilvl w:val="0"/>
          <w:numId w:val="0"/>
        </w:numPr>
        <w:spacing w:line="360" w:lineRule="auto"/>
        <w:jc w:val="both"/>
      </w:pPr>
    </w:p>
    <w:p w:rsidR="00216CF0" w:rsidRDefault="00216CF0" w:rsidP="000F7A03">
      <w:pPr>
        <w:pStyle w:val="Grafikeoznake2"/>
        <w:numPr>
          <w:ilvl w:val="0"/>
          <w:numId w:val="0"/>
        </w:numPr>
        <w:spacing w:line="360" w:lineRule="auto"/>
        <w:jc w:val="both"/>
      </w:pPr>
    </w:p>
    <w:p w:rsidR="00216CF0" w:rsidRDefault="00126500" w:rsidP="000F7A03">
      <w:pPr>
        <w:pStyle w:val="Grafikeoznake2"/>
        <w:numPr>
          <w:ilvl w:val="0"/>
          <w:numId w:val="0"/>
        </w:numPr>
        <w:spacing w:line="360" w:lineRule="auto"/>
        <w:jc w:val="both"/>
        <w:rPr>
          <w:b/>
        </w:rPr>
      </w:pPr>
      <w:r w:rsidRPr="00126500">
        <w:rPr>
          <w:b/>
        </w:rPr>
        <w:t xml:space="preserve">UKUPNO IMOVINA: </w:t>
      </w:r>
      <w:r w:rsidR="0001512D">
        <w:rPr>
          <w:b/>
        </w:rPr>
        <w:t>3.1</w:t>
      </w:r>
      <w:r w:rsidR="003D5CDB">
        <w:rPr>
          <w:b/>
        </w:rPr>
        <w:t>6</w:t>
      </w:r>
      <w:r w:rsidR="0001512D">
        <w:rPr>
          <w:b/>
        </w:rPr>
        <w:t>4.</w:t>
      </w:r>
      <w:r w:rsidR="003D5CDB">
        <w:rPr>
          <w:b/>
        </w:rPr>
        <w:t>321</w:t>
      </w:r>
      <w:r w:rsidR="0001512D">
        <w:rPr>
          <w:b/>
        </w:rPr>
        <w:t>,1</w:t>
      </w:r>
      <w:r w:rsidR="003D5CDB">
        <w:rPr>
          <w:b/>
        </w:rPr>
        <w:t>2</w:t>
      </w:r>
    </w:p>
    <w:p w:rsidR="00126500" w:rsidRDefault="00126500" w:rsidP="000F7A03">
      <w:pPr>
        <w:pStyle w:val="Grafikeoznake2"/>
        <w:numPr>
          <w:ilvl w:val="0"/>
          <w:numId w:val="0"/>
        </w:numPr>
        <w:spacing w:line="360" w:lineRule="auto"/>
        <w:jc w:val="both"/>
        <w:rPr>
          <w:b/>
        </w:rPr>
      </w:pPr>
    </w:p>
    <w:p w:rsidR="00126500" w:rsidRPr="00126500" w:rsidRDefault="00126500" w:rsidP="00126500">
      <w:pPr>
        <w:pStyle w:val="Grafikeoznake2"/>
        <w:numPr>
          <w:ilvl w:val="0"/>
          <w:numId w:val="0"/>
        </w:numPr>
        <w:spacing w:line="360" w:lineRule="auto"/>
        <w:jc w:val="both"/>
        <w:rPr>
          <w:b/>
        </w:rPr>
      </w:pPr>
      <w:r w:rsidRPr="00126500">
        <w:rPr>
          <w:b/>
        </w:rPr>
        <w:t>Pokretna imovina</w:t>
      </w:r>
    </w:p>
    <w:p w:rsidR="00126500" w:rsidRDefault="00126500" w:rsidP="00126500">
      <w:pPr>
        <w:pStyle w:val="Grafikeoznake2"/>
        <w:numPr>
          <w:ilvl w:val="0"/>
          <w:numId w:val="0"/>
        </w:numPr>
        <w:spacing w:line="360" w:lineRule="auto"/>
        <w:ind w:left="643"/>
        <w:jc w:val="both"/>
      </w:pPr>
    </w:p>
    <w:p w:rsidR="000A37D6" w:rsidRDefault="00126500" w:rsidP="00DA6C01">
      <w:pPr>
        <w:pStyle w:val="Grafikeoznake2"/>
        <w:numPr>
          <w:ilvl w:val="0"/>
          <w:numId w:val="0"/>
        </w:numPr>
        <w:spacing w:line="360" w:lineRule="auto"/>
        <w:ind w:left="643" w:hanging="360"/>
      </w:pPr>
      <w:r>
        <w:t>Pokretna imovina stečajnog dužnika najvećim se djelom sastoji od uredske oprem</w:t>
      </w:r>
      <w:r w:rsidR="00DA6C01">
        <w:t xml:space="preserve">e </w:t>
      </w:r>
    </w:p>
    <w:p w:rsidR="00126500" w:rsidRDefault="00DA6C01" w:rsidP="00DA6C01">
      <w:pPr>
        <w:pStyle w:val="Grafikeoznake2"/>
        <w:numPr>
          <w:ilvl w:val="0"/>
          <w:numId w:val="0"/>
        </w:numPr>
        <w:spacing w:line="360" w:lineRule="auto"/>
        <w:ind w:left="643" w:hanging="360"/>
      </w:pPr>
      <w:r>
        <w:t>m</w:t>
      </w:r>
      <w:r w:rsidR="00126500">
        <w:t>otorn</w:t>
      </w:r>
      <w:r w:rsidR="00D03DA0">
        <w:t>og</w:t>
      </w:r>
      <w:r w:rsidR="00126500">
        <w:t xml:space="preserve"> vozila namijenjen</w:t>
      </w:r>
      <w:r w:rsidR="00D03DA0">
        <w:t>og</w:t>
      </w:r>
      <w:r w:rsidR="00126500">
        <w:t xml:space="preserve"> edukaciji u svrhu autoškole i to:</w:t>
      </w:r>
    </w:p>
    <w:p w:rsidR="00126500" w:rsidRDefault="00126500" w:rsidP="00126500">
      <w:pPr>
        <w:pStyle w:val="Grafikeoznake2"/>
        <w:numPr>
          <w:ilvl w:val="0"/>
          <w:numId w:val="0"/>
        </w:numPr>
        <w:spacing w:line="360" w:lineRule="auto"/>
        <w:ind w:left="643" w:hanging="360"/>
        <w:jc w:val="both"/>
      </w:pPr>
      <w:r>
        <w:t>1.</w:t>
      </w:r>
      <w:r>
        <w:tab/>
        <w:t>model, godište</w:t>
      </w:r>
      <w:r w:rsidR="000D4D20">
        <w:t xml:space="preserve">, kamion MAN, od 1999 god., prva registracija 14. 6. 2004.   </w:t>
      </w:r>
      <w:r w:rsidR="00D03DA0">
        <w:t xml:space="preserve"> </w:t>
      </w:r>
    </w:p>
    <w:p w:rsidR="00126500" w:rsidRDefault="00126500" w:rsidP="00126500">
      <w:pPr>
        <w:pStyle w:val="Grafikeoznake2"/>
        <w:numPr>
          <w:ilvl w:val="0"/>
          <w:numId w:val="0"/>
        </w:numPr>
        <w:spacing w:line="360" w:lineRule="auto"/>
        <w:ind w:left="643" w:hanging="360"/>
        <w:jc w:val="both"/>
      </w:pPr>
    </w:p>
    <w:p w:rsidR="00126500" w:rsidRDefault="00126500" w:rsidP="008E2707">
      <w:pPr>
        <w:pStyle w:val="Grafikeoznake2"/>
        <w:numPr>
          <w:ilvl w:val="0"/>
          <w:numId w:val="0"/>
        </w:numPr>
        <w:spacing w:line="360" w:lineRule="auto"/>
        <w:ind w:left="283"/>
        <w:jc w:val="both"/>
      </w:pPr>
      <w:r>
        <w:t xml:space="preserve">Kako </w:t>
      </w:r>
      <w:r w:rsidR="00D03DA0">
        <w:t>je</w:t>
      </w:r>
      <w:r>
        <w:t xml:space="preserve"> ov</w:t>
      </w:r>
      <w:r w:rsidR="00D03DA0">
        <w:t>o</w:t>
      </w:r>
      <w:r>
        <w:t xml:space="preserve"> vozil</w:t>
      </w:r>
      <w:r w:rsidR="00D03DA0">
        <w:t>o</w:t>
      </w:r>
      <w:r>
        <w:t xml:space="preserve"> nam</w:t>
      </w:r>
      <w:r w:rsidR="006B4FB7">
        <w:t>i</w:t>
      </w:r>
      <w:r>
        <w:t>jenjen</w:t>
      </w:r>
      <w:r w:rsidR="006B4FB7">
        <w:t>o</w:t>
      </w:r>
      <w:r>
        <w:t xml:space="preserve"> edukaciji u svrhu autoškole i ima svoju vrijednost isključivo  ako ostan</w:t>
      </w:r>
      <w:r w:rsidR="006B4FB7">
        <w:t>e</w:t>
      </w:r>
      <w:r>
        <w:t xml:space="preserve"> u uporabi za autoškol</w:t>
      </w:r>
      <w:r w:rsidR="006B4FB7">
        <w:t>u</w:t>
      </w:r>
      <w:r>
        <w:t xml:space="preserve">, upitno je da li će se u  slučaju prodaje postići cijena koju je utvrdilo  povjerenstvo za popis i procjenu vrijednosti pokretne imovine u iznosu od </w:t>
      </w:r>
      <w:r w:rsidR="000874A2">
        <w:t>30.000,00</w:t>
      </w:r>
      <w:r>
        <w:t xml:space="preserve"> kn. </w:t>
      </w:r>
    </w:p>
    <w:p w:rsidR="0013393E" w:rsidRDefault="00246ED0" w:rsidP="008E2707">
      <w:pPr>
        <w:pStyle w:val="Grafikeoznake2"/>
        <w:numPr>
          <w:ilvl w:val="0"/>
          <w:numId w:val="0"/>
        </w:numPr>
        <w:spacing w:line="360" w:lineRule="auto"/>
        <w:ind w:left="643" w:hanging="360"/>
        <w:jc w:val="both"/>
      </w:pPr>
      <w:r w:rsidRPr="00977A2A">
        <w:t>Ugovor</w:t>
      </w:r>
      <w:r w:rsidR="003A775E">
        <w:t xml:space="preserve">om </w:t>
      </w:r>
      <w:r w:rsidRPr="00977A2A">
        <w:t xml:space="preserve"> o korištenju</w:t>
      </w:r>
      <w:r w:rsidR="00977A2A">
        <w:t xml:space="preserve"> prometnog vježbališta i prostorija sa</w:t>
      </w:r>
      <w:r w:rsidR="00E95B00">
        <w:t xml:space="preserve"> Strukovnom školom Vice </w:t>
      </w:r>
    </w:p>
    <w:p w:rsidR="00DA6C01" w:rsidRDefault="00E95B00" w:rsidP="008E2707">
      <w:pPr>
        <w:pStyle w:val="Grafikeoznake2"/>
        <w:numPr>
          <w:ilvl w:val="0"/>
          <w:numId w:val="0"/>
        </w:numPr>
        <w:spacing w:line="360" w:lineRule="auto"/>
        <w:ind w:left="643" w:hanging="360"/>
        <w:jc w:val="both"/>
      </w:pPr>
      <w:r>
        <w:t>Vlatkovića iz Zadra</w:t>
      </w:r>
      <w:r w:rsidR="003A775E">
        <w:t xml:space="preserve"> od 15. 10. 2004. godine izvršeno je ulaganje na tuđoj imovini u iznosu</w:t>
      </w:r>
    </w:p>
    <w:p w:rsidR="00977A2A" w:rsidRDefault="003A775E" w:rsidP="005A6B17">
      <w:pPr>
        <w:pStyle w:val="Grafikeoznake2"/>
        <w:numPr>
          <w:ilvl w:val="0"/>
          <w:numId w:val="0"/>
        </w:numPr>
        <w:spacing w:line="360" w:lineRule="auto"/>
        <w:ind w:left="643" w:hanging="360"/>
        <w:jc w:val="both"/>
      </w:pPr>
      <w:r>
        <w:t xml:space="preserve"> od 1.154.671,11 kn. </w:t>
      </w:r>
      <w:r w:rsidR="00DA6C01">
        <w:t>N</w:t>
      </w:r>
      <w:r>
        <w:t xml:space="preserve">avedeno ulaganje ima svoju vrijednost samo u nastavku poslovanja. </w:t>
      </w:r>
      <w:r w:rsidR="00977A2A">
        <w:t xml:space="preserve"> </w:t>
      </w:r>
    </w:p>
    <w:p w:rsidR="005A6B17" w:rsidRDefault="005A6B17" w:rsidP="00126500">
      <w:pPr>
        <w:pStyle w:val="Grafikeoznake2"/>
        <w:numPr>
          <w:ilvl w:val="0"/>
          <w:numId w:val="0"/>
        </w:numPr>
        <w:spacing w:line="360" w:lineRule="auto"/>
        <w:ind w:left="283"/>
        <w:jc w:val="both"/>
      </w:pPr>
    </w:p>
    <w:p w:rsidR="00126500" w:rsidRDefault="00126500" w:rsidP="00126500">
      <w:pPr>
        <w:pStyle w:val="Grafikeoznake2"/>
        <w:numPr>
          <w:ilvl w:val="0"/>
          <w:numId w:val="0"/>
        </w:numPr>
        <w:spacing w:line="360" w:lineRule="auto"/>
        <w:ind w:left="283"/>
        <w:jc w:val="both"/>
      </w:pPr>
      <w:r>
        <w:t>Potraživanja od prije stečaja</w:t>
      </w:r>
    </w:p>
    <w:p w:rsidR="00126500" w:rsidRDefault="00126500" w:rsidP="00126500">
      <w:pPr>
        <w:pStyle w:val="Grafikeoznake2"/>
        <w:numPr>
          <w:ilvl w:val="0"/>
          <w:numId w:val="0"/>
        </w:numPr>
        <w:spacing w:line="360" w:lineRule="auto"/>
        <w:jc w:val="both"/>
      </w:pPr>
    </w:p>
    <w:p w:rsidR="00126500" w:rsidRDefault="00126500" w:rsidP="00126500">
      <w:pPr>
        <w:pStyle w:val="Grafikeoznake2"/>
        <w:numPr>
          <w:ilvl w:val="0"/>
          <w:numId w:val="0"/>
        </w:numPr>
        <w:spacing w:line="360" w:lineRule="auto"/>
        <w:jc w:val="both"/>
      </w:pPr>
      <w:r>
        <w:t xml:space="preserve">Što se tiče potraživanja stečajnog dužnika, želim istaknuti sljedeće; </w:t>
      </w:r>
    </w:p>
    <w:p w:rsidR="00126500" w:rsidRDefault="00126500" w:rsidP="00126500">
      <w:pPr>
        <w:pStyle w:val="Grafikeoznake2"/>
        <w:numPr>
          <w:ilvl w:val="0"/>
          <w:numId w:val="0"/>
        </w:numPr>
        <w:spacing w:line="360" w:lineRule="auto"/>
        <w:ind w:left="283"/>
        <w:jc w:val="both"/>
      </w:pPr>
      <w:r>
        <w:t xml:space="preserve">Iz poslovne dokumentacije na dan otvaranja stečajnog postupka proizlazilo je da stečajni dužnik ima potraživanja u iznosu od </w:t>
      </w:r>
      <w:r w:rsidR="00D70214">
        <w:t>2.069.688,89</w:t>
      </w:r>
      <w:r>
        <w:t xml:space="preserve"> kn. Nakon otvaranja stečajnog postupka, svim su dužnicima poslane opomene sa pozivom na plaćanje nepodmirenog duga pod prijetnjom pokretanja sudskih postupaka radi prisilne naplate. Opomene su poslane na iznose koji se vode u poslovnim knjigama. Nakon što su dužnici iste zaprimili, </w:t>
      </w:r>
      <w:r w:rsidR="00227DBE">
        <w:t xml:space="preserve">nitko </w:t>
      </w:r>
      <w:r w:rsidR="008758BD">
        <w:t>nije</w:t>
      </w:r>
      <w:r>
        <w:t xml:space="preserve"> podmirio dug,  dok je velika većina uzvratila dopisima u kojima negiraju postojanje duga. Nakon provedenog detaljnog usklađenja svih evidentiranih potraživanja iz poslovnih knjiga, nedvojbeno sam utvrdio da je iznos od </w:t>
      </w:r>
      <w:r w:rsidR="00141B2F">
        <w:t>87.467,56</w:t>
      </w:r>
      <w:r>
        <w:t xml:space="preserve"> kn nenaplativ iz razloga zastare i pogrešnog iskazivanja u poslovnim knjigama. Eventualno je još s aspekta zastare naplativ iznos od </w:t>
      </w:r>
      <w:r w:rsidR="002A11A5">
        <w:t xml:space="preserve">1.965.095,43 </w:t>
      </w:r>
      <w:r>
        <w:t xml:space="preserve"> kn, a od tog je iznosa već utuženo </w:t>
      </w:r>
      <w:r w:rsidR="00D81E51">
        <w:t>1.965.095,43</w:t>
      </w:r>
      <w:r>
        <w:t xml:space="preserve"> kn. Preostali dužnici nisu utuženi iz razloga jer stečajni dužnik ne raspolaže vjerodostojnom dokumentacijom koja bi jamčila uspjeh u protiv njih pokrenutim postupcima prisilne naplate. Najveće potraživanje iskazano u poslovnim knjigama odnosilo se na potraživanje prema </w:t>
      </w:r>
      <w:r w:rsidR="001A4A82">
        <w:t xml:space="preserve">poreznoj upravi </w:t>
      </w:r>
      <w:r>
        <w:t xml:space="preserve">no obzirom na dosadašnji neuspjeh u naplati, smatram da je  mala vjerojatnost naplate ovog potraživanja i u budućnosti. </w:t>
      </w:r>
    </w:p>
    <w:p w:rsidR="00126500" w:rsidRDefault="00126500" w:rsidP="00126500">
      <w:pPr>
        <w:autoSpaceDE w:val="0"/>
        <w:autoSpaceDN w:val="0"/>
        <w:adjustRightInd w:val="0"/>
        <w:spacing w:line="360" w:lineRule="auto"/>
        <w:jc w:val="both"/>
      </w:pPr>
    </w:p>
    <w:p w:rsidR="00126500" w:rsidRPr="005A6B17" w:rsidRDefault="00126500" w:rsidP="005A6B17">
      <w:pPr>
        <w:autoSpaceDE w:val="0"/>
        <w:autoSpaceDN w:val="0"/>
        <w:adjustRightInd w:val="0"/>
        <w:spacing w:line="360" w:lineRule="auto"/>
        <w:jc w:val="both"/>
        <w:rPr>
          <w:b/>
          <w:bCs/>
        </w:rPr>
      </w:pPr>
      <w:r w:rsidRPr="00AF4161">
        <w:rPr>
          <w:b/>
          <w:bCs/>
          <w:lang w:val="x-none"/>
        </w:rPr>
        <w:t>Potraživanja u stečaju</w:t>
      </w:r>
    </w:p>
    <w:p w:rsidR="00126500" w:rsidRDefault="00126500" w:rsidP="00126500">
      <w:pPr>
        <w:autoSpaceDE w:val="0"/>
        <w:autoSpaceDN w:val="0"/>
        <w:adjustRightInd w:val="0"/>
        <w:spacing w:after="75" w:line="360" w:lineRule="auto"/>
        <w:jc w:val="both"/>
      </w:pPr>
      <w:r w:rsidRPr="00AF4161">
        <w:rPr>
          <w:lang w:val="x-none"/>
        </w:rPr>
        <w:t xml:space="preserve">Odnosi se na potraživanja proizašla iz još nepodmirenih računa za obavljene usluge </w:t>
      </w:r>
      <w:r w:rsidR="00C560D8">
        <w:t>14.857,25 kn.</w:t>
      </w:r>
      <w:r w:rsidRPr="00AF4161">
        <w:rPr>
          <w:lang w:val="x-none"/>
        </w:rPr>
        <w:t xml:space="preserve"> Sva potraživanja u potpunosti su naplativa i biti će podmirena po dospijeću.</w:t>
      </w:r>
    </w:p>
    <w:p w:rsidR="00B00AF9" w:rsidRPr="00B00AF9" w:rsidRDefault="00B00AF9" w:rsidP="00126500">
      <w:pPr>
        <w:autoSpaceDE w:val="0"/>
        <w:autoSpaceDN w:val="0"/>
        <w:adjustRightInd w:val="0"/>
        <w:spacing w:after="75" w:line="360" w:lineRule="auto"/>
        <w:jc w:val="both"/>
      </w:pPr>
    </w:p>
    <w:p w:rsidR="00183143" w:rsidRDefault="00183143" w:rsidP="00067E6D">
      <w:pPr>
        <w:pStyle w:val="Podnaslov"/>
        <w:rPr>
          <w:lang w:val="hr-HR"/>
        </w:rPr>
      </w:pPr>
    </w:p>
    <w:p w:rsidR="00183143" w:rsidRDefault="00183143" w:rsidP="00067E6D">
      <w:pPr>
        <w:pStyle w:val="Podnaslov"/>
        <w:rPr>
          <w:lang w:val="hr-HR"/>
        </w:rPr>
      </w:pPr>
    </w:p>
    <w:p w:rsidR="00183143" w:rsidRDefault="00183143" w:rsidP="00067E6D">
      <w:pPr>
        <w:pStyle w:val="Podnaslov"/>
        <w:rPr>
          <w:lang w:val="hr-HR"/>
        </w:rPr>
      </w:pPr>
    </w:p>
    <w:p w:rsidR="00067E6D" w:rsidRPr="00067E6D" w:rsidRDefault="00067E6D" w:rsidP="00067E6D">
      <w:pPr>
        <w:pStyle w:val="Podnaslov"/>
      </w:pPr>
      <w:bookmarkStart w:id="41" w:name="_Toc436389921"/>
      <w:r>
        <w:t xml:space="preserve">2.7. </w:t>
      </w:r>
      <w:r w:rsidRPr="00067E6D">
        <w:t>Učinci pravomoćnog rješenja o stečaju u slučaju neprihvaćanja stečajnog plana</w:t>
      </w:r>
      <w:bookmarkEnd w:id="41"/>
      <w:r w:rsidRPr="00067E6D">
        <w:t xml:space="preserve"> </w:t>
      </w:r>
    </w:p>
    <w:p w:rsidR="00067E6D" w:rsidRPr="000630F3" w:rsidRDefault="00067E6D" w:rsidP="00067E6D">
      <w:pPr>
        <w:pStyle w:val="Podnaslov"/>
      </w:pPr>
    </w:p>
    <w:p w:rsidR="00067E6D" w:rsidRPr="00067E6D" w:rsidRDefault="00067E6D" w:rsidP="00067E6D">
      <w:pPr>
        <w:autoSpaceDE w:val="0"/>
        <w:autoSpaceDN w:val="0"/>
        <w:adjustRightInd w:val="0"/>
        <w:spacing w:after="75" w:line="360" w:lineRule="auto"/>
        <w:jc w:val="both"/>
        <w:rPr>
          <w:lang w:val="en-US"/>
        </w:rPr>
      </w:pPr>
      <w:r>
        <w:rPr>
          <w:lang w:val="en-US"/>
        </w:rPr>
        <w:t>Stečaj je sudski postupak skupnog namirenja vjerovnika</w:t>
      </w:r>
      <w:r w:rsidRPr="00067E6D">
        <w:rPr>
          <w:lang w:val="en-US"/>
        </w:rPr>
        <w:t xml:space="preserve"> unovčenjem imovine stečajnog dužnika i podjelom prikupljenih sredstava vjerovnicima.</w:t>
      </w:r>
    </w:p>
    <w:p w:rsidR="00067E6D" w:rsidRPr="00067E6D" w:rsidRDefault="00067E6D" w:rsidP="00067E6D">
      <w:pPr>
        <w:autoSpaceDE w:val="0"/>
        <w:autoSpaceDN w:val="0"/>
        <w:adjustRightInd w:val="0"/>
        <w:spacing w:after="75" w:line="360" w:lineRule="auto"/>
        <w:jc w:val="both"/>
        <w:rPr>
          <w:lang w:val="x-none"/>
        </w:rPr>
      </w:pPr>
      <w:r w:rsidRPr="00067E6D">
        <w:rPr>
          <w:lang w:val="en-US"/>
        </w:rPr>
        <w:t xml:space="preserve">Ukupna tržišna vrijednost imovine stečajnog dužnika iznosi : </w:t>
      </w:r>
      <w:r w:rsidR="00DE7A93">
        <w:rPr>
          <w:lang w:val="en-US"/>
        </w:rPr>
        <w:t xml:space="preserve">75.041,87 </w:t>
      </w:r>
      <w:r w:rsidRPr="00067E6D">
        <w:rPr>
          <w:lang w:val="en-US"/>
        </w:rPr>
        <w:t xml:space="preserve">kn, no moja je procjena da se ista može unovčiti za najviše </w:t>
      </w:r>
      <w:r w:rsidR="00DE7A93">
        <w:rPr>
          <w:lang w:val="en-US"/>
        </w:rPr>
        <w:t>57.707,07</w:t>
      </w:r>
      <w:r w:rsidRPr="00067E6D">
        <w:rPr>
          <w:lang w:val="en-US"/>
        </w:rPr>
        <w:t xml:space="preserve"> kn. Potraživanja od prije stečaja i u stečaju su minimalna </w:t>
      </w:r>
      <w:r w:rsidRPr="004E1D37">
        <w:rPr>
          <w:lang w:val="en-US"/>
        </w:rPr>
        <w:t xml:space="preserve">i  iznose ukupno </w:t>
      </w:r>
      <w:r w:rsidR="004E1D37" w:rsidRPr="004E1D37">
        <w:rPr>
          <w:lang w:val="en-US"/>
        </w:rPr>
        <w:t>45.554,58</w:t>
      </w:r>
      <w:r w:rsidRPr="004E1D37">
        <w:rPr>
          <w:lang w:val="en-US"/>
        </w:rPr>
        <w:t xml:space="preserve"> kn.</w:t>
      </w:r>
      <w:r w:rsidRPr="00067E6D">
        <w:rPr>
          <w:lang w:val="en-US"/>
        </w:rPr>
        <w:t xml:space="preserve"> </w:t>
      </w:r>
    </w:p>
    <w:p w:rsidR="00067E6D" w:rsidRPr="00067E6D" w:rsidRDefault="00067E6D" w:rsidP="00067E6D">
      <w:pPr>
        <w:autoSpaceDE w:val="0"/>
        <w:autoSpaceDN w:val="0"/>
        <w:adjustRightInd w:val="0"/>
        <w:spacing w:after="75" w:line="360" w:lineRule="auto"/>
        <w:jc w:val="both"/>
        <w:rPr>
          <w:lang w:val="x-none"/>
        </w:rPr>
      </w:pPr>
    </w:p>
    <w:p w:rsidR="00067E6D" w:rsidRDefault="00067E6D" w:rsidP="00067E6D">
      <w:pPr>
        <w:autoSpaceDE w:val="0"/>
        <w:autoSpaceDN w:val="0"/>
        <w:adjustRightInd w:val="0"/>
        <w:spacing w:after="75"/>
        <w:jc w:val="both"/>
      </w:pPr>
      <w:r>
        <w:rPr>
          <w:lang w:val="x-none"/>
        </w:rPr>
        <w:t xml:space="preserve">Nasuprot toga, </w:t>
      </w:r>
      <w:r w:rsidRPr="00FF0135">
        <w:rPr>
          <w:lang w:val="x-none"/>
        </w:rPr>
        <w:t xml:space="preserve">utvrđene tražbine stečajnih vjerovnika iznose ukupno </w:t>
      </w:r>
      <w:r w:rsidRPr="00FF0135">
        <w:rPr>
          <w:b/>
          <w:bCs/>
        </w:rPr>
        <w:t xml:space="preserve">4.646.327,18 </w:t>
      </w:r>
      <w:r>
        <w:rPr>
          <w:lang w:val="x-none"/>
        </w:rPr>
        <w:t xml:space="preserve">kn. </w:t>
      </w:r>
    </w:p>
    <w:p w:rsidR="00067E6D" w:rsidRDefault="00067E6D" w:rsidP="00067E6D">
      <w:pPr>
        <w:autoSpaceDE w:val="0"/>
        <w:autoSpaceDN w:val="0"/>
        <w:adjustRightInd w:val="0"/>
        <w:spacing w:after="75"/>
        <w:jc w:val="both"/>
      </w:pPr>
    </w:p>
    <w:p w:rsidR="00067E6D" w:rsidRDefault="00067E6D" w:rsidP="00067E6D">
      <w:pPr>
        <w:autoSpaceDE w:val="0"/>
        <w:autoSpaceDN w:val="0"/>
        <w:adjustRightInd w:val="0"/>
        <w:spacing w:after="75"/>
        <w:jc w:val="both"/>
      </w:pPr>
    </w:p>
    <w:p w:rsidR="00067E6D" w:rsidRPr="000630F3" w:rsidRDefault="00067E6D" w:rsidP="00067E6D">
      <w:pPr>
        <w:autoSpaceDE w:val="0"/>
        <w:autoSpaceDN w:val="0"/>
        <w:adjustRightInd w:val="0"/>
        <w:spacing w:after="75" w:line="360" w:lineRule="auto"/>
        <w:jc w:val="both"/>
        <w:rPr>
          <w:lang w:val="x-none"/>
        </w:rPr>
      </w:pPr>
      <w:r w:rsidRPr="00067E6D">
        <w:rPr>
          <w:lang w:val="en-US"/>
        </w:rPr>
        <w:t>Iz gore navedenog proizlazi jasna matematička računica</w:t>
      </w:r>
      <w:r w:rsidR="0098435E">
        <w:rPr>
          <w:lang w:val="en-US"/>
        </w:rPr>
        <w:t xml:space="preserve"> kako neće biti moguće </w:t>
      </w:r>
      <w:r w:rsidRPr="00067E6D">
        <w:rPr>
          <w:lang w:val="en-US"/>
        </w:rPr>
        <w:t xml:space="preserve"> namirenje </w:t>
      </w:r>
      <w:r w:rsidR="0098435E">
        <w:rPr>
          <w:lang w:val="en-US"/>
        </w:rPr>
        <w:t>stečajnih</w:t>
      </w:r>
      <w:r>
        <w:rPr>
          <w:lang w:val="en-US"/>
        </w:rPr>
        <w:t xml:space="preserve"> vjerovnika.</w:t>
      </w:r>
    </w:p>
    <w:p w:rsidR="00067E6D" w:rsidRDefault="00067E6D" w:rsidP="00067E6D">
      <w:pPr>
        <w:autoSpaceDE w:val="0"/>
        <w:autoSpaceDN w:val="0"/>
        <w:adjustRightInd w:val="0"/>
        <w:spacing w:after="75"/>
        <w:jc w:val="both"/>
        <w:rPr>
          <w:lang w:val="x-none"/>
        </w:rPr>
      </w:pPr>
    </w:p>
    <w:p w:rsidR="000B3974" w:rsidRPr="00067E6D" w:rsidRDefault="000B3974" w:rsidP="000B3974"/>
    <w:p w:rsidR="000B3974" w:rsidRDefault="000B3974" w:rsidP="00067E6D">
      <w:pPr>
        <w:pStyle w:val="Podnaslov"/>
      </w:pPr>
    </w:p>
    <w:p w:rsidR="005263E8" w:rsidRPr="005263E8" w:rsidRDefault="005263E8" w:rsidP="005263E8"/>
    <w:p w:rsidR="000B3974" w:rsidRPr="000B3974" w:rsidRDefault="00067E6D" w:rsidP="00067E6D">
      <w:pPr>
        <w:pStyle w:val="Podnaslov"/>
      </w:pPr>
      <w:bookmarkStart w:id="42" w:name="_Toc436389922"/>
      <w:r>
        <w:t>2.8.</w:t>
      </w:r>
      <w:r w:rsidR="000B3974" w:rsidRPr="000B3974">
        <w:t>Opis mjera operativnog restrukturiranja</w:t>
      </w:r>
      <w:bookmarkEnd w:id="42"/>
    </w:p>
    <w:p w:rsidR="00FE46CD" w:rsidRPr="00F83394" w:rsidRDefault="00FE46CD" w:rsidP="00EA2CBB">
      <w:pPr>
        <w:pStyle w:val="Tijeloteksta"/>
        <w:spacing w:line="360" w:lineRule="auto"/>
        <w:rPr>
          <w:rFonts w:ascii="Times New Roman" w:hAnsi="Times New Roman"/>
          <w:sz w:val="24"/>
          <w:szCs w:val="24"/>
          <w:lang w:val="hr-HR"/>
        </w:rPr>
      </w:pPr>
    </w:p>
    <w:p w:rsidR="00891004" w:rsidRPr="00F83394" w:rsidRDefault="00067E6D" w:rsidP="00916CEE">
      <w:pPr>
        <w:pStyle w:val="Tijeloteksta"/>
        <w:spacing w:line="360" w:lineRule="auto"/>
        <w:rPr>
          <w:rFonts w:ascii="Times New Roman" w:hAnsi="Times New Roman"/>
          <w:color w:val="000000"/>
          <w:sz w:val="24"/>
          <w:szCs w:val="24"/>
          <w:lang w:val="hr-HR"/>
        </w:rPr>
      </w:pPr>
      <w:r>
        <w:rPr>
          <w:rFonts w:ascii="Times New Roman" w:hAnsi="Times New Roman"/>
          <w:color w:val="000000"/>
          <w:sz w:val="24"/>
          <w:szCs w:val="24"/>
          <w:lang w:val="hr-HR"/>
        </w:rPr>
        <w:t xml:space="preserve">Tvrtka će nakon završetka stečajnog </w:t>
      </w:r>
      <w:r w:rsidR="00916CEE" w:rsidRPr="00F83394">
        <w:rPr>
          <w:rFonts w:ascii="Times New Roman" w:hAnsi="Times New Roman"/>
          <w:color w:val="000000"/>
          <w:sz w:val="24"/>
          <w:szCs w:val="24"/>
          <w:lang w:val="hr-HR"/>
        </w:rPr>
        <w:t>postupka</w:t>
      </w:r>
      <w:r w:rsidR="008F10B2" w:rsidRPr="00F83394">
        <w:rPr>
          <w:rFonts w:ascii="Times New Roman" w:hAnsi="Times New Roman"/>
          <w:color w:val="000000"/>
          <w:sz w:val="24"/>
          <w:szCs w:val="24"/>
          <w:lang w:val="hr-HR"/>
        </w:rPr>
        <w:t xml:space="preserve"> </w:t>
      </w:r>
      <w:r w:rsidR="000C5C6B" w:rsidRPr="00F83394">
        <w:rPr>
          <w:rFonts w:ascii="Times New Roman" w:hAnsi="Times New Roman"/>
          <w:color w:val="000000"/>
          <w:sz w:val="24"/>
          <w:szCs w:val="24"/>
          <w:lang w:val="hr-HR"/>
        </w:rPr>
        <w:t xml:space="preserve">poduzeti slijedeće operativne mjere: </w:t>
      </w:r>
    </w:p>
    <w:p w:rsidR="004E7E5D" w:rsidRPr="00F83394" w:rsidRDefault="004E7E5D" w:rsidP="004E7E5D">
      <w:pPr>
        <w:pStyle w:val="Tijeloteksta"/>
        <w:spacing w:line="360" w:lineRule="auto"/>
        <w:rPr>
          <w:rFonts w:ascii="Times New Roman" w:hAnsi="Times New Roman"/>
          <w:sz w:val="24"/>
          <w:szCs w:val="24"/>
          <w:lang w:val="hr-HR"/>
        </w:rPr>
      </w:pPr>
    </w:p>
    <w:p w:rsidR="004E7E5D" w:rsidRPr="00F83394" w:rsidRDefault="004E7E5D" w:rsidP="004E7E5D">
      <w:pPr>
        <w:pStyle w:val="Tijeloteksta"/>
        <w:numPr>
          <w:ilvl w:val="0"/>
          <w:numId w:val="3"/>
        </w:numPr>
        <w:spacing w:line="360" w:lineRule="auto"/>
        <w:rPr>
          <w:rFonts w:ascii="Times New Roman" w:hAnsi="Times New Roman"/>
          <w:sz w:val="24"/>
          <w:szCs w:val="24"/>
          <w:lang w:val="hr-HR"/>
        </w:rPr>
      </w:pPr>
      <w:r w:rsidRPr="00F83394">
        <w:rPr>
          <w:rFonts w:ascii="Times New Roman" w:hAnsi="Times New Roman"/>
          <w:sz w:val="24"/>
          <w:szCs w:val="24"/>
          <w:lang w:val="hr-HR"/>
        </w:rPr>
        <w:t xml:space="preserve">Smanjenje naknada za plaće </w:t>
      </w:r>
    </w:p>
    <w:p w:rsidR="004E7E5D" w:rsidRPr="00F83394" w:rsidRDefault="004E7E5D" w:rsidP="004E7E5D">
      <w:pPr>
        <w:pStyle w:val="Tijeloteksta"/>
        <w:spacing w:line="360" w:lineRule="auto"/>
        <w:rPr>
          <w:rFonts w:ascii="Times New Roman" w:hAnsi="Times New Roman"/>
          <w:sz w:val="24"/>
          <w:szCs w:val="24"/>
          <w:lang w:val="hr-HR"/>
        </w:rPr>
      </w:pPr>
      <w:r w:rsidRPr="00F83394">
        <w:rPr>
          <w:rFonts w:ascii="Times New Roman" w:hAnsi="Times New Roman"/>
          <w:sz w:val="24"/>
          <w:szCs w:val="24"/>
          <w:lang w:val="hr-HR"/>
        </w:rPr>
        <w:t xml:space="preserve">Tvrtka </w:t>
      </w:r>
      <w:r w:rsidR="000C5C6B" w:rsidRPr="00F83394">
        <w:rPr>
          <w:rFonts w:ascii="Times New Roman" w:hAnsi="Times New Roman"/>
          <w:sz w:val="24"/>
          <w:szCs w:val="24"/>
          <w:lang w:val="hr-HR"/>
        </w:rPr>
        <w:t xml:space="preserve">planira smanjiti naknade za plaće za </w:t>
      </w:r>
      <w:r w:rsidR="00701D10" w:rsidRPr="00F83394">
        <w:rPr>
          <w:rFonts w:ascii="Times New Roman" w:hAnsi="Times New Roman"/>
          <w:sz w:val="24"/>
          <w:szCs w:val="24"/>
          <w:lang w:val="hr-HR"/>
        </w:rPr>
        <w:t>15%</w:t>
      </w:r>
      <w:r w:rsidR="005263E8">
        <w:rPr>
          <w:rFonts w:ascii="Times New Roman" w:hAnsi="Times New Roman"/>
          <w:sz w:val="24"/>
          <w:szCs w:val="24"/>
          <w:lang w:val="hr-HR"/>
        </w:rPr>
        <w:t>, što je još uvijek na razini zakonom obvezne minimalne plaće.</w:t>
      </w:r>
    </w:p>
    <w:p w:rsidR="006768BD" w:rsidRPr="00F83394" w:rsidRDefault="006768BD" w:rsidP="006768BD">
      <w:pPr>
        <w:pStyle w:val="Tijeloteksta"/>
        <w:numPr>
          <w:ilvl w:val="0"/>
          <w:numId w:val="3"/>
        </w:numPr>
        <w:spacing w:line="360" w:lineRule="auto"/>
        <w:rPr>
          <w:rFonts w:ascii="Times New Roman" w:hAnsi="Times New Roman"/>
          <w:sz w:val="24"/>
          <w:szCs w:val="24"/>
          <w:lang w:val="hr-HR"/>
        </w:rPr>
      </w:pPr>
      <w:r w:rsidRPr="00F83394">
        <w:rPr>
          <w:rFonts w:ascii="Times New Roman" w:hAnsi="Times New Roman"/>
          <w:sz w:val="24"/>
          <w:szCs w:val="24"/>
          <w:lang w:val="hr-HR"/>
        </w:rPr>
        <w:t>Povećanje efikasnosti</w:t>
      </w:r>
    </w:p>
    <w:p w:rsidR="006768BD" w:rsidRPr="00F83394" w:rsidRDefault="006768BD" w:rsidP="006768BD">
      <w:pPr>
        <w:pStyle w:val="Tijeloteksta"/>
        <w:spacing w:line="360" w:lineRule="auto"/>
        <w:rPr>
          <w:rFonts w:ascii="Times New Roman" w:hAnsi="Times New Roman"/>
          <w:sz w:val="24"/>
          <w:szCs w:val="24"/>
          <w:lang w:val="hr-HR"/>
        </w:rPr>
      </w:pPr>
      <w:r w:rsidRPr="00F83394">
        <w:rPr>
          <w:rFonts w:ascii="Times New Roman" w:hAnsi="Times New Roman"/>
          <w:sz w:val="24"/>
          <w:szCs w:val="24"/>
          <w:lang w:val="hr-HR"/>
        </w:rPr>
        <w:t>Zbog povećanja efikasnosti, tvrtka je o</w:t>
      </w:r>
      <w:r w:rsidR="000C5C6B" w:rsidRPr="00F83394">
        <w:rPr>
          <w:rFonts w:ascii="Times New Roman" w:hAnsi="Times New Roman"/>
          <w:sz w:val="24"/>
          <w:szCs w:val="24"/>
          <w:lang w:val="hr-HR"/>
        </w:rPr>
        <w:t>dlučila dio poslova outsour</w:t>
      </w:r>
      <w:r w:rsidR="00FC291D" w:rsidRPr="00F83394">
        <w:rPr>
          <w:rFonts w:ascii="Times New Roman" w:hAnsi="Times New Roman"/>
          <w:sz w:val="24"/>
          <w:szCs w:val="24"/>
          <w:lang w:val="hr-HR"/>
        </w:rPr>
        <w:t>s</w:t>
      </w:r>
      <w:r w:rsidR="000C5C6B" w:rsidRPr="00F83394">
        <w:rPr>
          <w:rFonts w:ascii="Times New Roman" w:hAnsi="Times New Roman"/>
          <w:sz w:val="24"/>
          <w:szCs w:val="24"/>
          <w:lang w:val="hr-HR"/>
        </w:rPr>
        <w:t>ati.</w:t>
      </w:r>
      <w:r w:rsidRPr="00F83394">
        <w:rPr>
          <w:rFonts w:ascii="Times New Roman" w:hAnsi="Times New Roman"/>
          <w:sz w:val="24"/>
          <w:szCs w:val="24"/>
          <w:lang w:val="hr-HR"/>
        </w:rPr>
        <w:t xml:space="preserve"> </w:t>
      </w:r>
    </w:p>
    <w:p w:rsidR="00B930D4" w:rsidRPr="00F83394" w:rsidRDefault="00B930D4" w:rsidP="00B930D4">
      <w:pPr>
        <w:pStyle w:val="Tamnipopis-Isticanje5"/>
        <w:numPr>
          <w:ilvl w:val="0"/>
          <w:numId w:val="3"/>
        </w:numPr>
        <w:spacing w:line="360" w:lineRule="auto"/>
        <w:jc w:val="both"/>
        <w:rPr>
          <w:snapToGrid w:val="0"/>
          <w:lang w:eastAsia="en-US"/>
        </w:rPr>
      </w:pPr>
      <w:r w:rsidRPr="00F83394">
        <w:rPr>
          <w:snapToGrid w:val="0"/>
          <w:lang w:eastAsia="en-US"/>
        </w:rPr>
        <w:t>Povećanje prodaje</w:t>
      </w:r>
    </w:p>
    <w:p w:rsidR="00820078" w:rsidRDefault="008F10B2" w:rsidP="007E74BB">
      <w:pPr>
        <w:spacing w:line="360" w:lineRule="auto"/>
        <w:jc w:val="both"/>
        <w:rPr>
          <w:snapToGrid w:val="0"/>
          <w:lang w:eastAsia="en-US"/>
        </w:rPr>
      </w:pPr>
      <w:r w:rsidRPr="00F83394">
        <w:rPr>
          <w:snapToGrid w:val="0"/>
          <w:lang w:eastAsia="en-US"/>
        </w:rPr>
        <w:t xml:space="preserve">Jedna od mjera koju </w:t>
      </w:r>
      <w:r w:rsidR="002D74B5" w:rsidRPr="00F83394">
        <w:rPr>
          <w:snapToGrid w:val="0"/>
          <w:lang w:eastAsia="en-US"/>
        </w:rPr>
        <w:t xml:space="preserve">će </w:t>
      </w:r>
      <w:r w:rsidRPr="00F83394">
        <w:rPr>
          <w:snapToGrid w:val="0"/>
          <w:lang w:eastAsia="en-US"/>
        </w:rPr>
        <w:t>po</w:t>
      </w:r>
      <w:r w:rsidR="002D74B5" w:rsidRPr="00F83394">
        <w:rPr>
          <w:snapToGrid w:val="0"/>
          <w:lang w:eastAsia="en-US"/>
        </w:rPr>
        <w:t>duzeti</w:t>
      </w:r>
      <w:r w:rsidR="00B930D4" w:rsidRPr="00F83394">
        <w:rPr>
          <w:snapToGrid w:val="0"/>
          <w:lang w:eastAsia="en-US"/>
        </w:rPr>
        <w:t xml:space="preserve"> je </w:t>
      </w:r>
      <w:r w:rsidR="004E7E5D" w:rsidRPr="00F83394">
        <w:rPr>
          <w:snapToGrid w:val="0"/>
          <w:lang w:eastAsia="en-US"/>
        </w:rPr>
        <w:t xml:space="preserve">traženje novih kanala prodaje u svrhu </w:t>
      </w:r>
      <w:r w:rsidR="00B930D4" w:rsidRPr="00F83394">
        <w:rPr>
          <w:snapToGrid w:val="0"/>
          <w:lang w:eastAsia="en-US"/>
        </w:rPr>
        <w:t>p</w:t>
      </w:r>
      <w:r w:rsidRPr="00F83394">
        <w:rPr>
          <w:snapToGrid w:val="0"/>
          <w:lang w:eastAsia="en-US"/>
        </w:rPr>
        <w:t>oveć</w:t>
      </w:r>
      <w:r w:rsidR="004E7E5D" w:rsidRPr="00F83394">
        <w:rPr>
          <w:snapToGrid w:val="0"/>
          <w:lang w:eastAsia="en-US"/>
        </w:rPr>
        <w:t xml:space="preserve">anja </w:t>
      </w:r>
      <w:r w:rsidR="00D4762B" w:rsidRPr="00F83394">
        <w:rPr>
          <w:snapToGrid w:val="0"/>
          <w:lang w:eastAsia="en-US"/>
        </w:rPr>
        <w:t>prihoda od prodaje uz dodatno angažiranje m</w:t>
      </w:r>
      <w:r w:rsidR="000762E2" w:rsidRPr="00F83394">
        <w:rPr>
          <w:snapToGrid w:val="0"/>
          <w:lang w:eastAsia="en-US"/>
        </w:rPr>
        <w:t>arketinških resursa.</w:t>
      </w:r>
      <w:r w:rsidR="00397C45" w:rsidRPr="00F83394">
        <w:rPr>
          <w:snapToGrid w:val="0"/>
          <w:lang w:eastAsia="en-US"/>
        </w:rPr>
        <w:t xml:space="preserve"> </w:t>
      </w:r>
    </w:p>
    <w:p w:rsidR="005263E8" w:rsidRDefault="005263E8" w:rsidP="007E74BB">
      <w:pPr>
        <w:spacing w:line="360" w:lineRule="auto"/>
        <w:jc w:val="both"/>
        <w:rPr>
          <w:snapToGrid w:val="0"/>
          <w:lang w:eastAsia="en-US"/>
        </w:rPr>
      </w:pPr>
    </w:p>
    <w:p w:rsidR="005263E8" w:rsidRDefault="005263E8" w:rsidP="007E74BB">
      <w:pPr>
        <w:spacing w:line="360" w:lineRule="auto"/>
        <w:jc w:val="both"/>
        <w:rPr>
          <w:snapToGrid w:val="0"/>
          <w:lang w:eastAsia="en-US"/>
        </w:rPr>
      </w:pPr>
    </w:p>
    <w:p w:rsidR="005263E8" w:rsidRDefault="005263E8" w:rsidP="007E74BB">
      <w:pPr>
        <w:spacing w:line="360" w:lineRule="auto"/>
        <w:jc w:val="both"/>
        <w:rPr>
          <w:snapToGrid w:val="0"/>
          <w:lang w:eastAsia="en-US"/>
        </w:rPr>
      </w:pPr>
    </w:p>
    <w:p w:rsidR="005263E8" w:rsidRDefault="005263E8" w:rsidP="007E74BB">
      <w:pPr>
        <w:spacing w:line="360" w:lineRule="auto"/>
        <w:jc w:val="both"/>
        <w:rPr>
          <w:snapToGrid w:val="0"/>
          <w:lang w:eastAsia="en-US"/>
        </w:rPr>
      </w:pPr>
    </w:p>
    <w:p w:rsidR="000B3974" w:rsidRDefault="000B3974" w:rsidP="007E74BB">
      <w:pPr>
        <w:spacing w:line="360" w:lineRule="auto"/>
        <w:jc w:val="both"/>
        <w:rPr>
          <w:snapToGrid w:val="0"/>
          <w:lang w:eastAsia="en-US"/>
        </w:rPr>
      </w:pPr>
    </w:p>
    <w:p w:rsidR="000B3974" w:rsidRDefault="000B3974" w:rsidP="007E74BB">
      <w:pPr>
        <w:spacing w:line="360" w:lineRule="auto"/>
        <w:jc w:val="both"/>
        <w:rPr>
          <w:snapToGrid w:val="0"/>
          <w:lang w:eastAsia="en-US"/>
        </w:rPr>
      </w:pPr>
      <w:r>
        <w:rPr>
          <w:snapToGrid w:val="0"/>
          <w:lang w:eastAsia="en-US"/>
        </w:rPr>
        <w:t>SWOT ANALIZA</w:t>
      </w:r>
    </w:p>
    <w:p w:rsidR="000B3974" w:rsidRDefault="000B3974" w:rsidP="007E74BB">
      <w:pPr>
        <w:spacing w:line="360" w:lineRule="auto"/>
        <w:jc w:val="both"/>
        <w:rPr>
          <w:snapToGrid w:val="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1"/>
        <w:gridCol w:w="4641"/>
      </w:tblGrid>
      <w:tr w:rsidR="00F972F9" w:rsidRPr="00CE5DD6" w:rsidTr="00CE5DD6">
        <w:tc>
          <w:tcPr>
            <w:tcW w:w="4641" w:type="dxa"/>
            <w:shd w:val="clear" w:color="auto" w:fill="auto"/>
          </w:tcPr>
          <w:p w:rsidR="00F972F9" w:rsidRPr="00CE5DD6" w:rsidRDefault="00F972F9" w:rsidP="00CE5DD6">
            <w:pPr>
              <w:spacing w:line="360" w:lineRule="auto"/>
              <w:jc w:val="center"/>
              <w:rPr>
                <w:b/>
                <w:snapToGrid w:val="0"/>
                <w:lang w:eastAsia="en-US"/>
              </w:rPr>
            </w:pPr>
            <w:r w:rsidRPr="00CE5DD6">
              <w:rPr>
                <w:b/>
                <w:snapToGrid w:val="0"/>
                <w:lang w:eastAsia="en-US"/>
              </w:rPr>
              <w:t>SNAGE</w:t>
            </w:r>
          </w:p>
          <w:p w:rsidR="00F972F9" w:rsidRPr="00CE5DD6" w:rsidRDefault="00F972F9" w:rsidP="00CE5DD6">
            <w:pPr>
              <w:spacing w:line="360" w:lineRule="auto"/>
              <w:jc w:val="both"/>
              <w:rPr>
                <w:snapToGrid w:val="0"/>
                <w:lang w:eastAsia="en-US"/>
              </w:rPr>
            </w:pPr>
            <w:r w:rsidRPr="00CE5DD6">
              <w:rPr>
                <w:snapToGrid w:val="0"/>
                <w:lang w:eastAsia="en-US"/>
              </w:rPr>
              <w:t>-kvalitetna usluga</w:t>
            </w:r>
          </w:p>
          <w:p w:rsidR="00F972F9" w:rsidRPr="00CE5DD6" w:rsidRDefault="00F972F9" w:rsidP="00CE5DD6">
            <w:pPr>
              <w:spacing w:line="360" w:lineRule="auto"/>
              <w:jc w:val="both"/>
              <w:rPr>
                <w:snapToGrid w:val="0"/>
                <w:lang w:eastAsia="en-US"/>
              </w:rPr>
            </w:pPr>
            <w:r w:rsidRPr="00CE5DD6">
              <w:rPr>
                <w:snapToGrid w:val="0"/>
                <w:lang w:eastAsia="en-US"/>
              </w:rPr>
              <w:t>-iskustvo i dugogodišnja tradicija u poslovanju</w:t>
            </w:r>
          </w:p>
          <w:p w:rsidR="00F972F9" w:rsidRPr="00CE5DD6" w:rsidRDefault="00F972F9" w:rsidP="00CE5DD6">
            <w:pPr>
              <w:spacing w:line="360" w:lineRule="auto"/>
              <w:jc w:val="both"/>
              <w:rPr>
                <w:snapToGrid w:val="0"/>
                <w:lang w:eastAsia="en-US"/>
              </w:rPr>
            </w:pPr>
            <w:r w:rsidRPr="00CE5DD6">
              <w:rPr>
                <w:snapToGrid w:val="0"/>
                <w:lang w:eastAsia="en-US"/>
              </w:rPr>
              <w:t>-kvalificiranost radnog osoblja</w:t>
            </w:r>
          </w:p>
          <w:p w:rsidR="00F972F9" w:rsidRPr="00CE5DD6" w:rsidRDefault="00F972F9" w:rsidP="00CE5DD6">
            <w:pPr>
              <w:spacing w:line="360" w:lineRule="auto"/>
              <w:jc w:val="both"/>
              <w:rPr>
                <w:snapToGrid w:val="0"/>
                <w:lang w:eastAsia="en-US"/>
              </w:rPr>
            </w:pPr>
            <w:r w:rsidRPr="00CE5DD6">
              <w:rPr>
                <w:snapToGrid w:val="0"/>
                <w:lang w:eastAsia="en-US"/>
              </w:rPr>
              <w:t xml:space="preserve">-lokacija i opremljenost </w:t>
            </w:r>
          </w:p>
        </w:tc>
        <w:tc>
          <w:tcPr>
            <w:tcW w:w="4641" w:type="dxa"/>
            <w:shd w:val="clear" w:color="auto" w:fill="auto"/>
          </w:tcPr>
          <w:p w:rsidR="00F972F9" w:rsidRPr="00CE5DD6" w:rsidRDefault="00F972F9" w:rsidP="00CE5DD6">
            <w:pPr>
              <w:spacing w:line="360" w:lineRule="auto"/>
              <w:jc w:val="center"/>
              <w:rPr>
                <w:b/>
                <w:snapToGrid w:val="0"/>
                <w:lang w:eastAsia="en-US"/>
              </w:rPr>
            </w:pPr>
            <w:r w:rsidRPr="00CE5DD6">
              <w:rPr>
                <w:b/>
                <w:snapToGrid w:val="0"/>
                <w:lang w:eastAsia="en-US"/>
              </w:rPr>
              <w:t>SLABOSTI</w:t>
            </w:r>
          </w:p>
          <w:p w:rsidR="00CE5DD6" w:rsidRPr="00CE5DD6" w:rsidRDefault="00CE5DD6" w:rsidP="00CE5DD6">
            <w:pPr>
              <w:spacing w:line="360" w:lineRule="auto"/>
              <w:jc w:val="center"/>
              <w:rPr>
                <w:b/>
                <w:snapToGrid w:val="0"/>
                <w:lang w:eastAsia="en-US"/>
              </w:rPr>
            </w:pPr>
          </w:p>
          <w:p w:rsidR="00F972F9" w:rsidRPr="00CE5DD6" w:rsidRDefault="00F972F9" w:rsidP="00CE5DD6">
            <w:pPr>
              <w:spacing w:line="360" w:lineRule="auto"/>
              <w:rPr>
                <w:snapToGrid w:val="0"/>
                <w:lang w:eastAsia="en-US"/>
              </w:rPr>
            </w:pPr>
            <w:r w:rsidRPr="00CE5DD6">
              <w:rPr>
                <w:b/>
                <w:snapToGrid w:val="0"/>
                <w:lang w:eastAsia="en-US"/>
              </w:rPr>
              <w:t>-</w:t>
            </w:r>
            <w:r w:rsidRPr="00CE5DD6">
              <w:rPr>
                <w:snapToGrid w:val="0"/>
                <w:lang w:eastAsia="en-US"/>
              </w:rPr>
              <w:t>nelikvidnost i prezaduženost</w:t>
            </w:r>
          </w:p>
          <w:p w:rsidR="00F972F9" w:rsidRPr="00CE5DD6" w:rsidRDefault="00F972F9" w:rsidP="00CE5DD6">
            <w:pPr>
              <w:spacing w:line="360" w:lineRule="auto"/>
              <w:rPr>
                <w:snapToGrid w:val="0"/>
                <w:lang w:eastAsia="en-US"/>
              </w:rPr>
            </w:pPr>
            <w:r w:rsidRPr="00CE5DD6">
              <w:rPr>
                <w:snapToGrid w:val="0"/>
                <w:lang w:eastAsia="en-US"/>
              </w:rPr>
              <w:t>-ovisnost o konkurenciji</w:t>
            </w:r>
          </w:p>
          <w:p w:rsidR="00F972F9" w:rsidRPr="00CE5DD6" w:rsidRDefault="00F972F9" w:rsidP="00CE5DD6">
            <w:pPr>
              <w:spacing w:line="360" w:lineRule="auto"/>
              <w:rPr>
                <w:snapToGrid w:val="0"/>
                <w:lang w:eastAsia="en-US"/>
              </w:rPr>
            </w:pPr>
            <w:r w:rsidRPr="00CE5DD6">
              <w:rPr>
                <w:snapToGrid w:val="0"/>
                <w:lang w:eastAsia="en-US"/>
              </w:rPr>
              <w:t>-marketing</w:t>
            </w:r>
          </w:p>
        </w:tc>
      </w:tr>
      <w:tr w:rsidR="00F972F9" w:rsidRPr="00CE5DD6" w:rsidTr="00CE5DD6">
        <w:tc>
          <w:tcPr>
            <w:tcW w:w="4641" w:type="dxa"/>
            <w:shd w:val="clear" w:color="auto" w:fill="auto"/>
          </w:tcPr>
          <w:p w:rsidR="00F972F9" w:rsidRPr="00CE5DD6" w:rsidRDefault="00F972F9" w:rsidP="00CE5DD6">
            <w:pPr>
              <w:spacing w:line="360" w:lineRule="auto"/>
              <w:jc w:val="center"/>
              <w:rPr>
                <w:b/>
                <w:snapToGrid w:val="0"/>
                <w:lang w:eastAsia="en-US"/>
              </w:rPr>
            </w:pPr>
            <w:r w:rsidRPr="00CE5DD6">
              <w:rPr>
                <w:b/>
                <w:snapToGrid w:val="0"/>
                <w:lang w:eastAsia="en-US"/>
              </w:rPr>
              <w:t>PRILIKE</w:t>
            </w:r>
          </w:p>
          <w:p w:rsidR="00F972F9" w:rsidRPr="00CE5DD6" w:rsidRDefault="00F972F9" w:rsidP="00CE5DD6">
            <w:pPr>
              <w:spacing w:line="360" w:lineRule="auto"/>
              <w:jc w:val="center"/>
              <w:rPr>
                <w:b/>
                <w:snapToGrid w:val="0"/>
                <w:lang w:eastAsia="en-US"/>
              </w:rPr>
            </w:pPr>
          </w:p>
          <w:p w:rsidR="00F972F9" w:rsidRPr="00CE5DD6" w:rsidRDefault="00F972F9" w:rsidP="00CE5DD6">
            <w:pPr>
              <w:spacing w:line="360" w:lineRule="auto"/>
              <w:jc w:val="both"/>
              <w:rPr>
                <w:snapToGrid w:val="0"/>
                <w:lang w:eastAsia="en-US"/>
              </w:rPr>
            </w:pPr>
            <w:r w:rsidRPr="00CE5DD6">
              <w:rPr>
                <w:snapToGrid w:val="0"/>
                <w:lang w:eastAsia="en-US"/>
              </w:rPr>
              <w:t>-povećanje broja polaznika autoškole tj. povećana potražnja za uslugama na tržištu</w:t>
            </w:r>
          </w:p>
          <w:p w:rsidR="00F972F9" w:rsidRPr="00CE5DD6" w:rsidRDefault="00F972F9" w:rsidP="00CE5DD6">
            <w:pPr>
              <w:spacing w:line="360" w:lineRule="auto"/>
              <w:jc w:val="both"/>
              <w:rPr>
                <w:snapToGrid w:val="0"/>
                <w:lang w:eastAsia="en-US"/>
              </w:rPr>
            </w:pPr>
            <w:r w:rsidRPr="00CE5DD6">
              <w:rPr>
                <w:snapToGrid w:val="0"/>
                <w:lang w:eastAsia="en-US"/>
              </w:rPr>
              <w:t>-mogućnost širenja na regionalnom tržištu</w:t>
            </w:r>
          </w:p>
          <w:p w:rsidR="00F972F9" w:rsidRPr="00CE5DD6" w:rsidRDefault="00F972F9" w:rsidP="00CE5DD6">
            <w:pPr>
              <w:spacing w:line="360" w:lineRule="auto"/>
              <w:jc w:val="both"/>
              <w:rPr>
                <w:snapToGrid w:val="0"/>
                <w:lang w:eastAsia="en-US"/>
              </w:rPr>
            </w:pPr>
          </w:p>
        </w:tc>
        <w:tc>
          <w:tcPr>
            <w:tcW w:w="4641" w:type="dxa"/>
            <w:shd w:val="clear" w:color="auto" w:fill="auto"/>
          </w:tcPr>
          <w:p w:rsidR="00F972F9" w:rsidRPr="00CE5DD6" w:rsidRDefault="00F972F9" w:rsidP="00CE5DD6">
            <w:pPr>
              <w:spacing w:line="360" w:lineRule="auto"/>
              <w:jc w:val="center"/>
              <w:rPr>
                <w:b/>
                <w:snapToGrid w:val="0"/>
                <w:lang w:eastAsia="en-US"/>
              </w:rPr>
            </w:pPr>
            <w:r w:rsidRPr="00CE5DD6">
              <w:rPr>
                <w:b/>
                <w:snapToGrid w:val="0"/>
                <w:lang w:eastAsia="en-US"/>
              </w:rPr>
              <w:t>PRIJETNJE</w:t>
            </w:r>
          </w:p>
          <w:p w:rsidR="00F972F9" w:rsidRPr="00CE5DD6" w:rsidRDefault="00F972F9" w:rsidP="00CE5DD6">
            <w:pPr>
              <w:spacing w:line="360" w:lineRule="auto"/>
              <w:rPr>
                <w:b/>
                <w:snapToGrid w:val="0"/>
                <w:lang w:eastAsia="en-US"/>
              </w:rPr>
            </w:pPr>
          </w:p>
          <w:p w:rsidR="00F972F9" w:rsidRPr="00CE5DD6" w:rsidRDefault="00F972F9" w:rsidP="00CE5DD6">
            <w:pPr>
              <w:spacing w:line="360" w:lineRule="auto"/>
              <w:rPr>
                <w:snapToGrid w:val="0"/>
                <w:lang w:eastAsia="en-US"/>
              </w:rPr>
            </w:pPr>
            <w:r w:rsidRPr="00CE5DD6">
              <w:rPr>
                <w:snapToGrid w:val="0"/>
                <w:lang w:eastAsia="en-US"/>
              </w:rPr>
              <w:t>-slaba kupovna moć građana</w:t>
            </w:r>
          </w:p>
          <w:p w:rsidR="00F972F9" w:rsidRPr="00CE5DD6" w:rsidRDefault="00CE5DD6" w:rsidP="00CE5DD6">
            <w:pPr>
              <w:spacing w:line="360" w:lineRule="auto"/>
              <w:rPr>
                <w:snapToGrid w:val="0"/>
                <w:lang w:eastAsia="en-US"/>
              </w:rPr>
            </w:pPr>
            <w:r w:rsidRPr="00CE5DD6">
              <w:rPr>
                <w:snapToGrid w:val="0"/>
                <w:lang w:eastAsia="en-US"/>
              </w:rPr>
              <w:t>-mijenjanje zakonodavstva</w:t>
            </w:r>
          </w:p>
          <w:p w:rsidR="00CE5DD6" w:rsidRPr="00CE5DD6" w:rsidRDefault="00CE5DD6" w:rsidP="00CE5DD6">
            <w:pPr>
              <w:spacing w:line="360" w:lineRule="auto"/>
              <w:rPr>
                <w:snapToGrid w:val="0"/>
                <w:lang w:eastAsia="en-US"/>
              </w:rPr>
            </w:pPr>
            <w:r w:rsidRPr="00CE5DD6">
              <w:rPr>
                <w:snapToGrid w:val="0"/>
                <w:lang w:eastAsia="en-US"/>
              </w:rPr>
              <w:t>-usporeni gospodarski rast</w:t>
            </w:r>
          </w:p>
          <w:p w:rsidR="00F972F9" w:rsidRPr="00CE5DD6" w:rsidRDefault="00F972F9" w:rsidP="00CE5DD6">
            <w:pPr>
              <w:spacing w:line="360" w:lineRule="auto"/>
              <w:rPr>
                <w:snapToGrid w:val="0"/>
                <w:lang w:eastAsia="en-US"/>
              </w:rPr>
            </w:pPr>
          </w:p>
        </w:tc>
      </w:tr>
    </w:tbl>
    <w:p w:rsidR="000B3974" w:rsidRDefault="000B3974" w:rsidP="007E74BB">
      <w:pPr>
        <w:spacing w:line="360" w:lineRule="auto"/>
        <w:jc w:val="both"/>
        <w:rPr>
          <w:snapToGrid w:val="0"/>
          <w:lang w:eastAsia="en-US"/>
        </w:rPr>
      </w:pPr>
    </w:p>
    <w:p w:rsidR="00CE5DD6" w:rsidRDefault="00CE5DD6" w:rsidP="007E74BB">
      <w:pPr>
        <w:spacing w:line="360" w:lineRule="auto"/>
        <w:jc w:val="both"/>
        <w:rPr>
          <w:snapToGrid w:val="0"/>
          <w:lang w:eastAsia="en-US"/>
        </w:rPr>
      </w:pPr>
      <w:r>
        <w:rPr>
          <w:snapToGrid w:val="0"/>
          <w:lang w:eastAsia="en-US"/>
        </w:rPr>
        <w:t>Najveća prednost u poslovanju poduzeća je dugogodišnje iskustvo i kvalificiranost radnog osoblja, uz lokaciju u samom centru grada, te poligon za osposobljavanje polaznika autoškole. Trebalo bi uložiti dodatne napore u marketinške aktivnosti, iskoristiti društvene mreže u privlačenju novih polaznika i time ostvarivati daljnji rast prihoda.</w:t>
      </w:r>
    </w:p>
    <w:p w:rsidR="00CE5DD6" w:rsidRDefault="00CE5DD6" w:rsidP="007E74BB">
      <w:pPr>
        <w:spacing w:line="360" w:lineRule="auto"/>
        <w:jc w:val="both"/>
        <w:rPr>
          <w:snapToGrid w:val="0"/>
          <w:lang w:eastAsia="en-US"/>
        </w:rPr>
      </w:pPr>
    </w:p>
    <w:p w:rsidR="000B3974" w:rsidRPr="00F83394" w:rsidRDefault="000B3974" w:rsidP="007E74BB">
      <w:pPr>
        <w:spacing w:line="360" w:lineRule="auto"/>
        <w:jc w:val="both"/>
      </w:pPr>
    </w:p>
    <w:p w:rsidR="00975D4B" w:rsidRPr="00F83394" w:rsidRDefault="00975D4B" w:rsidP="00975D4B">
      <w:pPr>
        <w:numPr>
          <w:ilvl w:val="0"/>
          <w:numId w:val="3"/>
        </w:numPr>
        <w:spacing w:line="360" w:lineRule="auto"/>
        <w:jc w:val="both"/>
        <w:rPr>
          <w:snapToGrid w:val="0"/>
          <w:lang w:eastAsia="en-US"/>
        </w:rPr>
      </w:pPr>
      <w:bookmarkStart w:id="43" w:name="_Toc131189724"/>
      <w:bookmarkStart w:id="44" w:name="_Toc283111403"/>
      <w:bookmarkStart w:id="45" w:name="_Toc292093929"/>
      <w:r w:rsidRPr="00F83394">
        <w:rPr>
          <w:snapToGrid w:val="0"/>
          <w:lang w:eastAsia="en-US"/>
        </w:rPr>
        <w:t xml:space="preserve">Optimizacija radnih procesa </w:t>
      </w:r>
    </w:p>
    <w:p w:rsidR="00975D4B" w:rsidRPr="00F83394" w:rsidRDefault="00975D4B" w:rsidP="00975D4B">
      <w:pPr>
        <w:spacing w:line="360" w:lineRule="auto"/>
        <w:jc w:val="both"/>
        <w:rPr>
          <w:snapToGrid w:val="0"/>
          <w:lang w:eastAsia="en-US"/>
        </w:rPr>
      </w:pPr>
      <w:r w:rsidRPr="00F83394">
        <w:rPr>
          <w:snapToGrid w:val="0"/>
          <w:lang w:eastAsia="en-US"/>
        </w:rPr>
        <w:t xml:space="preserve">Odnosi se na smanjenje troškova u svim segmentima poslovanja  i povećanje iskorištenosti radne snage te kao posljedica svega ovog povećanje profitabilnosti. </w:t>
      </w:r>
    </w:p>
    <w:p w:rsidR="00975D4B" w:rsidRPr="00F83394" w:rsidRDefault="00975D4B" w:rsidP="00975D4B">
      <w:pPr>
        <w:numPr>
          <w:ilvl w:val="0"/>
          <w:numId w:val="3"/>
        </w:numPr>
        <w:spacing w:line="360" w:lineRule="auto"/>
        <w:jc w:val="both"/>
        <w:rPr>
          <w:snapToGrid w:val="0"/>
          <w:lang w:eastAsia="en-US"/>
        </w:rPr>
      </w:pPr>
      <w:r w:rsidRPr="00F83394">
        <w:rPr>
          <w:snapToGrid w:val="0"/>
          <w:lang w:eastAsia="en-US"/>
        </w:rPr>
        <w:t xml:space="preserve">Povećanje kontrole </w:t>
      </w:r>
    </w:p>
    <w:p w:rsidR="00853F04" w:rsidRPr="00F83394" w:rsidRDefault="00975D4B" w:rsidP="00975D4B">
      <w:pPr>
        <w:spacing w:line="360" w:lineRule="auto"/>
        <w:jc w:val="both"/>
        <w:rPr>
          <w:snapToGrid w:val="0"/>
          <w:lang w:eastAsia="en-US"/>
        </w:rPr>
      </w:pPr>
      <w:r w:rsidRPr="00F83394">
        <w:rPr>
          <w:snapToGrid w:val="0"/>
          <w:lang w:eastAsia="en-US"/>
        </w:rPr>
        <w:t xml:space="preserve">Odnosi se na smanjenje troškova kroz kontinuirano praćenje radnih procesa i kontrolu istih.  </w:t>
      </w:r>
    </w:p>
    <w:p w:rsidR="00975D4B" w:rsidRDefault="00975D4B" w:rsidP="00853F04">
      <w:pPr>
        <w:spacing w:line="360" w:lineRule="auto"/>
        <w:jc w:val="both"/>
        <w:rPr>
          <w:snapToGrid w:val="0"/>
          <w:lang w:eastAsia="en-US"/>
        </w:rPr>
      </w:pPr>
    </w:p>
    <w:p w:rsidR="0026437F" w:rsidRDefault="0026437F" w:rsidP="00853F04">
      <w:pPr>
        <w:spacing w:line="360" w:lineRule="auto"/>
        <w:jc w:val="both"/>
        <w:rPr>
          <w:snapToGrid w:val="0"/>
          <w:lang w:eastAsia="en-US"/>
        </w:rPr>
      </w:pPr>
    </w:p>
    <w:p w:rsidR="0026437F" w:rsidRDefault="0026437F" w:rsidP="00853F04">
      <w:pPr>
        <w:spacing w:line="360" w:lineRule="auto"/>
        <w:jc w:val="both"/>
        <w:rPr>
          <w:snapToGrid w:val="0"/>
          <w:lang w:eastAsia="en-US"/>
        </w:rPr>
      </w:pPr>
    </w:p>
    <w:p w:rsidR="0026437F" w:rsidRDefault="0026437F" w:rsidP="00853F04">
      <w:pPr>
        <w:spacing w:line="360" w:lineRule="auto"/>
        <w:jc w:val="both"/>
        <w:rPr>
          <w:snapToGrid w:val="0"/>
          <w:lang w:eastAsia="en-US"/>
        </w:rPr>
      </w:pPr>
    </w:p>
    <w:p w:rsidR="0026437F" w:rsidRDefault="0026437F" w:rsidP="00067E6D">
      <w:pPr>
        <w:pStyle w:val="Naslov1"/>
        <w:rPr>
          <w:lang w:val="hr-HR"/>
        </w:rPr>
      </w:pPr>
    </w:p>
    <w:p w:rsidR="0058039C" w:rsidRPr="00067E6D" w:rsidRDefault="00067E6D" w:rsidP="00067E6D">
      <w:pPr>
        <w:pStyle w:val="Naslov1"/>
      </w:pPr>
      <w:bookmarkStart w:id="46" w:name="_Toc436389923"/>
      <w:r w:rsidRPr="00067E6D">
        <w:t>3. PROVEDBENA OSNOVA</w:t>
      </w:r>
      <w:bookmarkEnd w:id="46"/>
      <w:r w:rsidR="00777D99" w:rsidRPr="00067E6D">
        <w:t xml:space="preserve"> </w:t>
      </w:r>
    </w:p>
    <w:p w:rsidR="00067E6D" w:rsidRDefault="00067E6D" w:rsidP="0012133D">
      <w:pPr>
        <w:spacing w:line="360" w:lineRule="auto"/>
        <w:jc w:val="both"/>
      </w:pPr>
    </w:p>
    <w:p w:rsidR="00067E6D" w:rsidRDefault="00067E6D" w:rsidP="00067E6D">
      <w:pPr>
        <w:pStyle w:val="Podnaslov"/>
      </w:pPr>
      <w:bookmarkStart w:id="47" w:name="_Toc436389924"/>
      <w:r>
        <w:t>3.1.Razvrstavanje vjerovn</w:t>
      </w:r>
      <w:r w:rsidR="00C33AF6">
        <w:t>ika</w:t>
      </w:r>
      <w:bookmarkEnd w:id="47"/>
    </w:p>
    <w:p w:rsidR="00067E6D" w:rsidRDefault="00067E6D" w:rsidP="00067E6D">
      <w:pPr>
        <w:pStyle w:val="Podnaslov"/>
      </w:pPr>
    </w:p>
    <w:p w:rsidR="009032C4" w:rsidRPr="00845534" w:rsidRDefault="009032C4" w:rsidP="0026437F">
      <w:pPr>
        <w:autoSpaceDE w:val="0"/>
        <w:autoSpaceDN w:val="0"/>
        <w:adjustRightInd w:val="0"/>
        <w:spacing w:after="75" w:line="360" w:lineRule="auto"/>
        <w:jc w:val="both"/>
      </w:pPr>
      <w:r w:rsidRPr="00FF0135">
        <w:rPr>
          <w:lang w:val="x-none"/>
        </w:rPr>
        <w:t>Stečajni vjerovnici prilikom glasovanja o stečajnom planu, sukla</w:t>
      </w:r>
      <w:r w:rsidR="00845534">
        <w:rPr>
          <w:lang w:val="x-none"/>
        </w:rPr>
        <w:t xml:space="preserve">dno članku 218 SZ-a, </w:t>
      </w:r>
      <w:r w:rsidR="00F0168B">
        <w:t>svrstani su u jednu skupinu.</w:t>
      </w:r>
    </w:p>
    <w:p w:rsidR="009032C4" w:rsidRDefault="009032C4" w:rsidP="009032C4">
      <w:pPr>
        <w:autoSpaceDE w:val="0"/>
        <w:autoSpaceDN w:val="0"/>
        <w:adjustRightInd w:val="0"/>
        <w:ind w:firstLine="300"/>
        <w:jc w:val="both"/>
        <w:rPr>
          <w:b/>
          <w:bCs/>
          <w:lang w:val="x-none"/>
        </w:rPr>
      </w:pPr>
    </w:p>
    <w:p w:rsidR="009032C4" w:rsidRPr="00845534" w:rsidRDefault="009032C4" w:rsidP="00845534">
      <w:pPr>
        <w:autoSpaceDE w:val="0"/>
        <w:autoSpaceDN w:val="0"/>
        <w:adjustRightInd w:val="0"/>
        <w:jc w:val="both"/>
        <w:rPr>
          <w:b/>
          <w:bCs/>
        </w:rPr>
      </w:pPr>
    </w:p>
    <w:p w:rsidR="009032C4" w:rsidRPr="00FF0135" w:rsidRDefault="009032C4" w:rsidP="009032C4">
      <w:pPr>
        <w:autoSpaceDE w:val="0"/>
        <w:autoSpaceDN w:val="0"/>
        <w:adjustRightInd w:val="0"/>
        <w:spacing w:after="75"/>
        <w:jc w:val="both"/>
        <w:rPr>
          <w:lang w:val="x-none"/>
        </w:rPr>
      </w:pPr>
    </w:p>
    <w:p w:rsidR="009032C4" w:rsidRPr="00C21E30" w:rsidRDefault="00845534" w:rsidP="009032C4">
      <w:pPr>
        <w:autoSpaceDE w:val="0"/>
        <w:autoSpaceDN w:val="0"/>
        <w:adjustRightInd w:val="0"/>
        <w:ind w:firstLine="300"/>
        <w:jc w:val="both"/>
        <w:rPr>
          <w:b/>
          <w:bCs/>
        </w:rPr>
      </w:pPr>
      <w:r w:rsidRPr="00C21E30">
        <w:rPr>
          <w:b/>
          <w:bCs/>
        </w:rPr>
        <w:t>Tablica br.</w:t>
      </w:r>
      <w:r w:rsidR="00C04695" w:rsidRPr="00C21E30">
        <w:rPr>
          <w:b/>
          <w:bCs/>
        </w:rPr>
        <w:t xml:space="preserve"> 8</w:t>
      </w:r>
      <w:r w:rsidR="0026437F" w:rsidRPr="00C21E30">
        <w:rPr>
          <w:b/>
          <w:bCs/>
        </w:rPr>
        <w:t xml:space="preserve">: </w:t>
      </w:r>
      <w:r w:rsidR="00B3234F" w:rsidRPr="00C21E30">
        <w:rPr>
          <w:b/>
          <w:bCs/>
        </w:rPr>
        <w:t>Iznos tražbina vjerovnika</w:t>
      </w:r>
    </w:p>
    <w:p w:rsidR="009032C4" w:rsidRPr="00FF0135" w:rsidRDefault="009032C4" w:rsidP="009032C4">
      <w:pPr>
        <w:autoSpaceDE w:val="0"/>
        <w:autoSpaceDN w:val="0"/>
        <w:adjustRightInd w:val="0"/>
        <w:ind w:firstLine="300"/>
        <w:jc w:val="both"/>
        <w:rPr>
          <w:b/>
          <w:bCs/>
          <w:lang w:val="x-none"/>
        </w:rPr>
      </w:pPr>
    </w:p>
    <w:tbl>
      <w:tblPr>
        <w:tblW w:w="9592" w:type="dxa"/>
        <w:tblInd w:w="108" w:type="dxa"/>
        <w:tblLayout w:type="fixed"/>
        <w:tblLook w:val="04A0" w:firstRow="1" w:lastRow="0" w:firstColumn="1" w:lastColumn="0" w:noHBand="0" w:noVBand="1"/>
      </w:tblPr>
      <w:tblGrid>
        <w:gridCol w:w="519"/>
        <w:gridCol w:w="4443"/>
        <w:gridCol w:w="2976"/>
        <w:gridCol w:w="1654"/>
      </w:tblGrid>
      <w:tr w:rsidR="009032C4" w:rsidRPr="0026437F" w:rsidTr="00845534">
        <w:trPr>
          <w:trHeight w:val="900"/>
        </w:trPr>
        <w:tc>
          <w:tcPr>
            <w:tcW w:w="519" w:type="dxa"/>
            <w:tcBorders>
              <w:top w:val="single" w:sz="4" w:space="0" w:color="auto"/>
              <w:left w:val="single" w:sz="4" w:space="0" w:color="auto"/>
              <w:bottom w:val="single" w:sz="4" w:space="0" w:color="auto"/>
              <w:right w:val="single" w:sz="4" w:space="0" w:color="auto"/>
            </w:tcBorders>
            <w:shd w:val="clear" w:color="000000" w:fill="C5D9F1"/>
            <w:vAlign w:val="center"/>
            <w:hideMark/>
          </w:tcPr>
          <w:p w:rsidR="009032C4" w:rsidRPr="0026437F" w:rsidRDefault="009032C4" w:rsidP="009032C4">
            <w:pPr>
              <w:jc w:val="center"/>
            </w:pPr>
            <w:r w:rsidRPr="0026437F">
              <w:t>R.b.</w:t>
            </w:r>
          </w:p>
        </w:tc>
        <w:tc>
          <w:tcPr>
            <w:tcW w:w="4443" w:type="dxa"/>
            <w:tcBorders>
              <w:top w:val="single" w:sz="4" w:space="0" w:color="auto"/>
              <w:left w:val="nil"/>
              <w:bottom w:val="single" w:sz="4" w:space="0" w:color="auto"/>
              <w:right w:val="single" w:sz="4" w:space="0" w:color="auto"/>
            </w:tcBorders>
            <w:shd w:val="clear" w:color="000000" w:fill="C5D9F1"/>
            <w:noWrap/>
            <w:vAlign w:val="center"/>
            <w:hideMark/>
          </w:tcPr>
          <w:p w:rsidR="009032C4" w:rsidRPr="0026437F" w:rsidRDefault="009032C4" w:rsidP="009032C4">
            <w:pPr>
              <w:jc w:val="center"/>
            </w:pPr>
            <w:r w:rsidRPr="0026437F">
              <w:t>Ime/Naziv vjerovnika</w:t>
            </w:r>
          </w:p>
        </w:tc>
        <w:tc>
          <w:tcPr>
            <w:tcW w:w="2976" w:type="dxa"/>
            <w:tcBorders>
              <w:top w:val="single" w:sz="4" w:space="0" w:color="auto"/>
              <w:left w:val="nil"/>
              <w:bottom w:val="single" w:sz="4" w:space="0" w:color="auto"/>
              <w:right w:val="single" w:sz="4" w:space="0" w:color="auto"/>
            </w:tcBorders>
            <w:shd w:val="clear" w:color="000000" w:fill="C5D9F1"/>
            <w:hideMark/>
          </w:tcPr>
          <w:p w:rsidR="009032C4" w:rsidRPr="0026437F" w:rsidRDefault="009032C4" w:rsidP="009032C4">
            <w:r w:rsidRPr="0026437F">
              <w:t>Osnov</w:t>
            </w:r>
            <w:r w:rsidR="005263E8">
              <w:t>a</w:t>
            </w:r>
            <w:r w:rsidRPr="0026437F">
              <w:t xml:space="preserve"> tražbine</w:t>
            </w:r>
          </w:p>
        </w:tc>
        <w:tc>
          <w:tcPr>
            <w:tcW w:w="1654" w:type="dxa"/>
            <w:tcBorders>
              <w:top w:val="single" w:sz="4" w:space="0" w:color="auto"/>
              <w:left w:val="nil"/>
              <w:bottom w:val="single" w:sz="4" w:space="0" w:color="auto"/>
              <w:right w:val="single" w:sz="4" w:space="0" w:color="auto"/>
            </w:tcBorders>
            <w:shd w:val="clear" w:color="000000" w:fill="C5D9F1"/>
            <w:vAlign w:val="center"/>
            <w:hideMark/>
          </w:tcPr>
          <w:p w:rsidR="009032C4" w:rsidRPr="0026437F" w:rsidRDefault="00B3234F" w:rsidP="009032C4">
            <w:pPr>
              <w:jc w:val="center"/>
            </w:pPr>
            <w:r>
              <w:t>Iznos tražbina</w:t>
            </w:r>
          </w:p>
        </w:tc>
      </w:tr>
      <w:tr w:rsidR="00845534" w:rsidRPr="0026437F" w:rsidTr="00845534">
        <w:trPr>
          <w:trHeight w:val="300"/>
        </w:trPr>
        <w:tc>
          <w:tcPr>
            <w:tcW w:w="519" w:type="dxa"/>
            <w:tcBorders>
              <w:top w:val="nil"/>
              <w:left w:val="single" w:sz="4" w:space="0" w:color="auto"/>
              <w:bottom w:val="single" w:sz="4" w:space="0" w:color="auto"/>
              <w:right w:val="single" w:sz="4" w:space="0" w:color="auto"/>
            </w:tcBorders>
            <w:shd w:val="clear" w:color="auto" w:fill="auto"/>
            <w:noWrap/>
            <w:vAlign w:val="bottom"/>
          </w:tcPr>
          <w:p w:rsidR="00845534" w:rsidRPr="0026437F" w:rsidRDefault="00845534" w:rsidP="009032C4">
            <w:pPr>
              <w:jc w:val="center"/>
            </w:pPr>
            <w:r>
              <w:t>1</w:t>
            </w:r>
          </w:p>
        </w:tc>
        <w:tc>
          <w:tcPr>
            <w:tcW w:w="4443" w:type="dxa"/>
            <w:tcBorders>
              <w:top w:val="nil"/>
              <w:left w:val="nil"/>
              <w:bottom w:val="single" w:sz="4" w:space="0" w:color="auto"/>
              <w:right w:val="single" w:sz="4" w:space="0" w:color="auto"/>
            </w:tcBorders>
            <w:shd w:val="clear" w:color="auto" w:fill="auto"/>
            <w:noWrap/>
            <w:vAlign w:val="bottom"/>
          </w:tcPr>
          <w:p w:rsidR="00845534" w:rsidRPr="0026437F" w:rsidRDefault="00845534" w:rsidP="009032C4">
            <w:r w:rsidRPr="0026437F">
              <w:t>REPUBLIKA HRVATSKA, Ministarstvo financija, Porezna uprava - Područni ured Zadar</w:t>
            </w:r>
          </w:p>
        </w:tc>
        <w:tc>
          <w:tcPr>
            <w:tcW w:w="2976" w:type="dxa"/>
            <w:tcBorders>
              <w:top w:val="nil"/>
              <w:left w:val="nil"/>
              <w:bottom w:val="single" w:sz="4" w:space="0" w:color="auto"/>
              <w:right w:val="single" w:sz="4" w:space="0" w:color="auto"/>
            </w:tcBorders>
            <w:shd w:val="clear" w:color="auto" w:fill="auto"/>
            <w:noWrap/>
          </w:tcPr>
          <w:p w:rsidR="00845534" w:rsidRDefault="00845534" w:rsidP="006E6003"/>
          <w:p w:rsidR="00845534" w:rsidRPr="0026437F" w:rsidRDefault="00845534" w:rsidP="006E6003">
            <w:r w:rsidRPr="0026437F">
              <w:t xml:space="preserve">doprinosi iz i na plaće </w:t>
            </w:r>
          </w:p>
        </w:tc>
        <w:tc>
          <w:tcPr>
            <w:tcW w:w="1654" w:type="dxa"/>
            <w:tcBorders>
              <w:top w:val="nil"/>
              <w:left w:val="nil"/>
              <w:bottom w:val="single" w:sz="4" w:space="0" w:color="auto"/>
              <w:right w:val="single" w:sz="4" w:space="0" w:color="auto"/>
            </w:tcBorders>
            <w:shd w:val="clear" w:color="auto" w:fill="auto"/>
            <w:noWrap/>
            <w:vAlign w:val="bottom"/>
          </w:tcPr>
          <w:p w:rsidR="00845534" w:rsidRPr="0026437F" w:rsidRDefault="00845534" w:rsidP="009032C4">
            <w:pPr>
              <w:jc w:val="right"/>
            </w:pPr>
            <w:r w:rsidRPr="0026437F">
              <w:t>513.451,70</w:t>
            </w:r>
          </w:p>
        </w:tc>
      </w:tr>
      <w:tr w:rsidR="00845534" w:rsidRPr="0026437F" w:rsidTr="00845534">
        <w:trPr>
          <w:trHeight w:val="30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845534" w:rsidRPr="0026437F" w:rsidRDefault="00845534" w:rsidP="009032C4">
            <w:pPr>
              <w:jc w:val="center"/>
            </w:pPr>
            <w:r w:rsidRPr="0026437F">
              <w:t>2</w:t>
            </w:r>
          </w:p>
        </w:tc>
        <w:tc>
          <w:tcPr>
            <w:tcW w:w="4443" w:type="dxa"/>
            <w:tcBorders>
              <w:top w:val="nil"/>
              <w:left w:val="nil"/>
              <w:bottom w:val="single" w:sz="4" w:space="0" w:color="auto"/>
              <w:right w:val="single" w:sz="4" w:space="0" w:color="auto"/>
            </w:tcBorders>
            <w:shd w:val="clear" w:color="auto" w:fill="auto"/>
            <w:noWrap/>
            <w:vAlign w:val="bottom"/>
            <w:hideMark/>
          </w:tcPr>
          <w:p w:rsidR="00845534" w:rsidRPr="0026437F" w:rsidRDefault="00845534" w:rsidP="009032C4">
            <w:r w:rsidRPr="0026437F">
              <w:t>GRAD ZADAR, Narodni trg 1, 23000 ZADAR</w:t>
            </w:r>
          </w:p>
        </w:tc>
        <w:tc>
          <w:tcPr>
            <w:tcW w:w="2976" w:type="dxa"/>
            <w:tcBorders>
              <w:top w:val="nil"/>
              <w:left w:val="nil"/>
              <w:bottom w:val="single" w:sz="4" w:space="0" w:color="auto"/>
              <w:right w:val="single" w:sz="4" w:space="0" w:color="auto"/>
            </w:tcBorders>
            <w:shd w:val="clear" w:color="auto" w:fill="auto"/>
            <w:noWrap/>
            <w:hideMark/>
          </w:tcPr>
          <w:p w:rsidR="00845534" w:rsidRPr="0026437F" w:rsidRDefault="00845534" w:rsidP="009032C4">
            <w:r w:rsidRPr="0026437F">
              <w:t>Komunalna naknada, Naknada za uređenje voda</w:t>
            </w:r>
          </w:p>
        </w:tc>
        <w:tc>
          <w:tcPr>
            <w:tcW w:w="1654" w:type="dxa"/>
            <w:tcBorders>
              <w:top w:val="nil"/>
              <w:left w:val="nil"/>
              <w:bottom w:val="single" w:sz="4" w:space="0" w:color="auto"/>
              <w:right w:val="single" w:sz="4" w:space="0" w:color="auto"/>
            </w:tcBorders>
            <w:shd w:val="clear" w:color="auto" w:fill="auto"/>
            <w:noWrap/>
            <w:vAlign w:val="bottom"/>
            <w:hideMark/>
          </w:tcPr>
          <w:p w:rsidR="00845534" w:rsidRPr="0026437F" w:rsidRDefault="00845534" w:rsidP="009032C4">
            <w:pPr>
              <w:jc w:val="right"/>
            </w:pPr>
            <w:r w:rsidRPr="0026437F">
              <w:t>79.164,83</w:t>
            </w:r>
          </w:p>
        </w:tc>
      </w:tr>
      <w:tr w:rsidR="00845534" w:rsidRPr="0026437F" w:rsidTr="00845534">
        <w:trPr>
          <w:trHeight w:val="30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845534" w:rsidRPr="0026437F" w:rsidRDefault="00845534" w:rsidP="009032C4">
            <w:pPr>
              <w:jc w:val="center"/>
            </w:pPr>
            <w:r w:rsidRPr="0026437F">
              <w:t>3</w:t>
            </w:r>
          </w:p>
        </w:tc>
        <w:tc>
          <w:tcPr>
            <w:tcW w:w="4443" w:type="dxa"/>
            <w:tcBorders>
              <w:top w:val="nil"/>
              <w:left w:val="nil"/>
              <w:bottom w:val="single" w:sz="4" w:space="0" w:color="auto"/>
              <w:right w:val="single" w:sz="4" w:space="0" w:color="auto"/>
            </w:tcBorders>
            <w:shd w:val="clear" w:color="auto" w:fill="auto"/>
            <w:noWrap/>
            <w:vAlign w:val="bottom"/>
            <w:hideMark/>
          </w:tcPr>
          <w:p w:rsidR="00845534" w:rsidRPr="0026437F" w:rsidRDefault="00845534" w:rsidP="009032C4">
            <w:r w:rsidRPr="0026437F">
              <w:t>H-ABDUCO d.o.o., Slavonska avenija 6a, 10000 ZAGREB</w:t>
            </w:r>
          </w:p>
        </w:tc>
        <w:tc>
          <w:tcPr>
            <w:tcW w:w="2976" w:type="dxa"/>
            <w:tcBorders>
              <w:top w:val="nil"/>
              <w:left w:val="nil"/>
              <w:bottom w:val="single" w:sz="4" w:space="0" w:color="auto"/>
              <w:right w:val="single" w:sz="4" w:space="0" w:color="auto"/>
            </w:tcBorders>
            <w:shd w:val="clear" w:color="auto" w:fill="auto"/>
            <w:noWrap/>
            <w:hideMark/>
          </w:tcPr>
          <w:p w:rsidR="00845534" w:rsidRPr="0026437F" w:rsidRDefault="00845534" w:rsidP="009032C4">
            <w:r w:rsidRPr="0026437F">
              <w:t>Ugovor o ustupu tražbine, od 11. 04. 2014.</w:t>
            </w:r>
          </w:p>
        </w:tc>
        <w:tc>
          <w:tcPr>
            <w:tcW w:w="1654" w:type="dxa"/>
            <w:tcBorders>
              <w:top w:val="nil"/>
              <w:left w:val="nil"/>
              <w:bottom w:val="single" w:sz="4" w:space="0" w:color="auto"/>
              <w:right w:val="single" w:sz="4" w:space="0" w:color="auto"/>
            </w:tcBorders>
            <w:shd w:val="clear" w:color="auto" w:fill="auto"/>
            <w:noWrap/>
            <w:vAlign w:val="bottom"/>
            <w:hideMark/>
          </w:tcPr>
          <w:p w:rsidR="00845534" w:rsidRPr="0026437F" w:rsidRDefault="00845534" w:rsidP="009032C4">
            <w:pPr>
              <w:jc w:val="right"/>
            </w:pPr>
            <w:r w:rsidRPr="0026437F">
              <w:t>226.791,81</w:t>
            </w:r>
          </w:p>
        </w:tc>
      </w:tr>
      <w:tr w:rsidR="00845534" w:rsidRPr="0026437F" w:rsidTr="00845534">
        <w:trPr>
          <w:trHeight w:val="30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845534" w:rsidRPr="0026437F" w:rsidRDefault="00845534" w:rsidP="009032C4">
            <w:pPr>
              <w:jc w:val="center"/>
            </w:pPr>
            <w:r w:rsidRPr="0026437F">
              <w:t>4</w:t>
            </w:r>
          </w:p>
        </w:tc>
        <w:tc>
          <w:tcPr>
            <w:tcW w:w="4443" w:type="dxa"/>
            <w:tcBorders>
              <w:top w:val="nil"/>
              <w:left w:val="nil"/>
              <w:bottom w:val="single" w:sz="4" w:space="0" w:color="auto"/>
              <w:right w:val="single" w:sz="4" w:space="0" w:color="auto"/>
            </w:tcBorders>
            <w:shd w:val="clear" w:color="auto" w:fill="auto"/>
            <w:noWrap/>
            <w:vAlign w:val="bottom"/>
            <w:hideMark/>
          </w:tcPr>
          <w:p w:rsidR="00845534" w:rsidRPr="0026437F" w:rsidRDefault="00845534" w:rsidP="009032C4">
            <w:r w:rsidRPr="0026437F">
              <w:t>HETA Asset Resolution Hrvatska d.o.o., Koranska 16, 10000 ZAGREB</w:t>
            </w:r>
          </w:p>
        </w:tc>
        <w:tc>
          <w:tcPr>
            <w:tcW w:w="2976" w:type="dxa"/>
            <w:tcBorders>
              <w:top w:val="nil"/>
              <w:left w:val="nil"/>
              <w:bottom w:val="single" w:sz="4" w:space="0" w:color="auto"/>
              <w:right w:val="single" w:sz="4" w:space="0" w:color="auto"/>
            </w:tcBorders>
            <w:shd w:val="clear" w:color="auto" w:fill="auto"/>
            <w:noWrap/>
            <w:hideMark/>
          </w:tcPr>
          <w:p w:rsidR="00845534" w:rsidRPr="0026437F" w:rsidRDefault="00845534" w:rsidP="009032C4">
            <w:r w:rsidRPr="0026437F">
              <w:t>Ugovori o financijskom leasingu, 01.10.2007; 01.02.2008; 19.05.2008; 04.04.2008:    19.05.2008.</w:t>
            </w:r>
          </w:p>
        </w:tc>
        <w:tc>
          <w:tcPr>
            <w:tcW w:w="1654" w:type="dxa"/>
            <w:tcBorders>
              <w:top w:val="nil"/>
              <w:left w:val="nil"/>
              <w:bottom w:val="single" w:sz="4" w:space="0" w:color="auto"/>
              <w:right w:val="single" w:sz="4" w:space="0" w:color="auto"/>
            </w:tcBorders>
            <w:shd w:val="clear" w:color="auto" w:fill="auto"/>
            <w:noWrap/>
            <w:vAlign w:val="bottom"/>
            <w:hideMark/>
          </w:tcPr>
          <w:p w:rsidR="00845534" w:rsidRPr="0026437F" w:rsidRDefault="00845534" w:rsidP="009032C4">
            <w:pPr>
              <w:jc w:val="right"/>
            </w:pPr>
            <w:r w:rsidRPr="0026437F">
              <w:t>285.360,35</w:t>
            </w:r>
          </w:p>
        </w:tc>
      </w:tr>
      <w:tr w:rsidR="00845534" w:rsidRPr="0026437F" w:rsidTr="00845534">
        <w:trPr>
          <w:trHeight w:val="30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845534" w:rsidRPr="0026437F" w:rsidRDefault="00845534" w:rsidP="009032C4">
            <w:pPr>
              <w:jc w:val="center"/>
            </w:pPr>
            <w:r w:rsidRPr="0026437F">
              <w:t>5</w:t>
            </w:r>
          </w:p>
        </w:tc>
        <w:tc>
          <w:tcPr>
            <w:tcW w:w="4443" w:type="dxa"/>
            <w:tcBorders>
              <w:top w:val="nil"/>
              <w:left w:val="nil"/>
              <w:bottom w:val="single" w:sz="4" w:space="0" w:color="auto"/>
              <w:right w:val="single" w:sz="4" w:space="0" w:color="auto"/>
            </w:tcBorders>
            <w:shd w:val="clear" w:color="auto" w:fill="auto"/>
            <w:noWrap/>
            <w:vAlign w:val="bottom"/>
            <w:hideMark/>
          </w:tcPr>
          <w:p w:rsidR="00845534" w:rsidRPr="0026437F" w:rsidRDefault="00845534" w:rsidP="009032C4">
            <w:r w:rsidRPr="0026437F">
              <w:t>REPUBLIKA HRVATSKA, Ministarstvo financija, Porezna uprava -Područni ured Zadar</w:t>
            </w:r>
          </w:p>
        </w:tc>
        <w:tc>
          <w:tcPr>
            <w:tcW w:w="2976" w:type="dxa"/>
            <w:tcBorders>
              <w:top w:val="nil"/>
              <w:left w:val="nil"/>
              <w:bottom w:val="single" w:sz="4" w:space="0" w:color="auto"/>
              <w:right w:val="single" w:sz="4" w:space="0" w:color="auto"/>
            </w:tcBorders>
            <w:shd w:val="clear" w:color="auto" w:fill="auto"/>
            <w:noWrap/>
            <w:hideMark/>
          </w:tcPr>
          <w:p w:rsidR="00845534" w:rsidRPr="0026437F" w:rsidRDefault="00845534" w:rsidP="009032C4">
            <w:r w:rsidRPr="0026437F">
              <w:t>Članarina HGK</w:t>
            </w:r>
          </w:p>
        </w:tc>
        <w:tc>
          <w:tcPr>
            <w:tcW w:w="1654" w:type="dxa"/>
            <w:tcBorders>
              <w:top w:val="nil"/>
              <w:left w:val="nil"/>
              <w:bottom w:val="single" w:sz="4" w:space="0" w:color="auto"/>
              <w:right w:val="single" w:sz="4" w:space="0" w:color="auto"/>
            </w:tcBorders>
            <w:shd w:val="clear" w:color="auto" w:fill="auto"/>
            <w:noWrap/>
            <w:vAlign w:val="bottom"/>
            <w:hideMark/>
          </w:tcPr>
          <w:p w:rsidR="00845534" w:rsidRPr="0026437F" w:rsidRDefault="00845534" w:rsidP="009032C4">
            <w:pPr>
              <w:jc w:val="right"/>
            </w:pPr>
            <w:r w:rsidRPr="0026437F">
              <w:t>4.112,22</w:t>
            </w:r>
          </w:p>
        </w:tc>
      </w:tr>
      <w:tr w:rsidR="00845534" w:rsidRPr="0026437F" w:rsidTr="00845534">
        <w:trPr>
          <w:trHeight w:val="30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845534" w:rsidRPr="0026437F" w:rsidRDefault="00845534" w:rsidP="009032C4">
            <w:pPr>
              <w:jc w:val="center"/>
            </w:pPr>
            <w:r w:rsidRPr="0026437F">
              <w:t>6</w:t>
            </w:r>
          </w:p>
        </w:tc>
        <w:tc>
          <w:tcPr>
            <w:tcW w:w="4443" w:type="dxa"/>
            <w:tcBorders>
              <w:top w:val="nil"/>
              <w:left w:val="nil"/>
              <w:bottom w:val="single" w:sz="4" w:space="0" w:color="auto"/>
              <w:right w:val="single" w:sz="4" w:space="0" w:color="auto"/>
            </w:tcBorders>
            <w:shd w:val="clear" w:color="auto" w:fill="auto"/>
            <w:noWrap/>
            <w:vAlign w:val="center"/>
            <w:hideMark/>
          </w:tcPr>
          <w:p w:rsidR="00845534" w:rsidRPr="0026437F" w:rsidRDefault="00845534" w:rsidP="009032C4">
            <w:r w:rsidRPr="0026437F">
              <w:t>SMOLIĆ DEAN, OIB: 47833498675, 23206 SUKOŠAN, Debeljak 65 b</w:t>
            </w:r>
          </w:p>
        </w:tc>
        <w:tc>
          <w:tcPr>
            <w:tcW w:w="2976" w:type="dxa"/>
            <w:tcBorders>
              <w:top w:val="nil"/>
              <w:left w:val="nil"/>
              <w:bottom w:val="single" w:sz="4" w:space="0" w:color="auto"/>
              <w:right w:val="single" w:sz="4" w:space="0" w:color="auto"/>
            </w:tcBorders>
            <w:shd w:val="clear" w:color="auto" w:fill="auto"/>
            <w:noWrap/>
            <w:hideMark/>
          </w:tcPr>
          <w:p w:rsidR="00845534" w:rsidRPr="0026437F" w:rsidRDefault="00845534" w:rsidP="009032C4">
            <w:r w:rsidRPr="0026437F">
              <w:t>Pozajmice društvu</w:t>
            </w:r>
          </w:p>
        </w:tc>
        <w:tc>
          <w:tcPr>
            <w:tcW w:w="1654" w:type="dxa"/>
            <w:tcBorders>
              <w:top w:val="nil"/>
              <w:left w:val="nil"/>
              <w:bottom w:val="single" w:sz="4" w:space="0" w:color="auto"/>
              <w:right w:val="single" w:sz="4" w:space="0" w:color="auto"/>
            </w:tcBorders>
            <w:shd w:val="clear" w:color="auto" w:fill="auto"/>
            <w:noWrap/>
            <w:vAlign w:val="bottom"/>
            <w:hideMark/>
          </w:tcPr>
          <w:p w:rsidR="00845534" w:rsidRPr="0026437F" w:rsidRDefault="00845534" w:rsidP="009032C4">
            <w:pPr>
              <w:jc w:val="right"/>
            </w:pPr>
            <w:r w:rsidRPr="0026437F">
              <w:t>2.547.740,87</w:t>
            </w:r>
          </w:p>
        </w:tc>
      </w:tr>
      <w:tr w:rsidR="00845534" w:rsidRPr="0026437F" w:rsidTr="00845534">
        <w:trPr>
          <w:trHeight w:val="30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845534" w:rsidRPr="0026437F" w:rsidRDefault="00845534" w:rsidP="009032C4">
            <w:pPr>
              <w:jc w:val="center"/>
            </w:pPr>
            <w:r w:rsidRPr="0026437F">
              <w:t>7</w:t>
            </w:r>
          </w:p>
        </w:tc>
        <w:tc>
          <w:tcPr>
            <w:tcW w:w="4443" w:type="dxa"/>
            <w:tcBorders>
              <w:top w:val="nil"/>
              <w:left w:val="nil"/>
              <w:bottom w:val="single" w:sz="4" w:space="0" w:color="auto"/>
              <w:right w:val="single" w:sz="4" w:space="0" w:color="auto"/>
            </w:tcBorders>
            <w:shd w:val="clear" w:color="auto" w:fill="auto"/>
            <w:noWrap/>
            <w:vAlign w:val="bottom"/>
            <w:hideMark/>
          </w:tcPr>
          <w:p w:rsidR="00845534" w:rsidRPr="00EC07C0" w:rsidRDefault="00845534" w:rsidP="009032C4">
            <w:r w:rsidRPr="00EC07C0">
              <w:t>HYPO ALPE-ADRIA-LEASING d.o.o., Slavonska avenija 6a, 10000 ZAGREB</w:t>
            </w:r>
          </w:p>
        </w:tc>
        <w:tc>
          <w:tcPr>
            <w:tcW w:w="2976" w:type="dxa"/>
            <w:tcBorders>
              <w:top w:val="nil"/>
              <w:left w:val="nil"/>
              <w:bottom w:val="single" w:sz="4" w:space="0" w:color="auto"/>
              <w:right w:val="single" w:sz="4" w:space="0" w:color="auto"/>
            </w:tcBorders>
            <w:shd w:val="clear" w:color="auto" w:fill="auto"/>
            <w:noWrap/>
            <w:hideMark/>
          </w:tcPr>
          <w:p w:rsidR="00845534" w:rsidRPr="00EC07C0" w:rsidRDefault="00845534" w:rsidP="009032C4">
            <w:r w:rsidRPr="00EC07C0">
              <w:t>Ugovor o financijskom leasingu , br. HR/2280118 od 19.08.2008.</w:t>
            </w:r>
          </w:p>
        </w:tc>
        <w:tc>
          <w:tcPr>
            <w:tcW w:w="1654" w:type="dxa"/>
            <w:tcBorders>
              <w:top w:val="nil"/>
              <w:left w:val="nil"/>
              <w:bottom w:val="single" w:sz="4" w:space="0" w:color="auto"/>
              <w:right w:val="single" w:sz="4" w:space="0" w:color="auto"/>
            </w:tcBorders>
            <w:shd w:val="clear" w:color="auto" w:fill="auto"/>
            <w:noWrap/>
            <w:vAlign w:val="bottom"/>
            <w:hideMark/>
          </w:tcPr>
          <w:p w:rsidR="00845534" w:rsidRPr="00EC07C0" w:rsidRDefault="00845534" w:rsidP="009032C4">
            <w:pPr>
              <w:jc w:val="right"/>
            </w:pPr>
            <w:r w:rsidRPr="00840156">
              <w:t>882.799,14</w:t>
            </w:r>
          </w:p>
        </w:tc>
      </w:tr>
      <w:tr w:rsidR="00845534" w:rsidRPr="0026437F" w:rsidTr="00845534">
        <w:trPr>
          <w:trHeight w:val="30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845534" w:rsidRPr="0026437F" w:rsidRDefault="00845534" w:rsidP="009032C4">
            <w:pPr>
              <w:jc w:val="center"/>
            </w:pPr>
            <w:r w:rsidRPr="0026437F">
              <w:t>8</w:t>
            </w:r>
          </w:p>
        </w:tc>
        <w:tc>
          <w:tcPr>
            <w:tcW w:w="4443" w:type="dxa"/>
            <w:tcBorders>
              <w:top w:val="nil"/>
              <w:left w:val="nil"/>
              <w:bottom w:val="single" w:sz="4" w:space="0" w:color="auto"/>
              <w:right w:val="single" w:sz="4" w:space="0" w:color="auto"/>
            </w:tcBorders>
            <w:shd w:val="clear" w:color="auto" w:fill="auto"/>
            <w:noWrap/>
            <w:vAlign w:val="bottom"/>
            <w:hideMark/>
          </w:tcPr>
          <w:p w:rsidR="00845534" w:rsidRPr="0026437F" w:rsidRDefault="00845534" w:rsidP="009032C4">
            <w:r w:rsidRPr="0026437F">
              <w:t>REPUBLIKA HRVATSKA-Ministarstvo financija, Porezna uprava, Područni ured Zadar</w:t>
            </w:r>
          </w:p>
        </w:tc>
        <w:tc>
          <w:tcPr>
            <w:tcW w:w="2976" w:type="dxa"/>
            <w:tcBorders>
              <w:top w:val="nil"/>
              <w:left w:val="nil"/>
              <w:bottom w:val="single" w:sz="4" w:space="0" w:color="auto"/>
              <w:right w:val="single" w:sz="4" w:space="0" w:color="auto"/>
            </w:tcBorders>
            <w:shd w:val="clear" w:color="auto" w:fill="auto"/>
            <w:noWrap/>
            <w:hideMark/>
          </w:tcPr>
          <w:p w:rsidR="00845534" w:rsidRPr="0026437F" w:rsidRDefault="00845534" w:rsidP="009032C4">
            <w:r w:rsidRPr="0026437F">
              <w:t>porezi i doprinosi iz i na plaće</w:t>
            </w:r>
          </w:p>
        </w:tc>
        <w:tc>
          <w:tcPr>
            <w:tcW w:w="1654" w:type="dxa"/>
            <w:tcBorders>
              <w:top w:val="nil"/>
              <w:left w:val="nil"/>
              <w:bottom w:val="single" w:sz="4" w:space="0" w:color="auto"/>
              <w:right w:val="single" w:sz="4" w:space="0" w:color="auto"/>
            </w:tcBorders>
            <w:shd w:val="clear" w:color="auto" w:fill="auto"/>
            <w:noWrap/>
            <w:vAlign w:val="bottom"/>
            <w:hideMark/>
          </w:tcPr>
          <w:p w:rsidR="00845534" w:rsidRPr="0026437F" w:rsidRDefault="00845534" w:rsidP="009032C4">
            <w:pPr>
              <w:jc w:val="right"/>
            </w:pPr>
            <w:r w:rsidRPr="0026437F">
              <w:t>4.647,23</w:t>
            </w:r>
          </w:p>
        </w:tc>
      </w:tr>
      <w:tr w:rsidR="00845534" w:rsidRPr="0026437F" w:rsidTr="00845534">
        <w:trPr>
          <w:trHeight w:val="300"/>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845534" w:rsidRPr="0026437F" w:rsidRDefault="00845534" w:rsidP="009032C4">
            <w:pPr>
              <w:jc w:val="center"/>
            </w:pPr>
            <w:r w:rsidRPr="0026437F">
              <w:t>9</w:t>
            </w:r>
          </w:p>
        </w:tc>
        <w:tc>
          <w:tcPr>
            <w:tcW w:w="4443" w:type="dxa"/>
            <w:tcBorders>
              <w:top w:val="nil"/>
              <w:left w:val="nil"/>
              <w:bottom w:val="single" w:sz="4" w:space="0" w:color="auto"/>
              <w:right w:val="single" w:sz="4" w:space="0" w:color="auto"/>
            </w:tcBorders>
            <w:shd w:val="clear" w:color="auto" w:fill="auto"/>
            <w:noWrap/>
            <w:vAlign w:val="bottom"/>
            <w:hideMark/>
          </w:tcPr>
          <w:p w:rsidR="00845534" w:rsidRPr="0026437F" w:rsidRDefault="00845534" w:rsidP="009032C4">
            <w:r w:rsidRPr="0026437F">
              <w:t>REPUBLIKA HRVATSKA- Ministarstvo financija, Porezna uprava, Područni ured Zadar</w:t>
            </w:r>
          </w:p>
        </w:tc>
        <w:tc>
          <w:tcPr>
            <w:tcW w:w="2976" w:type="dxa"/>
            <w:tcBorders>
              <w:top w:val="nil"/>
              <w:left w:val="nil"/>
              <w:bottom w:val="single" w:sz="4" w:space="0" w:color="auto"/>
              <w:right w:val="single" w:sz="4" w:space="0" w:color="auto"/>
            </w:tcBorders>
            <w:shd w:val="clear" w:color="auto" w:fill="auto"/>
            <w:noWrap/>
            <w:hideMark/>
          </w:tcPr>
          <w:p w:rsidR="00845534" w:rsidRPr="0026437F" w:rsidRDefault="00845534" w:rsidP="009032C4">
            <w:r w:rsidRPr="0026437F">
              <w:t>porez na dodanu vrijednost i kamate</w:t>
            </w:r>
          </w:p>
        </w:tc>
        <w:tc>
          <w:tcPr>
            <w:tcW w:w="1654" w:type="dxa"/>
            <w:tcBorders>
              <w:top w:val="nil"/>
              <w:left w:val="nil"/>
              <w:bottom w:val="single" w:sz="4" w:space="0" w:color="auto"/>
              <w:right w:val="single" w:sz="4" w:space="0" w:color="auto"/>
            </w:tcBorders>
            <w:shd w:val="clear" w:color="auto" w:fill="auto"/>
            <w:noWrap/>
            <w:vAlign w:val="bottom"/>
            <w:hideMark/>
          </w:tcPr>
          <w:p w:rsidR="00845534" w:rsidRPr="0026437F" w:rsidRDefault="00845534" w:rsidP="009032C4">
            <w:pPr>
              <w:jc w:val="right"/>
            </w:pPr>
            <w:r w:rsidRPr="0026437F">
              <w:t>102.259,03</w:t>
            </w:r>
          </w:p>
        </w:tc>
      </w:tr>
      <w:tr w:rsidR="00845534" w:rsidRPr="0026437F" w:rsidTr="00845534">
        <w:trPr>
          <w:trHeight w:val="260"/>
        </w:trPr>
        <w:tc>
          <w:tcPr>
            <w:tcW w:w="519" w:type="dxa"/>
            <w:tcBorders>
              <w:top w:val="nil"/>
              <w:left w:val="single" w:sz="4" w:space="0" w:color="auto"/>
              <w:bottom w:val="single" w:sz="4" w:space="0" w:color="auto"/>
              <w:right w:val="single" w:sz="4" w:space="0" w:color="auto"/>
            </w:tcBorders>
            <w:shd w:val="clear" w:color="000000" w:fill="C5D9F1"/>
            <w:noWrap/>
            <w:vAlign w:val="bottom"/>
            <w:hideMark/>
          </w:tcPr>
          <w:p w:rsidR="00845534" w:rsidRPr="0026437F" w:rsidRDefault="00845534" w:rsidP="009032C4">
            <w:r w:rsidRPr="0026437F">
              <w:t> </w:t>
            </w:r>
          </w:p>
        </w:tc>
        <w:tc>
          <w:tcPr>
            <w:tcW w:w="4443" w:type="dxa"/>
            <w:tcBorders>
              <w:top w:val="nil"/>
              <w:left w:val="nil"/>
              <w:bottom w:val="single" w:sz="4" w:space="0" w:color="auto"/>
              <w:right w:val="single" w:sz="4" w:space="0" w:color="auto"/>
            </w:tcBorders>
            <w:shd w:val="clear" w:color="000000" w:fill="C5D9F1"/>
            <w:vAlign w:val="center"/>
            <w:hideMark/>
          </w:tcPr>
          <w:p w:rsidR="00845534" w:rsidRPr="0026437F" w:rsidRDefault="00845534" w:rsidP="009032C4">
            <w:pPr>
              <w:rPr>
                <w:b/>
                <w:bCs/>
              </w:rPr>
            </w:pPr>
            <w:r w:rsidRPr="0026437F">
              <w:rPr>
                <w:b/>
                <w:bCs/>
              </w:rPr>
              <w:t>UKUPNO</w:t>
            </w:r>
          </w:p>
        </w:tc>
        <w:tc>
          <w:tcPr>
            <w:tcW w:w="2976" w:type="dxa"/>
            <w:tcBorders>
              <w:top w:val="nil"/>
              <w:left w:val="nil"/>
              <w:bottom w:val="single" w:sz="4" w:space="0" w:color="auto"/>
              <w:right w:val="single" w:sz="4" w:space="0" w:color="auto"/>
            </w:tcBorders>
            <w:shd w:val="clear" w:color="000000" w:fill="C5D9F1"/>
            <w:noWrap/>
            <w:hideMark/>
          </w:tcPr>
          <w:p w:rsidR="00845534" w:rsidRPr="0026437F" w:rsidRDefault="00845534" w:rsidP="009032C4">
            <w:pPr>
              <w:rPr>
                <w:b/>
                <w:bCs/>
              </w:rPr>
            </w:pPr>
            <w:r w:rsidRPr="0026437F">
              <w:rPr>
                <w:b/>
                <w:bCs/>
              </w:rPr>
              <w:t> </w:t>
            </w:r>
          </w:p>
        </w:tc>
        <w:tc>
          <w:tcPr>
            <w:tcW w:w="1654" w:type="dxa"/>
            <w:tcBorders>
              <w:top w:val="nil"/>
              <w:left w:val="nil"/>
              <w:bottom w:val="single" w:sz="4" w:space="0" w:color="auto"/>
              <w:right w:val="single" w:sz="4" w:space="0" w:color="auto"/>
            </w:tcBorders>
            <w:shd w:val="clear" w:color="000000" w:fill="C5D9F1"/>
            <w:vAlign w:val="center"/>
            <w:hideMark/>
          </w:tcPr>
          <w:p w:rsidR="00845534" w:rsidRPr="0026437F" w:rsidRDefault="00845534" w:rsidP="00845534">
            <w:pPr>
              <w:jc w:val="right"/>
              <w:rPr>
                <w:b/>
                <w:bCs/>
              </w:rPr>
            </w:pPr>
            <w:r>
              <w:rPr>
                <w:b/>
                <w:bCs/>
              </w:rPr>
              <w:t>4.646.327,18</w:t>
            </w:r>
          </w:p>
        </w:tc>
      </w:tr>
    </w:tbl>
    <w:p w:rsidR="009032C4" w:rsidRPr="005263E8" w:rsidRDefault="009032C4" w:rsidP="009032C4">
      <w:pPr>
        <w:autoSpaceDE w:val="0"/>
        <w:autoSpaceDN w:val="0"/>
        <w:adjustRightInd w:val="0"/>
        <w:spacing w:after="75"/>
        <w:jc w:val="both"/>
      </w:pPr>
    </w:p>
    <w:p w:rsidR="00845534" w:rsidRDefault="00845534" w:rsidP="009032C4">
      <w:pPr>
        <w:autoSpaceDE w:val="0"/>
        <w:autoSpaceDN w:val="0"/>
        <w:adjustRightInd w:val="0"/>
        <w:spacing w:after="75"/>
        <w:jc w:val="both"/>
        <w:rPr>
          <w:b/>
          <w:bCs/>
        </w:rPr>
      </w:pPr>
    </w:p>
    <w:p w:rsidR="0045671C" w:rsidRDefault="0045671C" w:rsidP="009032C4">
      <w:pPr>
        <w:autoSpaceDE w:val="0"/>
        <w:autoSpaceDN w:val="0"/>
        <w:adjustRightInd w:val="0"/>
        <w:spacing w:after="75"/>
        <w:jc w:val="both"/>
        <w:rPr>
          <w:b/>
          <w:bCs/>
        </w:rPr>
      </w:pPr>
    </w:p>
    <w:p w:rsidR="009032C4" w:rsidRPr="00FF0135" w:rsidRDefault="009032C4" w:rsidP="009032C4">
      <w:pPr>
        <w:autoSpaceDE w:val="0"/>
        <w:autoSpaceDN w:val="0"/>
        <w:adjustRightInd w:val="0"/>
        <w:spacing w:after="75"/>
        <w:jc w:val="both"/>
        <w:rPr>
          <w:b/>
          <w:bCs/>
          <w:lang w:val="x-none"/>
        </w:rPr>
      </w:pPr>
      <w:r w:rsidRPr="00FF0135">
        <w:rPr>
          <w:b/>
          <w:bCs/>
          <w:lang w:val="x-none"/>
        </w:rPr>
        <w:lastRenderedPageBreak/>
        <w:t>Razlučni vjerovnici</w:t>
      </w:r>
    </w:p>
    <w:p w:rsidR="009032C4" w:rsidRDefault="009032C4" w:rsidP="009032C4">
      <w:pPr>
        <w:autoSpaceDE w:val="0"/>
        <w:autoSpaceDN w:val="0"/>
        <w:adjustRightInd w:val="0"/>
        <w:spacing w:after="75"/>
        <w:jc w:val="both"/>
      </w:pPr>
      <w:r w:rsidRPr="00FF0135">
        <w:rPr>
          <w:lang w:val="x-none"/>
        </w:rPr>
        <w:t>U ovom postupku, nema razlučnih vjerovnika.</w:t>
      </w:r>
    </w:p>
    <w:p w:rsidR="00C22A82" w:rsidRPr="0033315D" w:rsidRDefault="00C22A82" w:rsidP="00C22A82">
      <w:pPr>
        <w:autoSpaceDE w:val="0"/>
        <w:autoSpaceDN w:val="0"/>
        <w:adjustRightInd w:val="0"/>
        <w:spacing w:after="75"/>
        <w:jc w:val="both"/>
        <w:rPr>
          <w:b/>
        </w:rPr>
      </w:pPr>
      <w:r w:rsidRPr="0033315D">
        <w:rPr>
          <w:b/>
        </w:rPr>
        <w:t>Nema radnika kao vjerovnika</w:t>
      </w:r>
      <w:r>
        <w:rPr>
          <w:b/>
        </w:rPr>
        <w:t>.</w:t>
      </w:r>
    </w:p>
    <w:p w:rsidR="00C22A82" w:rsidRPr="008F6628" w:rsidRDefault="0033315D" w:rsidP="00C22A82">
      <w:pPr>
        <w:autoSpaceDE w:val="0"/>
        <w:autoSpaceDN w:val="0"/>
        <w:adjustRightInd w:val="0"/>
        <w:spacing w:after="75"/>
        <w:jc w:val="both"/>
      </w:pPr>
      <w:r w:rsidRPr="0033315D">
        <w:rPr>
          <w:b/>
        </w:rPr>
        <w:t>Rezervacija</w:t>
      </w:r>
      <w:r w:rsidR="00C22A82">
        <w:rPr>
          <w:b/>
        </w:rPr>
        <w:t xml:space="preserve"> </w:t>
      </w:r>
      <w:bookmarkStart w:id="48" w:name="_Toc307548177"/>
      <w:r w:rsidR="008F6628">
        <w:rPr>
          <w:b/>
        </w:rPr>
        <w:t xml:space="preserve">sredstava: </w:t>
      </w:r>
      <w:r w:rsidR="008F6628" w:rsidRPr="008F6628">
        <w:t>Potrebno</w:t>
      </w:r>
      <w:r w:rsidR="00BA3BCA">
        <w:t xml:space="preserve"> je rezervirati iznos od 184.124,50 kn na ime </w:t>
      </w:r>
      <w:r w:rsidR="00C22A82" w:rsidRPr="008F6628">
        <w:t>parnični</w:t>
      </w:r>
      <w:r w:rsidR="00BA3BCA">
        <w:t>h</w:t>
      </w:r>
      <w:r w:rsidR="00C22A82" w:rsidRPr="008F6628">
        <w:t xml:space="preserve"> trošk</w:t>
      </w:r>
      <w:r w:rsidR="00BA3BCA">
        <w:t xml:space="preserve">ova u predmetima </w:t>
      </w:r>
      <w:r w:rsidR="001A2C8C">
        <w:t xml:space="preserve">poslovni broj </w:t>
      </w:r>
      <w:r w:rsidR="00BA3BCA">
        <w:t>P-2174/2015 i P-2176/2015</w:t>
      </w:r>
      <w:r w:rsidR="00C22A82" w:rsidRPr="008F6628">
        <w:t xml:space="preserve"> na Trgovačkom sudu u Zagrebu</w:t>
      </w:r>
      <w:r w:rsidR="00C04695" w:rsidRPr="008F6628">
        <w:t>.</w:t>
      </w:r>
    </w:p>
    <w:p w:rsidR="009032C4" w:rsidRPr="00BC04A9" w:rsidRDefault="009032C4" w:rsidP="00C22A82">
      <w:pPr>
        <w:autoSpaceDE w:val="0"/>
        <w:autoSpaceDN w:val="0"/>
        <w:adjustRightInd w:val="0"/>
        <w:spacing w:after="75"/>
        <w:jc w:val="both"/>
        <w:rPr>
          <w:b/>
        </w:rPr>
      </w:pPr>
      <w:r w:rsidRPr="00BC04A9">
        <w:rPr>
          <w:b/>
        </w:rPr>
        <w:t>3.2. Namirenje stečajnih vjerovnika</w:t>
      </w:r>
      <w:bookmarkEnd w:id="48"/>
    </w:p>
    <w:p w:rsidR="0026437F" w:rsidRPr="0026437F" w:rsidRDefault="009032C4" w:rsidP="009032C4">
      <w:pPr>
        <w:autoSpaceDE w:val="0"/>
        <w:autoSpaceDN w:val="0"/>
        <w:adjustRightInd w:val="0"/>
        <w:spacing w:after="75" w:line="360" w:lineRule="auto"/>
        <w:jc w:val="both"/>
      </w:pPr>
      <w:r w:rsidRPr="00FF0135">
        <w:rPr>
          <w:lang w:val="x-none"/>
        </w:rPr>
        <w:t xml:space="preserve">Vjerovnici će se </w:t>
      </w:r>
      <w:r w:rsidR="002D531E">
        <w:t xml:space="preserve">namiriti </w:t>
      </w:r>
      <w:r w:rsidR="002D531E">
        <w:rPr>
          <w:lang w:val="x-none"/>
        </w:rPr>
        <w:t xml:space="preserve">u iznosu od </w:t>
      </w:r>
      <w:r w:rsidR="00F67236">
        <w:t>6</w:t>
      </w:r>
      <w:r w:rsidR="002D531E">
        <w:t>0 %</w:t>
      </w:r>
      <w:r w:rsidR="002D531E">
        <w:rPr>
          <w:lang w:val="x-none"/>
        </w:rPr>
        <w:t xml:space="preserve"> od iznosa </w:t>
      </w:r>
      <w:r w:rsidR="002D531E">
        <w:t xml:space="preserve">dospjele glavnice, uz otpis kamata 100 %. </w:t>
      </w:r>
      <w:r w:rsidRPr="00FF0135">
        <w:rPr>
          <w:lang w:val="x-none"/>
        </w:rPr>
        <w:t xml:space="preserve"> Isplate će se i</w:t>
      </w:r>
      <w:r w:rsidR="00F0168B">
        <w:rPr>
          <w:lang w:val="x-none"/>
        </w:rPr>
        <w:t>zvršiti,</w:t>
      </w:r>
      <w:r w:rsidR="00F0168B">
        <w:t xml:space="preserve"> </w:t>
      </w:r>
      <w:r w:rsidR="00912644">
        <w:rPr>
          <w:lang w:val="x-none"/>
        </w:rPr>
        <w:t xml:space="preserve">nakon isteka </w:t>
      </w:r>
      <w:r w:rsidR="002D531E">
        <w:t xml:space="preserve">12 </w:t>
      </w:r>
      <w:r w:rsidR="00912644">
        <w:rPr>
          <w:lang w:val="x-none"/>
        </w:rPr>
        <w:t xml:space="preserve">mjeseci počeka u </w:t>
      </w:r>
      <w:r w:rsidR="00912644">
        <w:t xml:space="preserve">60 </w:t>
      </w:r>
      <w:r w:rsidRPr="00FF0135">
        <w:rPr>
          <w:lang w:val="x-none"/>
        </w:rPr>
        <w:t>jednakih mjesečnih anui</w:t>
      </w:r>
      <w:r w:rsidR="00883AF3">
        <w:rPr>
          <w:lang w:val="x-none"/>
        </w:rPr>
        <w:t xml:space="preserve">teta uz kamatnu stopu od 4,5% </w:t>
      </w:r>
      <w:r w:rsidRPr="00FF0135">
        <w:rPr>
          <w:lang w:val="x-none"/>
        </w:rPr>
        <w:t xml:space="preserve">godišnje. Sljedeća tablica donosi popis vjerovnika sa iznosom njihovih tražbina, te iznosom koji će se </w:t>
      </w:r>
      <w:r w:rsidR="002D531E">
        <w:rPr>
          <w:lang w:val="x-none"/>
        </w:rPr>
        <w:t>isplatiti pojedinom vjerovniku</w:t>
      </w:r>
      <w:r w:rsidR="002D531E">
        <w:t>.</w:t>
      </w:r>
    </w:p>
    <w:tbl>
      <w:tblPr>
        <w:tblW w:w="7305" w:type="dxa"/>
        <w:tblLayout w:type="fixed"/>
        <w:tblCellMar>
          <w:left w:w="0" w:type="dxa"/>
          <w:right w:w="0" w:type="dxa"/>
        </w:tblCellMar>
        <w:tblLook w:val="0000" w:firstRow="0" w:lastRow="0" w:firstColumn="0" w:lastColumn="0" w:noHBand="0" w:noVBand="0"/>
      </w:tblPr>
      <w:tblGrid>
        <w:gridCol w:w="4840"/>
        <w:gridCol w:w="1293"/>
        <w:gridCol w:w="1172"/>
      </w:tblGrid>
      <w:tr w:rsidR="009032C4" w:rsidRPr="0045671C" w:rsidTr="00F00BD9">
        <w:trPr>
          <w:trHeight w:val="537"/>
        </w:trPr>
        <w:tc>
          <w:tcPr>
            <w:tcW w:w="4840" w:type="dxa"/>
            <w:tcBorders>
              <w:top w:val="nil"/>
              <w:left w:val="nil"/>
              <w:bottom w:val="single" w:sz="6" w:space="0" w:color="auto"/>
              <w:right w:val="nil"/>
            </w:tcBorders>
            <w:vAlign w:val="bottom"/>
          </w:tcPr>
          <w:p w:rsidR="009032C4" w:rsidRPr="0045671C" w:rsidRDefault="009032C4" w:rsidP="00847E45">
            <w:pPr>
              <w:autoSpaceDE w:val="0"/>
              <w:autoSpaceDN w:val="0"/>
              <w:adjustRightInd w:val="0"/>
              <w:rPr>
                <w:b/>
                <w:bCs/>
              </w:rPr>
            </w:pPr>
            <w:r w:rsidRPr="0045671C">
              <w:rPr>
                <w:b/>
                <w:bCs/>
                <w:lang w:val="x-none"/>
              </w:rPr>
              <w:t xml:space="preserve">Tablica broj </w:t>
            </w:r>
            <w:r w:rsidR="00B33FCC" w:rsidRPr="0045671C">
              <w:rPr>
                <w:b/>
                <w:bCs/>
              </w:rPr>
              <w:t>9</w:t>
            </w:r>
            <w:r w:rsidR="0026437F" w:rsidRPr="0045671C">
              <w:rPr>
                <w:b/>
                <w:bCs/>
              </w:rPr>
              <w:t>:</w:t>
            </w:r>
            <w:r w:rsidR="0026437F" w:rsidRPr="0045671C">
              <w:rPr>
                <w:b/>
                <w:bCs/>
                <w:lang w:val="x-none"/>
              </w:rPr>
              <w:t xml:space="preserve"> </w:t>
            </w:r>
            <w:r w:rsidRPr="0045671C">
              <w:rPr>
                <w:b/>
                <w:bCs/>
                <w:lang w:val="x-none"/>
              </w:rPr>
              <w:t xml:space="preserve"> namire</w:t>
            </w:r>
            <w:r w:rsidR="00845534" w:rsidRPr="0045671C">
              <w:rPr>
                <w:b/>
                <w:bCs/>
                <w:lang w:val="x-none"/>
              </w:rPr>
              <w:t>nje vjerovnika</w:t>
            </w:r>
            <w:r w:rsidR="002D531E" w:rsidRPr="0045671C">
              <w:rPr>
                <w:b/>
                <w:bCs/>
              </w:rPr>
              <w:t xml:space="preserve"> u iznosu</w:t>
            </w:r>
            <w:r w:rsidR="008276F3" w:rsidRPr="0045671C">
              <w:rPr>
                <w:b/>
                <w:bCs/>
              </w:rPr>
              <w:t xml:space="preserve"> </w:t>
            </w:r>
            <w:r w:rsidR="00847E45" w:rsidRPr="0045671C">
              <w:rPr>
                <w:b/>
                <w:bCs/>
              </w:rPr>
              <w:t>6</w:t>
            </w:r>
            <w:r w:rsidR="00845534" w:rsidRPr="0045671C">
              <w:rPr>
                <w:b/>
                <w:bCs/>
              </w:rPr>
              <w:t>0 %</w:t>
            </w:r>
            <w:r w:rsidR="00F0168B" w:rsidRPr="0045671C">
              <w:rPr>
                <w:b/>
                <w:bCs/>
              </w:rPr>
              <w:t xml:space="preserve"> dospjele</w:t>
            </w:r>
            <w:r w:rsidR="00845534" w:rsidRPr="0045671C">
              <w:rPr>
                <w:b/>
                <w:bCs/>
              </w:rPr>
              <w:t xml:space="preserve"> glavnice i </w:t>
            </w:r>
            <w:r w:rsidR="002D531E" w:rsidRPr="0045671C">
              <w:rPr>
                <w:b/>
                <w:bCs/>
              </w:rPr>
              <w:t xml:space="preserve">uz </w:t>
            </w:r>
            <w:r w:rsidR="00456D8C" w:rsidRPr="0045671C">
              <w:rPr>
                <w:b/>
                <w:bCs/>
              </w:rPr>
              <w:t xml:space="preserve">100% </w:t>
            </w:r>
            <w:r w:rsidR="00845534" w:rsidRPr="0045671C">
              <w:rPr>
                <w:b/>
                <w:bCs/>
              </w:rPr>
              <w:t>otpis kamata</w:t>
            </w:r>
          </w:p>
        </w:tc>
        <w:tc>
          <w:tcPr>
            <w:tcW w:w="1293" w:type="dxa"/>
            <w:tcBorders>
              <w:top w:val="nil"/>
              <w:left w:val="nil"/>
              <w:bottom w:val="single" w:sz="6" w:space="0" w:color="auto"/>
              <w:right w:val="nil"/>
            </w:tcBorders>
            <w:vAlign w:val="bottom"/>
          </w:tcPr>
          <w:p w:rsidR="009032C4" w:rsidRPr="0045671C" w:rsidRDefault="009032C4" w:rsidP="009032C4">
            <w:pPr>
              <w:autoSpaceDE w:val="0"/>
              <w:autoSpaceDN w:val="0"/>
              <w:adjustRightInd w:val="0"/>
              <w:rPr>
                <w:lang w:val="x-none"/>
              </w:rPr>
            </w:pPr>
          </w:p>
        </w:tc>
        <w:tc>
          <w:tcPr>
            <w:tcW w:w="1172" w:type="dxa"/>
            <w:tcBorders>
              <w:top w:val="nil"/>
              <w:left w:val="nil"/>
              <w:bottom w:val="single" w:sz="6" w:space="0" w:color="auto"/>
              <w:right w:val="nil"/>
            </w:tcBorders>
            <w:vAlign w:val="bottom"/>
          </w:tcPr>
          <w:p w:rsidR="009032C4" w:rsidRPr="0045671C" w:rsidRDefault="009032C4" w:rsidP="009032C4">
            <w:pPr>
              <w:autoSpaceDE w:val="0"/>
              <w:autoSpaceDN w:val="0"/>
              <w:adjustRightInd w:val="0"/>
              <w:rPr>
                <w:lang w:val="x-none"/>
              </w:rPr>
            </w:pPr>
          </w:p>
        </w:tc>
      </w:tr>
    </w:tbl>
    <w:p w:rsidR="009032C4" w:rsidRPr="0045671C" w:rsidRDefault="009032C4" w:rsidP="009032C4">
      <w:pPr>
        <w:autoSpaceDE w:val="0"/>
        <w:autoSpaceDN w:val="0"/>
        <w:adjustRightInd w:val="0"/>
        <w:spacing w:after="75" w:line="360" w:lineRule="auto"/>
        <w:jc w:val="both"/>
      </w:pPr>
    </w:p>
    <w:tbl>
      <w:tblPr>
        <w:tblW w:w="10221" w:type="dxa"/>
        <w:tblInd w:w="93" w:type="dxa"/>
        <w:tblLook w:val="04A0" w:firstRow="1" w:lastRow="0" w:firstColumn="1" w:lastColumn="0" w:noHBand="0" w:noVBand="1"/>
      </w:tblPr>
      <w:tblGrid>
        <w:gridCol w:w="583"/>
        <w:gridCol w:w="3381"/>
        <w:gridCol w:w="3139"/>
        <w:gridCol w:w="1559"/>
        <w:gridCol w:w="1559"/>
      </w:tblGrid>
      <w:tr w:rsidR="009032C4" w:rsidRPr="0026437F" w:rsidTr="002C13EC">
        <w:trPr>
          <w:trHeight w:val="900"/>
        </w:trPr>
        <w:tc>
          <w:tcPr>
            <w:tcW w:w="583" w:type="dxa"/>
            <w:tcBorders>
              <w:top w:val="single" w:sz="4" w:space="0" w:color="auto"/>
              <w:left w:val="single" w:sz="4" w:space="0" w:color="auto"/>
              <w:bottom w:val="single" w:sz="4" w:space="0" w:color="auto"/>
              <w:right w:val="single" w:sz="4" w:space="0" w:color="auto"/>
            </w:tcBorders>
            <w:shd w:val="clear" w:color="000000" w:fill="C5D9F1"/>
            <w:vAlign w:val="center"/>
            <w:hideMark/>
          </w:tcPr>
          <w:p w:rsidR="009032C4" w:rsidRPr="0026437F" w:rsidRDefault="009032C4" w:rsidP="009032C4">
            <w:pPr>
              <w:jc w:val="center"/>
              <w:rPr>
                <w:sz w:val="22"/>
                <w:szCs w:val="22"/>
              </w:rPr>
            </w:pPr>
            <w:r w:rsidRPr="0026437F">
              <w:rPr>
                <w:sz w:val="22"/>
                <w:szCs w:val="22"/>
              </w:rPr>
              <w:t>R.b.</w:t>
            </w:r>
          </w:p>
        </w:tc>
        <w:tc>
          <w:tcPr>
            <w:tcW w:w="3381" w:type="dxa"/>
            <w:tcBorders>
              <w:top w:val="single" w:sz="4" w:space="0" w:color="auto"/>
              <w:left w:val="nil"/>
              <w:bottom w:val="single" w:sz="4" w:space="0" w:color="auto"/>
              <w:right w:val="single" w:sz="4" w:space="0" w:color="auto"/>
            </w:tcBorders>
            <w:shd w:val="clear" w:color="000000" w:fill="C5D9F1"/>
            <w:noWrap/>
            <w:vAlign w:val="center"/>
            <w:hideMark/>
          </w:tcPr>
          <w:p w:rsidR="009032C4" w:rsidRPr="0026437F" w:rsidRDefault="009032C4" w:rsidP="009032C4">
            <w:pPr>
              <w:jc w:val="center"/>
              <w:rPr>
                <w:sz w:val="22"/>
                <w:szCs w:val="22"/>
              </w:rPr>
            </w:pPr>
            <w:r w:rsidRPr="0026437F">
              <w:rPr>
                <w:sz w:val="22"/>
                <w:szCs w:val="22"/>
              </w:rPr>
              <w:t>Ime/Naziv vjerovnika</w:t>
            </w:r>
          </w:p>
        </w:tc>
        <w:tc>
          <w:tcPr>
            <w:tcW w:w="3139" w:type="dxa"/>
            <w:tcBorders>
              <w:top w:val="single" w:sz="4" w:space="0" w:color="auto"/>
              <w:left w:val="nil"/>
              <w:bottom w:val="single" w:sz="4" w:space="0" w:color="auto"/>
              <w:right w:val="single" w:sz="4" w:space="0" w:color="auto"/>
            </w:tcBorders>
            <w:shd w:val="clear" w:color="000000" w:fill="C5D9F1"/>
            <w:hideMark/>
          </w:tcPr>
          <w:p w:rsidR="009032C4" w:rsidRPr="0026437F" w:rsidRDefault="0026149B" w:rsidP="009032C4">
            <w:pPr>
              <w:rPr>
                <w:sz w:val="22"/>
                <w:szCs w:val="22"/>
              </w:rPr>
            </w:pPr>
            <w:r>
              <w:rPr>
                <w:sz w:val="22"/>
                <w:szCs w:val="22"/>
              </w:rPr>
              <w:t xml:space="preserve">Osnova </w:t>
            </w:r>
            <w:r w:rsidR="009032C4" w:rsidRPr="0026437F">
              <w:rPr>
                <w:sz w:val="22"/>
                <w:szCs w:val="22"/>
              </w:rPr>
              <w:t>tražbine</w:t>
            </w:r>
          </w:p>
        </w:tc>
        <w:tc>
          <w:tcPr>
            <w:tcW w:w="1559" w:type="dxa"/>
            <w:tcBorders>
              <w:top w:val="single" w:sz="4" w:space="0" w:color="auto"/>
              <w:left w:val="nil"/>
              <w:bottom w:val="single" w:sz="4" w:space="0" w:color="auto"/>
              <w:right w:val="single" w:sz="4" w:space="0" w:color="auto"/>
            </w:tcBorders>
            <w:shd w:val="clear" w:color="000000" w:fill="C5D9F1"/>
            <w:vAlign w:val="center"/>
            <w:hideMark/>
          </w:tcPr>
          <w:p w:rsidR="009032C4" w:rsidRPr="0026437F" w:rsidRDefault="00845534" w:rsidP="00845534">
            <w:pPr>
              <w:jc w:val="center"/>
              <w:rPr>
                <w:sz w:val="22"/>
                <w:szCs w:val="22"/>
              </w:rPr>
            </w:pPr>
            <w:r>
              <w:rPr>
                <w:sz w:val="22"/>
                <w:szCs w:val="22"/>
              </w:rPr>
              <w:t>Priznato za isplatu</w:t>
            </w:r>
          </w:p>
        </w:tc>
        <w:tc>
          <w:tcPr>
            <w:tcW w:w="1559" w:type="dxa"/>
            <w:tcBorders>
              <w:top w:val="single" w:sz="4" w:space="0" w:color="auto"/>
              <w:left w:val="nil"/>
              <w:bottom w:val="single" w:sz="4" w:space="0" w:color="auto"/>
              <w:right w:val="single" w:sz="4" w:space="0" w:color="auto"/>
            </w:tcBorders>
            <w:shd w:val="clear" w:color="000000" w:fill="C5D9F1"/>
            <w:vAlign w:val="center"/>
            <w:hideMark/>
          </w:tcPr>
          <w:p w:rsidR="009032C4" w:rsidRPr="00F0168B" w:rsidRDefault="009032C4" w:rsidP="009032C4">
            <w:pPr>
              <w:jc w:val="center"/>
              <w:rPr>
                <w:b/>
                <w:sz w:val="22"/>
                <w:szCs w:val="22"/>
              </w:rPr>
            </w:pPr>
            <w:r w:rsidRPr="00F0168B">
              <w:rPr>
                <w:b/>
                <w:sz w:val="22"/>
                <w:szCs w:val="22"/>
              </w:rPr>
              <w:t>Iznos koji će se isplatiti</w:t>
            </w:r>
          </w:p>
        </w:tc>
      </w:tr>
      <w:tr w:rsidR="00845534" w:rsidRPr="0026437F" w:rsidTr="002C13EC">
        <w:trPr>
          <w:trHeight w:val="300"/>
        </w:trPr>
        <w:tc>
          <w:tcPr>
            <w:tcW w:w="583" w:type="dxa"/>
            <w:tcBorders>
              <w:top w:val="nil"/>
              <w:left w:val="single" w:sz="4" w:space="0" w:color="auto"/>
              <w:bottom w:val="single" w:sz="4" w:space="0" w:color="auto"/>
              <w:right w:val="single" w:sz="4" w:space="0" w:color="auto"/>
            </w:tcBorders>
            <w:shd w:val="clear" w:color="auto" w:fill="auto"/>
            <w:noWrap/>
            <w:vAlign w:val="bottom"/>
          </w:tcPr>
          <w:p w:rsidR="00845534" w:rsidRPr="0026437F" w:rsidRDefault="00B7619C" w:rsidP="009032C4">
            <w:pPr>
              <w:jc w:val="center"/>
              <w:rPr>
                <w:sz w:val="22"/>
                <w:szCs w:val="22"/>
              </w:rPr>
            </w:pPr>
            <w:r>
              <w:rPr>
                <w:sz w:val="22"/>
                <w:szCs w:val="22"/>
              </w:rPr>
              <w:t>1</w:t>
            </w:r>
          </w:p>
        </w:tc>
        <w:tc>
          <w:tcPr>
            <w:tcW w:w="3381" w:type="dxa"/>
            <w:tcBorders>
              <w:top w:val="nil"/>
              <w:left w:val="nil"/>
              <w:bottom w:val="single" w:sz="4" w:space="0" w:color="auto"/>
              <w:right w:val="single" w:sz="4" w:space="0" w:color="auto"/>
            </w:tcBorders>
            <w:shd w:val="clear" w:color="auto" w:fill="auto"/>
            <w:noWrap/>
            <w:vAlign w:val="bottom"/>
          </w:tcPr>
          <w:p w:rsidR="00845534" w:rsidRPr="0026437F" w:rsidRDefault="00845534" w:rsidP="009032C4">
            <w:pPr>
              <w:rPr>
                <w:sz w:val="22"/>
                <w:szCs w:val="22"/>
              </w:rPr>
            </w:pPr>
            <w:r w:rsidRPr="0026437F">
              <w:t>REPUBLIKA HRVATSKA, Ministarstvo financija, Porezna uprava - Područni ured Zadar</w:t>
            </w:r>
          </w:p>
        </w:tc>
        <w:tc>
          <w:tcPr>
            <w:tcW w:w="3139" w:type="dxa"/>
            <w:tcBorders>
              <w:top w:val="nil"/>
              <w:left w:val="nil"/>
              <w:bottom w:val="single" w:sz="4" w:space="0" w:color="auto"/>
              <w:right w:val="single" w:sz="4" w:space="0" w:color="auto"/>
            </w:tcBorders>
            <w:shd w:val="clear" w:color="auto" w:fill="auto"/>
            <w:noWrap/>
          </w:tcPr>
          <w:p w:rsidR="00845534" w:rsidRDefault="00845534" w:rsidP="009032C4"/>
          <w:p w:rsidR="00845534" w:rsidRPr="0026437F" w:rsidRDefault="00845534" w:rsidP="009032C4">
            <w:pPr>
              <w:rPr>
                <w:sz w:val="22"/>
                <w:szCs w:val="22"/>
              </w:rPr>
            </w:pPr>
            <w:r w:rsidRPr="0026437F">
              <w:t>doprinosi iz i na plaće</w:t>
            </w:r>
          </w:p>
        </w:tc>
        <w:tc>
          <w:tcPr>
            <w:tcW w:w="1559" w:type="dxa"/>
            <w:tcBorders>
              <w:top w:val="nil"/>
              <w:left w:val="nil"/>
              <w:bottom w:val="single" w:sz="4" w:space="0" w:color="auto"/>
              <w:right w:val="single" w:sz="4" w:space="0" w:color="auto"/>
            </w:tcBorders>
            <w:shd w:val="clear" w:color="auto" w:fill="auto"/>
            <w:noWrap/>
            <w:vAlign w:val="bottom"/>
          </w:tcPr>
          <w:p w:rsidR="00845534" w:rsidRPr="0026437F" w:rsidRDefault="00845534" w:rsidP="009032C4">
            <w:pPr>
              <w:jc w:val="right"/>
              <w:rPr>
                <w:sz w:val="22"/>
                <w:szCs w:val="22"/>
              </w:rPr>
            </w:pPr>
            <w:r w:rsidRPr="0026437F">
              <w:t>513.451,70</w:t>
            </w:r>
          </w:p>
        </w:tc>
        <w:tc>
          <w:tcPr>
            <w:tcW w:w="1559" w:type="dxa"/>
            <w:tcBorders>
              <w:top w:val="nil"/>
              <w:left w:val="nil"/>
              <w:bottom w:val="single" w:sz="4" w:space="0" w:color="auto"/>
              <w:right w:val="single" w:sz="4" w:space="0" w:color="auto"/>
            </w:tcBorders>
            <w:shd w:val="clear" w:color="auto" w:fill="auto"/>
            <w:noWrap/>
            <w:vAlign w:val="bottom"/>
          </w:tcPr>
          <w:p w:rsidR="00845534" w:rsidRDefault="008276F3" w:rsidP="009032C4">
            <w:pPr>
              <w:jc w:val="right"/>
              <w:rPr>
                <w:sz w:val="22"/>
                <w:szCs w:val="22"/>
              </w:rPr>
            </w:pPr>
            <w:r>
              <w:rPr>
                <w:sz w:val="22"/>
                <w:szCs w:val="22"/>
              </w:rPr>
              <w:t>308.071,02</w:t>
            </w:r>
          </w:p>
        </w:tc>
      </w:tr>
      <w:tr w:rsidR="009032C4" w:rsidRPr="0026437F" w:rsidTr="002C13EC">
        <w:trPr>
          <w:trHeight w:val="300"/>
        </w:trPr>
        <w:tc>
          <w:tcPr>
            <w:tcW w:w="583" w:type="dxa"/>
            <w:tcBorders>
              <w:top w:val="nil"/>
              <w:left w:val="single" w:sz="4" w:space="0" w:color="auto"/>
              <w:bottom w:val="single" w:sz="4" w:space="0" w:color="auto"/>
              <w:right w:val="single" w:sz="4" w:space="0" w:color="auto"/>
            </w:tcBorders>
            <w:shd w:val="clear" w:color="auto" w:fill="auto"/>
            <w:noWrap/>
            <w:vAlign w:val="bottom"/>
            <w:hideMark/>
          </w:tcPr>
          <w:p w:rsidR="009032C4" w:rsidRPr="0026437F" w:rsidRDefault="009032C4" w:rsidP="009032C4">
            <w:pPr>
              <w:jc w:val="center"/>
              <w:rPr>
                <w:sz w:val="22"/>
                <w:szCs w:val="22"/>
              </w:rPr>
            </w:pPr>
            <w:r w:rsidRPr="0026437F">
              <w:rPr>
                <w:sz w:val="22"/>
                <w:szCs w:val="22"/>
              </w:rPr>
              <w:t>2</w:t>
            </w:r>
          </w:p>
        </w:tc>
        <w:tc>
          <w:tcPr>
            <w:tcW w:w="3381" w:type="dxa"/>
            <w:tcBorders>
              <w:top w:val="nil"/>
              <w:left w:val="nil"/>
              <w:bottom w:val="single" w:sz="4" w:space="0" w:color="auto"/>
              <w:right w:val="single" w:sz="4" w:space="0" w:color="auto"/>
            </w:tcBorders>
            <w:shd w:val="clear" w:color="auto" w:fill="auto"/>
            <w:noWrap/>
            <w:vAlign w:val="bottom"/>
            <w:hideMark/>
          </w:tcPr>
          <w:p w:rsidR="009032C4" w:rsidRPr="0026437F" w:rsidRDefault="009032C4" w:rsidP="009032C4">
            <w:pPr>
              <w:rPr>
                <w:sz w:val="22"/>
                <w:szCs w:val="22"/>
              </w:rPr>
            </w:pPr>
            <w:r w:rsidRPr="0026437F">
              <w:rPr>
                <w:sz w:val="22"/>
                <w:szCs w:val="22"/>
              </w:rPr>
              <w:t>GRAD ZADAR, Narodni trg 1, 23000 ZADAR</w:t>
            </w:r>
          </w:p>
        </w:tc>
        <w:tc>
          <w:tcPr>
            <w:tcW w:w="3139" w:type="dxa"/>
            <w:tcBorders>
              <w:top w:val="nil"/>
              <w:left w:val="nil"/>
              <w:bottom w:val="single" w:sz="4" w:space="0" w:color="auto"/>
              <w:right w:val="single" w:sz="4" w:space="0" w:color="auto"/>
            </w:tcBorders>
            <w:shd w:val="clear" w:color="auto" w:fill="auto"/>
            <w:noWrap/>
            <w:hideMark/>
          </w:tcPr>
          <w:p w:rsidR="009032C4" w:rsidRPr="0026437F" w:rsidRDefault="009032C4" w:rsidP="009032C4">
            <w:pPr>
              <w:rPr>
                <w:sz w:val="22"/>
                <w:szCs w:val="22"/>
              </w:rPr>
            </w:pPr>
            <w:r w:rsidRPr="0026437F">
              <w:rPr>
                <w:sz w:val="22"/>
                <w:szCs w:val="22"/>
              </w:rPr>
              <w:t>Komunalna naknada, Naknada za uređenje voda</w:t>
            </w:r>
          </w:p>
        </w:tc>
        <w:tc>
          <w:tcPr>
            <w:tcW w:w="1559" w:type="dxa"/>
            <w:tcBorders>
              <w:top w:val="nil"/>
              <w:left w:val="nil"/>
              <w:bottom w:val="single" w:sz="4" w:space="0" w:color="auto"/>
              <w:right w:val="single" w:sz="4" w:space="0" w:color="auto"/>
            </w:tcBorders>
            <w:shd w:val="clear" w:color="auto" w:fill="auto"/>
            <w:noWrap/>
            <w:vAlign w:val="bottom"/>
            <w:hideMark/>
          </w:tcPr>
          <w:p w:rsidR="009032C4" w:rsidRPr="0026437F" w:rsidRDefault="009032C4" w:rsidP="009032C4">
            <w:pPr>
              <w:jc w:val="right"/>
              <w:rPr>
                <w:sz w:val="22"/>
                <w:szCs w:val="22"/>
              </w:rPr>
            </w:pPr>
            <w:r w:rsidRPr="0026437F">
              <w:rPr>
                <w:sz w:val="22"/>
                <w:szCs w:val="22"/>
              </w:rPr>
              <w:t>79.164,83</w:t>
            </w:r>
          </w:p>
        </w:tc>
        <w:tc>
          <w:tcPr>
            <w:tcW w:w="1559" w:type="dxa"/>
            <w:tcBorders>
              <w:top w:val="nil"/>
              <w:left w:val="nil"/>
              <w:bottom w:val="single" w:sz="4" w:space="0" w:color="auto"/>
              <w:right w:val="single" w:sz="4" w:space="0" w:color="auto"/>
            </w:tcBorders>
            <w:shd w:val="clear" w:color="auto" w:fill="auto"/>
            <w:noWrap/>
            <w:vAlign w:val="bottom"/>
            <w:hideMark/>
          </w:tcPr>
          <w:p w:rsidR="009032C4" w:rsidRPr="0026437F" w:rsidRDefault="008276F3" w:rsidP="009032C4">
            <w:pPr>
              <w:jc w:val="right"/>
              <w:rPr>
                <w:sz w:val="22"/>
                <w:szCs w:val="22"/>
              </w:rPr>
            </w:pPr>
            <w:r>
              <w:rPr>
                <w:sz w:val="22"/>
                <w:szCs w:val="22"/>
              </w:rPr>
              <w:t>47.498,90</w:t>
            </w:r>
          </w:p>
        </w:tc>
      </w:tr>
      <w:tr w:rsidR="009032C4" w:rsidRPr="0026437F" w:rsidTr="002C13EC">
        <w:trPr>
          <w:trHeight w:val="300"/>
        </w:trPr>
        <w:tc>
          <w:tcPr>
            <w:tcW w:w="583" w:type="dxa"/>
            <w:tcBorders>
              <w:top w:val="nil"/>
              <w:left w:val="single" w:sz="4" w:space="0" w:color="auto"/>
              <w:bottom w:val="single" w:sz="4" w:space="0" w:color="auto"/>
              <w:right w:val="single" w:sz="4" w:space="0" w:color="auto"/>
            </w:tcBorders>
            <w:shd w:val="clear" w:color="auto" w:fill="auto"/>
            <w:noWrap/>
            <w:vAlign w:val="bottom"/>
            <w:hideMark/>
          </w:tcPr>
          <w:p w:rsidR="009032C4" w:rsidRPr="0026437F" w:rsidRDefault="009032C4" w:rsidP="009032C4">
            <w:pPr>
              <w:jc w:val="center"/>
              <w:rPr>
                <w:sz w:val="22"/>
                <w:szCs w:val="22"/>
              </w:rPr>
            </w:pPr>
            <w:r w:rsidRPr="0026437F">
              <w:rPr>
                <w:sz w:val="22"/>
                <w:szCs w:val="22"/>
              </w:rPr>
              <w:t>3</w:t>
            </w:r>
          </w:p>
        </w:tc>
        <w:tc>
          <w:tcPr>
            <w:tcW w:w="3381" w:type="dxa"/>
            <w:tcBorders>
              <w:top w:val="nil"/>
              <w:left w:val="nil"/>
              <w:bottom w:val="single" w:sz="4" w:space="0" w:color="auto"/>
              <w:right w:val="single" w:sz="4" w:space="0" w:color="auto"/>
            </w:tcBorders>
            <w:shd w:val="clear" w:color="auto" w:fill="auto"/>
            <w:noWrap/>
            <w:vAlign w:val="bottom"/>
            <w:hideMark/>
          </w:tcPr>
          <w:p w:rsidR="009032C4" w:rsidRPr="0026437F" w:rsidRDefault="009032C4" w:rsidP="009032C4">
            <w:pPr>
              <w:rPr>
                <w:sz w:val="22"/>
                <w:szCs w:val="22"/>
              </w:rPr>
            </w:pPr>
            <w:r w:rsidRPr="0026437F">
              <w:rPr>
                <w:sz w:val="22"/>
                <w:szCs w:val="22"/>
              </w:rPr>
              <w:t>H-ABDUCO d.o.o., Slavonska avenija 6a, 10000 ZAGREB</w:t>
            </w:r>
          </w:p>
        </w:tc>
        <w:tc>
          <w:tcPr>
            <w:tcW w:w="3139" w:type="dxa"/>
            <w:tcBorders>
              <w:top w:val="nil"/>
              <w:left w:val="nil"/>
              <w:bottom w:val="single" w:sz="4" w:space="0" w:color="auto"/>
              <w:right w:val="single" w:sz="4" w:space="0" w:color="auto"/>
            </w:tcBorders>
            <w:shd w:val="clear" w:color="auto" w:fill="auto"/>
            <w:noWrap/>
            <w:hideMark/>
          </w:tcPr>
          <w:p w:rsidR="009032C4" w:rsidRPr="0026437F" w:rsidRDefault="009032C4" w:rsidP="009032C4">
            <w:pPr>
              <w:rPr>
                <w:sz w:val="22"/>
                <w:szCs w:val="22"/>
              </w:rPr>
            </w:pPr>
            <w:r w:rsidRPr="0026437F">
              <w:rPr>
                <w:sz w:val="22"/>
                <w:szCs w:val="22"/>
              </w:rPr>
              <w:t>Ugovor o ustupu tražbine, od 11. 04. 2014.</w:t>
            </w:r>
          </w:p>
        </w:tc>
        <w:tc>
          <w:tcPr>
            <w:tcW w:w="1559" w:type="dxa"/>
            <w:tcBorders>
              <w:top w:val="nil"/>
              <w:left w:val="nil"/>
              <w:bottom w:val="single" w:sz="4" w:space="0" w:color="auto"/>
              <w:right w:val="single" w:sz="4" w:space="0" w:color="auto"/>
            </w:tcBorders>
            <w:shd w:val="clear" w:color="auto" w:fill="auto"/>
            <w:noWrap/>
            <w:vAlign w:val="bottom"/>
            <w:hideMark/>
          </w:tcPr>
          <w:p w:rsidR="009032C4" w:rsidRPr="0026437F" w:rsidRDefault="009032C4" w:rsidP="009032C4">
            <w:pPr>
              <w:jc w:val="right"/>
              <w:rPr>
                <w:sz w:val="22"/>
                <w:szCs w:val="22"/>
              </w:rPr>
            </w:pPr>
            <w:r w:rsidRPr="0026437F">
              <w:rPr>
                <w:sz w:val="22"/>
                <w:szCs w:val="22"/>
              </w:rPr>
              <w:t>226.791,81</w:t>
            </w:r>
          </w:p>
        </w:tc>
        <w:tc>
          <w:tcPr>
            <w:tcW w:w="1559" w:type="dxa"/>
            <w:tcBorders>
              <w:top w:val="nil"/>
              <w:left w:val="nil"/>
              <w:bottom w:val="single" w:sz="4" w:space="0" w:color="auto"/>
              <w:right w:val="single" w:sz="4" w:space="0" w:color="auto"/>
            </w:tcBorders>
            <w:shd w:val="clear" w:color="auto" w:fill="auto"/>
            <w:noWrap/>
            <w:vAlign w:val="bottom"/>
            <w:hideMark/>
          </w:tcPr>
          <w:p w:rsidR="009032C4" w:rsidRPr="0026437F" w:rsidRDefault="00B3234F" w:rsidP="009032C4">
            <w:pPr>
              <w:jc w:val="right"/>
              <w:rPr>
                <w:sz w:val="22"/>
                <w:szCs w:val="22"/>
              </w:rPr>
            </w:pPr>
            <w:r>
              <w:rPr>
                <w:sz w:val="22"/>
                <w:szCs w:val="22"/>
              </w:rPr>
              <w:t>72.000,00</w:t>
            </w:r>
          </w:p>
        </w:tc>
      </w:tr>
      <w:tr w:rsidR="009032C4" w:rsidRPr="0026437F" w:rsidTr="002C13EC">
        <w:trPr>
          <w:trHeight w:val="300"/>
        </w:trPr>
        <w:tc>
          <w:tcPr>
            <w:tcW w:w="583" w:type="dxa"/>
            <w:tcBorders>
              <w:top w:val="nil"/>
              <w:left w:val="single" w:sz="4" w:space="0" w:color="auto"/>
              <w:bottom w:val="single" w:sz="4" w:space="0" w:color="auto"/>
              <w:right w:val="single" w:sz="4" w:space="0" w:color="auto"/>
            </w:tcBorders>
            <w:shd w:val="clear" w:color="auto" w:fill="auto"/>
            <w:noWrap/>
            <w:vAlign w:val="bottom"/>
            <w:hideMark/>
          </w:tcPr>
          <w:p w:rsidR="009032C4" w:rsidRPr="0026437F" w:rsidRDefault="009032C4" w:rsidP="009032C4">
            <w:pPr>
              <w:jc w:val="center"/>
              <w:rPr>
                <w:sz w:val="22"/>
                <w:szCs w:val="22"/>
              </w:rPr>
            </w:pPr>
            <w:r w:rsidRPr="0026437F">
              <w:rPr>
                <w:sz w:val="22"/>
                <w:szCs w:val="22"/>
              </w:rPr>
              <w:t>4</w:t>
            </w:r>
          </w:p>
        </w:tc>
        <w:tc>
          <w:tcPr>
            <w:tcW w:w="3381" w:type="dxa"/>
            <w:tcBorders>
              <w:top w:val="nil"/>
              <w:left w:val="nil"/>
              <w:bottom w:val="single" w:sz="4" w:space="0" w:color="auto"/>
              <w:right w:val="single" w:sz="4" w:space="0" w:color="auto"/>
            </w:tcBorders>
            <w:shd w:val="clear" w:color="auto" w:fill="auto"/>
            <w:noWrap/>
            <w:vAlign w:val="bottom"/>
            <w:hideMark/>
          </w:tcPr>
          <w:p w:rsidR="009032C4" w:rsidRPr="0026437F" w:rsidRDefault="009032C4" w:rsidP="009032C4">
            <w:pPr>
              <w:rPr>
                <w:sz w:val="22"/>
                <w:szCs w:val="22"/>
              </w:rPr>
            </w:pPr>
            <w:r w:rsidRPr="0026437F">
              <w:rPr>
                <w:sz w:val="22"/>
                <w:szCs w:val="22"/>
              </w:rPr>
              <w:t>HETA Asset Resolution Hrvatska d.o.o., Koranska 16, 10000 ZAGREB</w:t>
            </w:r>
          </w:p>
        </w:tc>
        <w:tc>
          <w:tcPr>
            <w:tcW w:w="3139" w:type="dxa"/>
            <w:tcBorders>
              <w:top w:val="nil"/>
              <w:left w:val="nil"/>
              <w:bottom w:val="single" w:sz="4" w:space="0" w:color="auto"/>
              <w:right w:val="single" w:sz="4" w:space="0" w:color="auto"/>
            </w:tcBorders>
            <w:shd w:val="clear" w:color="auto" w:fill="auto"/>
            <w:noWrap/>
            <w:hideMark/>
          </w:tcPr>
          <w:p w:rsidR="009032C4" w:rsidRPr="0026437F" w:rsidRDefault="009032C4" w:rsidP="009032C4">
            <w:pPr>
              <w:rPr>
                <w:sz w:val="22"/>
                <w:szCs w:val="22"/>
              </w:rPr>
            </w:pPr>
            <w:r w:rsidRPr="0026437F">
              <w:rPr>
                <w:sz w:val="22"/>
                <w:szCs w:val="22"/>
              </w:rPr>
              <w:t>Ugovori o financijskom leasingu, 01.10.2007; 01.02.2008; 19.05.2008; 04.04.2008:    19.05.2008.</w:t>
            </w:r>
          </w:p>
        </w:tc>
        <w:tc>
          <w:tcPr>
            <w:tcW w:w="1559" w:type="dxa"/>
            <w:tcBorders>
              <w:top w:val="nil"/>
              <w:left w:val="nil"/>
              <w:bottom w:val="single" w:sz="4" w:space="0" w:color="auto"/>
              <w:right w:val="single" w:sz="4" w:space="0" w:color="auto"/>
            </w:tcBorders>
            <w:shd w:val="clear" w:color="auto" w:fill="auto"/>
            <w:noWrap/>
            <w:vAlign w:val="bottom"/>
            <w:hideMark/>
          </w:tcPr>
          <w:p w:rsidR="009032C4" w:rsidRPr="0026437F" w:rsidRDefault="009032C4" w:rsidP="009032C4">
            <w:pPr>
              <w:jc w:val="right"/>
              <w:rPr>
                <w:sz w:val="22"/>
                <w:szCs w:val="22"/>
              </w:rPr>
            </w:pPr>
            <w:r w:rsidRPr="0026437F">
              <w:rPr>
                <w:sz w:val="22"/>
                <w:szCs w:val="22"/>
              </w:rPr>
              <w:t>285.360,35</w:t>
            </w:r>
          </w:p>
        </w:tc>
        <w:tc>
          <w:tcPr>
            <w:tcW w:w="1559" w:type="dxa"/>
            <w:tcBorders>
              <w:top w:val="nil"/>
              <w:left w:val="nil"/>
              <w:bottom w:val="single" w:sz="4" w:space="0" w:color="auto"/>
              <w:right w:val="single" w:sz="4" w:space="0" w:color="auto"/>
            </w:tcBorders>
            <w:shd w:val="clear" w:color="auto" w:fill="auto"/>
            <w:noWrap/>
            <w:vAlign w:val="bottom"/>
            <w:hideMark/>
          </w:tcPr>
          <w:p w:rsidR="009032C4" w:rsidRPr="0026437F" w:rsidRDefault="00B3234F" w:rsidP="009032C4">
            <w:pPr>
              <w:jc w:val="right"/>
              <w:rPr>
                <w:sz w:val="22"/>
                <w:szCs w:val="22"/>
              </w:rPr>
            </w:pPr>
            <w:r>
              <w:rPr>
                <w:sz w:val="20"/>
                <w:szCs w:val="20"/>
              </w:rPr>
              <w:t>87.504,32</w:t>
            </w:r>
          </w:p>
        </w:tc>
      </w:tr>
      <w:tr w:rsidR="009032C4" w:rsidRPr="0026437F" w:rsidTr="002C13EC">
        <w:trPr>
          <w:trHeight w:val="300"/>
        </w:trPr>
        <w:tc>
          <w:tcPr>
            <w:tcW w:w="583" w:type="dxa"/>
            <w:tcBorders>
              <w:top w:val="nil"/>
              <w:left w:val="single" w:sz="4" w:space="0" w:color="auto"/>
              <w:bottom w:val="single" w:sz="4" w:space="0" w:color="auto"/>
              <w:right w:val="single" w:sz="4" w:space="0" w:color="auto"/>
            </w:tcBorders>
            <w:shd w:val="clear" w:color="auto" w:fill="auto"/>
            <w:noWrap/>
            <w:vAlign w:val="bottom"/>
            <w:hideMark/>
          </w:tcPr>
          <w:p w:rsidR="009032C4" w:rsidRPr="0026437F" w:rsidRDefault="009032C4" w:rsidP="009032C4">
            <w:pPr>
              <w:jc w:val="center"/>
              <w:rPr>
                <w:sz w:val="22"/>
                <w:szCs w:val="22"/>
              </w:rPr>
            </w:pPr>
            <w:r w:rsidRPr="0026437F">
              <w:rPr>
                <w:sz w:val="22"/>
                <w:szCs w:val="22"/>
              </w:rPr>
              <w:t>5</w:t>
            </w:r>
          </w:p>
        </w:tc>
        <w:tc>
          <w:tcPr>
            <w:tcW w:w="3381" w:type="dxa"/>
            <w:tcBorders>
              <w:top w:val="nil"/>
              <w:left w:val="nil"/>
              <w:bottom w:val="single" w:sz="4" w:space="0" w:color="auto"/>
              <w:right w:val="single" w:sz="4" w:space="0" w:color="auto"/>
            </w:tcBorders>
            <w:shd w:val="clear" w:color="auto" w:fill="auto"/>
            <w:noWrap/>
            <w:vAlign w:val="bottom"/>
            <w:hideMark/>
          </w:tcPr>
          <w:p w:rsidR="009032C4" w:rsidRPr="0026437F" w:rsidRDefault="009032C4" w:rsidP="009032C4">
            <w:pPr>
              <w:rPr>
                <w:sz w:val="22"/>
                <w:szCs w:val="22"/>
              </w:rPr>
            </w:pPr>
            <w:r w:rsidRPr="0026437F">
              <w:rPr>
                <w:sz w:val="22"/>
                <w:szCs w:val="22"/>
              </w:rPr>
              <w:t>REPUBLIKA HRVATSKA, Ministarstvo financija, Porezna uprava -Područni ured Zadar</w:t>
            </w:r>
          </w:p>
        </w:tc>
        <w:tc>
          <w:tcPr>
            <w:tcW w:w="3139" w:type="dxa"/>
            <w:tcBorders>
              <w:top w:val="nil"/>
              <w:left w:val="nil"/>
              <w:bottom w:val="single" w:sz="4" w:space="0" w:color="auto"/>
              <w:right w:val="single" w:sz="4" w:space="0" w:color="auto"/>
            </w:tcBorders>
            <w:shd w:val="clear" w:color="auto" w:fill="auto"/>
            <w:noWrap/>
            <w:hideMark/>
          </w:tcPr>
          <w:p w:rsidR="009032C4" w:rsidRPr="0026437F" w:rsidRDefault="009032C4" w:rsidP="009032C4">
            <w:pPr>
              <w:rPr>
                <w:sz w:val="22"/>
                <w:szCs w:val="22"/>
              </w:rPr>
            </w:pPr>
            <w:r w:rsidRPr="0026437F">
              <w:rPr>
                <w:sz w:val="22"/>
                <w:szCs w:val="22"/>
              </w:rPr>
              <w:t>Članarina HGK</w:t>
            </w:r>
          </w:p>
        </w:tc>
        <w:tc>
          <w:tcPr>
            <w:tcW w:w="1559" w:type="dxa"/>
            <w:tcBorders>
              <w:top w:val="nil"/>
              <w:left w:val="nil"/>
              <w:bottom w:val="single" w:sz="4" w:space="0" w:color="auto"/>
              <w:right w:val="single" w:sz="4" w:space="0" w:color="auto"/>
            </w:tcBorders>
            <w:shd w:val="clear" w:color="auto" w:fill="auto"/>
            <w:noWrap/>
            <w:vAlign w:val="bottom"/>
            <w:hideMark/>
          </w:tcPr>
          <w:p w:rsidR="009032C4" w:rsidRPr="0026437F" w:rsidRDefault="009032C4" w:rsidP="009032C4">
            <w:pPr>
              <w:jc w:val="right"/>
              <w:rPr>
                <w:sz w:val="22"/>
                <w:szCs w:val="22"/>
              </w:rPr>
            </w:pPr>
            <w:r w:rsidRPr="0026437F">
              <w:rPr>
                <w:sz w:val="22"/>
                <w:szCs w:val="22"/>
              </w:rPr>
              <w:t>4.112,22</w:t>
            </w:r>
          </w:p>
        </w:tc>
        <w:tc>
          <w:tcPr>
            <w:tcW w:w="1559" w:type="dxa"/>
            <w:tcBorders>
              <w:top w:val="nil"/>
              <w:left w:val="nil"/>
              <w:bottom w:val="single" w:sz="4" w:space="0" w:color="auto"/>
              <w:right w:val="single" w:sz="4" w:space="0" w:color="auto"/>
            </w:tcBorders>
            <w:shd w:val="clear" w:color="auto" w:fill="auto"/>
            <w:noWrap/>
            <w:vAlign w:val="bottom"/>
            <w:hideMark/>
          </w:tcPr>
          <w:p w:rsidR="009032C4" w:rsidRPr="0026437F" w:rsidRDefault="008276F3" w:rsidP="009032C4">
            <w:pPr>
              <w:jc w:val="right"/>
              <w:rPr>
                <w:sz w:val="22"/>
                <w:szCs w:val="22"/>
              </w:rPr>
            </w:pPr>
            <w:r>
              <w:rPr>
                <w:sz w:val="22"/>
                <w:szCs w:val="22"/>
              </w:rPr>
              <w:t>2.467,33</w:t>
            </w:r>
          </w:p>
        </w:tc>
      </w:tr>
      <w:tr w:rsidR="009032C4" w:rsidRPr="0026437F" w:rsidTr="002C13EC">
        <w:trPr>
          <w:trHeight w:val="300"/>
        </w:trPr>
        <w:tc>
          <w:tcPr>
            <w:tcW w:w="583" w:type="dxa"/>
            <w:tcBorders>
              <w:top w:val="nil"/>
              <w:left w:val="single" w:sz="4" w:space="0" w:color="auto"/>
              <w:bottom w:val="single" w:sz="4" w:space="0" w:color="auto"/>
              <w:right w:val="single" w:sz="4" w:space="0" w:color="auto"/>
            </w:tcBorders>
            <w:shd w:val="clear" w:color="auto" w:fill="auto"/>
            <w:noWrap/>
            <w:vAlign w:val="bottom"/>
            <w:hideMark/>
          </w:tcPr>
          <w:p w:rsidR="009032C4" w:rsidRPr="0026437F" w:rsidRDefault="009032C4" w:rsidP="009032C4">
            <w:pPr>
              <w:jc w:val="center"/>
              <w:rPr>
                <w:sz w:val="22"/>
                <w:szCs w:val="22"/>
              </w:rPr>
            </w:pPr>
            <w:r w:rsidRPr="0026437F">
              <w:rPr>
                <w:sz w:val="22"/>
                <w:szCs w:val="22"/>
              </w:rPr>
              <w:t>6</w:t>
            </w:r>
          </w:p>
        </w:tc>
        <w:tc>
          <w:tcPr>
            <w:tcW w:w="3381" w:type="dxa"/>
            <w:tcBorders>
              <w:top w:val="nil"/>
              <w:left w:val="nil"/>
              <w:bottom w:val="single" w:sz="4" w:space="0" w:color="auto"/>
              <w:right w:val="single" w:sz="4" w:space="0" w:color="auto"/>
            </w:tcBorders>
            <w:shd w:val="clear" w:color="auto" w:fill="auto"/>
            <w:noWrap/>
            <w:vAlign w:val="center"/>
            <w:hideMark/>
          </w:tcPr>
          <w:p w:rsidR="009032C4" w:rsidRPr="0026437F" w:rsidRDefault="009032C4" w:rsidP="009032C4">
            <w:pPr>
              <w:rPr>
                <w:sz w:val="22"/>
                <w:szCs w:val="22"/>
              </w:rPr>
            </w:pPr>
            <w:r w:rsidRPr="0026437F">
              <w:rPr>
                <w:sz w:val="22"/>
                <w:szCs w:val="22"/>
              </w:rPr>
              <w:t>SMOLIĆ DEAN, OIB: 47833498675, 23206 SUKOŠAN, Debeljak 65 b</w:t>
            </w:r>
          </w:p>
        </w:tc>
        <w:tc>
          <w:tcPr>
            <w:tcW w:w="3139" w:type="dxa"/>
            <w:tcBorders>
              <w:top w:val="nil"/>
              <w:left w:val="nil"/>
              <w:bottom w:val="single" w:sz="4" w:space="0" w:color="auto"/>
              <w:right w:val="single" w:sz="4" w:space="0" w:color="auto"/>
            </w:tcBorders>
            <w:shd w:val="clear" w:color="auto" w:fill="auto"/>
            <w:noWrap/>
            <w:hideMark/>
          </w:tcPr>
          <w:p w:rsidR="009032C4" w:rsidRPr="0026437F" w:rsidRDefault="009032C4" w:rsidP="009032C4">
            <w:pPr>
              <w:rPr>
                <w:sz w:val="22"/>
                <w:szCs w:val="22"/>
              </w:rPr>
            </w:pPr>
            <w:r w:rsidRPr="0026437F">
              <w:rPr>
                <w:sz w:val="22"/>
                <w:szCs w:val="22"/>
              </w:rPr>
              <w:t>Pozajmice društvu</w:t>
            </w:r>
          </w:p>
        </w:tc>
        <w:tc>
          <w:tcPr>
            <w:tcW w:w="1559" w:type="dxa"/>
            <w:tcBorders>
              <w:top w:val="nil"/>
              <w:left w:val="nil"/>
              <w:bottom w:val="single" w:sz="4" w:space="0" w:color="auto"/>
              <w:right w:val="single" w:sz="4" w:space="0" w:color="auto"/>
            </w:tcBorders>
            <w:shd w:val="clear" w:color="auto" w:fill="auto"/>
            <w:noWrap/>
            <w:vAlign w:val="bottom"/>
            <w:hideMark/>
          </w:tcPr>
          <w:p w:rsidR="009032C4" w:rsidRPr="0026437F" w:rsidRDefault="009032C4" w:rsidP="009032C4">
            <w:pPr>
              <w:jc w:val="right"/>
              <w:rPr>
                <w:sz w:val="22"/>
                <w:szCs w:val="22"/>
              </w:rPr>
            </w:pPr>
            <w:r w:rsidRPr="0026437F">
              <w:rPr>
                <w:sz w:val="22"/>
                <w:szCs w:val="22"/>
              </w:rPr>
              <w:t>2.547.740,87</w:t>
            </w:r>
          </w:p>
        </w:tc>
        <w:tc>
          <w:tcPr>
            <w:tcW w:w="1559" w:type="dxa"/>
            <w:tcBorders>
              <w:top w:val="nil"/>
              <w:left w:val="nil"/>
              <w:bottom w:val="single" w:sz="4" w:space="0" w:color="auto"/>
              <w:right w:val="single" w:sz="4" w:space="0" w:color="auto"/>
            </w:tcBorders>
            <w:shd w:val="clear" w:color="auto" w:fill="auto"/>
            <w:noWrap/>
            <w:vAlign w:val="bottom"/>
            <w:hideMark/>
          </w:tcPr>
          <w:p w:rsidR="009032C4" w:rsidRPr="0026437F" w:rsidRDefault="008276F3" w:rsidP="00420805">
            <w:pPr>
              <w:jc w:val="right"/>
              <w:rPr>
                <w:sz w:val="22"/>
                <w:szCs w:val="22"/>
              </w:rPr>
            </w:pPr>
            <w:r>
              <w:rPr>
                <w:sz w:val="22"/>
                <w:szCs w:val="22"/>
              </w:rPr>
              <w:t>1.528.645,00</w:t>
            </w:r>
          </w:p>
        </w:tc>
      </w:tr>
      <w:tr w:rsidR="009032C4" w:rsidRPr="0026437F" w:rsidTr="002C13EC">
        <w:trPr>
          <w:trHeight w:val="300"/>
        </w:trPr>
        <w:tc>
          <w:tcPr>
            <w:tcW w:w="583" w:type="dxa"/>
            <w:tcBorders>
              <w:top w:val="nil"/>
              <w:left w:val="single" w:sz="4" w:space="0" w:color="auto"/>
              <w:bottom w:val="single" w:sz="4" w:space="0" w:color="auto"/>
              <w:right w:val="single" w:sz="4" w:space="0" w:color="auto"/>
            </w:tcBorders>
            <w:shd w:val="clear" w:color="auto" w:fill="auto"/>
            <w:noWrap/>
            <w:vAlign w:val="bottom"/>
            <w:hideMark/>
          </w:tcPr>
          <w:p w:rsidR="009032C4" w:rsidRPr="0026437F" w:rsidRDefault="009032C4" w:rsidP="009032C4">
            <w:pPr>
              <w:jc w:val="center"/>
              <w:rPr>
                <w:sz w:val="22"/>
                <w:szCs w:val="22"/>
              </w:rPr>
            </w:pPr>
            <w:r w:rsidRPr="0026437F">
              <w:rPr>
                <w:sz w:val="22"/>
                <w:szCs w:val="22"/>
              </w:rPr>
              <w:t>7</w:t>
            </w:r>
          </w:p>
        </w:tc>
        <w:tc>
          <w:tcPr>
            <w:tcW w:w="3381" w:type="dxa"/>
            <w:tcBorders>
              <w:top w:val="nil"/>
              <w:left w:val="nil"/>
              <w:bottom w:val="single" w:sz="4" w:space="0" w:color="auto"/>
              <w:right w:val="single" w:sz="4" w:space="0" w:color="auto"/>
            </w:tcBorders>
            <w:shd w:val="clear" w:color="auto" w:fill="auto"/>
            <w:noWrap/>
            <w:vAlign w:val="bottom"/>
            <w:hideMark/>
          </w:tcPr>
          <w:p w:rsidR="009032C4" w:rsidRPr="0026437F" w:rsidRDefault="009032C4" w:rsidP="009032C4">
            <w:pPr>
              <w:rPr>
                <w:sz w:val="22"/>
                <w:szCs w:val="22"/>
              </w:rPr>
            </w:pPr>
            <w:r w:rsidRPr="0026437F">
              <w:rPr>
                <w:sz w:val="22"/>
                <w:szCs w:val="22"/>
              </w:rPr>
              <w:t>HYPO ALPE-ADRIA-LEASING d.o.o., Slavonska avenija 6a, 10000 ZAGREB</w:t>
            </w:r>
          </w:p>
        </w:tc>
        <w:tc>
          <w:tcPr>
            <w:tcW w:w="3139" w:type="dxa"/>
            <w:tcBorders>
              <w:top w:val="nil"/>
              <w:left w:val="nil"/>
              <w:bottom w:val="single" w:sz="4" w:space="0" w:color="auto"/>
              <w:right w:val="single" w:sz="4" w:space="0" w:color="auto"/>
            </w:tcBorders>
            <w:shd w:val="clear" w:color="auto" w:fill="auto"/>
            <w:noWrap/>
            <w:hideMark/>
          </w:tcPr>
          <w:p w:rsidR="009032C4" w:rsidRPr="00EC07C0" w:rsidRDefault="009032C4" w:rsidP="009032C4">
            <w:pPr>
              <w:rPr>
                <w:sz w:val="22"/>
                <w:szCs w:val="22"/>
              </w:rPr>
            </w:pPr>
            <w:r w:rsidRPr="00883823">
              <w:rPr>
                <w:sz w:val="22"/>
                <w:szCs w:val="22"/>
              </w:rPr>
              <w:t>Ugovor o financijskom leasingu , br. HR/2280118 od 19.08.2008.</w:t>
            </w:r>
            <w:r w:rsidR="00420805" w:rsidRPr="00883823">
              <w:rPr>
                <w:sz w:val="22"/>
                <w:szCs w:val="22"/>
              </w:rPr>
              <w:t>, vodi se parnica na Trgovačkom sudu u Zadru (P-270/10)</w:t>
            </w:r>
          </w:p>
        </w:tc>
        <w:tc>
          <w:tcPr>
            <w:tcW w:w="1559" w:type="dxa"/>
            <w:tcBorders>
              <w:top w:val="nil"/>
              <w:left w:val="nil"/>
              <w:bottom w:val="single" w:sz="4" w:space="0" w:color="auto"/>
              <w:right w:val="single" w:sz="4" w:space="0" w:color="auto"/>
            </w:tcBorders>
            <w:shd w:val="clear" w:color="auto" w:fill="auto"/>
            <w:noWrap/>
            <w:vAlign w:val="bottom"/>
            <w:hideMark/>
          </w:tcPr>
          <w:p w:rsidR="009032C4" w:rsidRPr="00883823" w:rsidRDefault="009032C4" w:rsidP="009032C4">
            <w:pPr>
              <w:jc w:val="right"/>
              <w:rPr>
                <w:sz w:val="22"/>
                <w:szCs w:val="22"/>
              </w:rPr>
            </w:pPr>
            <w:r w:rsidRPr="00883823">
              <w:rPr>
                <w:sz w:val="22"/>
                <w:szCs w:val="22"/>
              </w:rPr>
              <w:t>882.799,14</w:t>
            </w:r>
          </w:p>
        </w:tc>
        <w:tc>
          <w:tcPr>
            <w:tcW w:w="1559" w:type="dxa"/>
            <w:tcBorders>
              <w:top w:val="nil"/>
              <w:left w:val="nil"/>
              <w:bottom w:val="single" w:sz="4" w:space="0" w:color="auto"/>
              <w:right w:val="single" w:sz="4" w:space="0" w:color="auto"/>
            </w:tcBorders>
            <w:shd w:val="clear" w:color="auto" w:fill="auto"/>
            <w:noWrap/>
            <w:vAlign w:val="bottom"/>
            <w:hideMark/>
          </w:tcPr>
          <w:p w:rsidR="009032C4" w:rsidRPr="00EC07C0" w:rsidRDefault="00022C14" w:rsidP="00022C14">
            <w:pPr>
              <w:jc w:val="right"/>
              <w:rPr>
                <w:sz w:val="22"/>
                <w:szCs w:val="22"/>
              </w:rPr>
            </w:pPr>
            <w:r>
              <w:rPr>
                <w:sz w:val="22"/>
                <w:szCs w:val="22"/>
              </w:rPr>
              <w:t>334</w:t>
            </w:r>
            <w:r w:rsidR="008276F3" w:rsidRPr="00840156">
              <w:rPr>
                <w:sz w:val="22"/>
                <w:szCs w:val="22"/>
              </w:rPr>
              <w:t>.</w:t>
            </w:r>
            <w:r>
              <w:rPr>
                <w:sz w:val="22"/>
                <w:szCs w:val="22"/>
              </w:rPr>
              <w:t>4</w:t>
            </w:r>
            <w:r w:rsidR="008276F3" w:rsidRPr="00840156">
              <w:rPr>
                <w:sz w:val="22"/>
                <w:szCs w:val="22"/>
              </w:rPr>
              <w:t>7</w:t>
            </w:r>
            <w:r>
              <w:rPr>
                <w:sz w:val="22"/>
                <w:szCs w:val="22"/>
              </w:rPr>
              <w:t>2</w:t>
            </w:r>
            <w:r w:rsidR="008276F3" w:rsidRPr="00840156">
              <w:rPr>
                <w:sz w:val="22"/>
                <w:szCs w:val="22"/>
              </w:rPr>
              <w:t>,</w:t>
            </w:r>
            <w:r>
              <w:rPr>
                <w:sz w:val="22"/>
                <w:szCs w:val="22"/>
              </w:rPr>
              <w:t>1</w:t>
            </w:r>
            <w:r w:rsidR="008276F3" w:rsidRPr="00840156">
              <w:rPr>
                <w:sz w:val="22"/>
                <w:szCs w:val="22"/>
              </w:rPr>
              <w:t>8</w:t>
            </w:r>
          </w:p>
        </w:tc>
      </w:tr>
      <w:tr w:rsidR="009032C4" w:rsidRPr="0026437F" w:rsidTr="002C13EC">
        <w:trPr>
          <w:trHeight w:val="300"/>
        </w:trPr>
        <w:tc>
          <w:tcPr>
            <w:tcW w:w="583" w:type="dxa"/>
            <w:tcBorders>
              <w:top w:val="nil"/>
              <w:left w:val="single" w:sz="4" w:space="0" w:color="auto"/>
              <w:bottom w:val="single" w:sz="4" w:space="0" w:color="auto"/>
              <w:right w:val="single" w:sz="4" w:space="0" w:color="auto"/>
            </w:tcBorders>
            <w:shd w:val="clear" w:color="auto" w:fill="auto"/>
            <w:noWrap/>
            <w:vAlign w:val="bottom"/>
            <w:hideMark/>
          </w:tcPr>
          <w:p w:rsidR="009032C4" w:rsidRPr="0026437F" w:rsidRDefault="009032C4" w:rsidP="009032C4">
            <w:pPr>
              <w:jc w:val="center"/>
              <w:rPr>
                <w:sz w:val="22"/>
                <w:szCs w:val="22"/>
              </w:rPr>
            </w:pPr>
            <w:r w:rsidRPr="0026437F">
              <w:rPr>
                <w:sz w:val="22"/>
                <w:szCs w:val="22"/>
              </w:rPr>
              <w:t>8</w:t>
            </w:r>
          </w:p>
        </w:tc>
        <w:tc>
          <w:tcPr>
            <w:tcW w:w="3381" w:type="dxa"/>
            <w:tcBorders>
              <w:top w:val="nil"/>
              <w:left w:val="nil"/>
              <w:bottom w:val="single" w:sz="4" w:space="0" w:color="auto"/>
              <w:right w:val="single" w:sz="4" w:space="0" w:color="auto"/>
            </w:tcBorders>
            <w:shd w:val="clear" w:color="auto" w:fill="auto"/>
            <w:noWrap/>
            <w:vAlign w:val="bottom"/>
            <w:hideMark/>
          </w:tcPr>
          <w:p w:rsidR="009032C4" w:rsidRPr="0026437F" w:rsidRDefault="009032C4" w:rsidP="009032C4">
            <w:pPr>
              <w:rPr>
                <w:sz w:val="22"/>
                <w:szCs w:val="22"/>
              </w:rPr>
            </w:pPr>
            <w:r w:rsidRPr="0026437F">
              <w:rPr>
                <w:sz w:val="22"/>
                <w:szCs w:val="22"/>
              </w:rPr>
              <w:t>REPUBLIKA HRVATSKA-Ministarstvo financija, Porezna uprava, Područni ured Zadar</w:t>
            </w:r>
          </w:p>
        </w:tc>
        <w:tc>
          <w:tcPr>
            <w:tcW w:w="3139" w:type="dxa"/>
            <w:tcBorders>
              <w:top w:val="nil"/>
              <w:left w:val="nil"/>
              <w:bottom w:val="single" w:sz="4" w:space="0" w:color="auto"/>
              <w:right w:val="single" w:sz="4" w:space="0" w:color="auto"/>
            </w:tcBorders>
            <w:shd w:val="clear" w:color="auto" w:fill="auto"/>
            <w:noWrap/>
            <w:hideMark/>
          </w:tcPr>
          <w:p w:rsidR="009032C4" w:rsidRPr="0026437F" w:rsidRDefault="009032C4" w:rsidP="009032C4">
            <w:pPr>
              <w:rPr>
                <w:sz w:val="22"/>
                <w:szCs w:val="22"/>
              </w:rPr>
            </w:pPr>
            <w:r w:rsidRPr="0026437F">
              <w:rPr>
                <w:sz w:val="22"/>
                <w:szCs w:val="22"/>
              </w:rPr>
              <w:t>porezi i doprinosi iz i na plaće</w:t>
            </w:r>
          </w:p>
        </w:tc>
        <w:tc>
          <w:tcPr>
            <w:tcW w:w="1559" w:type="dxa"/>
            <w:tcBorders>
              <w:top w:val="nil"/>
              <w:left w:val="nil"/>
              <w:bottom w:val="single" w:sz="4" w:space="0" w:color="auto"/>
              <w:right w:val="single" w:sz="4" w:space="0" w:color="auto"/>
            </w:tcBorders>
            <w:shd w:val="clear" w:color="auto" w:fill="auto"/>
            <w:noWrap/>
            <w:vAlign w:val="bottom"/>
            <w:hideMark/>
          </w:tcPr>
          <w:p w:rsidR="009032C4" w:rsidRPr="0026437F" w:rsidRDefault="009032C4" w:rsidP="009032C4">
            <w:pPr>
              <w:jc w:val="right"/>
              <w:rPr>
                <w:sz w:val="22"/>
                <w:szCs w:val="22"/>
              </w:rPr>
            </w:pPr>
            <w:r w:rsidRPr="0026437F">
              <w:rPr>
                <w:sz w:val="22"/>
                <w:szCs w:val="22"/>
              </w:rPr>
              <w:t>4.647,23</w:t>
            </w:r>
          </w:p>
        </w:tc>
        <w:tc>
          <w:tcPr>
            <w:tcW w:w="1559" w:type="dxa"/>
            <w:tcBorders>
              <w:top w:val="nil"/>
              <w:left w:val="nil"/>
              <w:bottom w:val="single" w:sz="4" w:space="0" w:color="auto"/>
              <w:right w:val="single" w:sz="4" w:space="0" w:color="auto"/>
            </w:tcBorders>
            <w:shd w:val="clear" w:color="auto" w:fill="auto"/>
            <w:noWrap/>
            <w:vAlign w:val="bottom"/>
            <w:hideMark/>
          </w:tcPr>
          <w:p w:rsidR="002D531E" w:rsidRPr="0026437F" w:rsidRDefault="008276F3" w:rsidP="002D531E">
            <w:pPr>
              <w:jc w:val="right"/>
              <w:rPr>
                <w:sz w:val="22"/>
                <w:szCs w:val="22"/>
              </w:rPr>
            </w:pPr>
            <w:r>
              <w:rPr>
                <w:sz w:val="22"/>
                <w:szCs w:val="22"/>
              </w:rPr>
              <w:t>2.788,34</w:t>
            </w:r>
          </w:p>
        </w:tc>
      </w:tr>
      <w:tr w:rsidR="009032C4" w:rsidRPr="0026437F" w:rsidTr="002C13EC">
        <w:trPr>
          <w:trHeight w:val="300"/>
        </w:trPr>
        <w:tc>
          <w:tcPr>
            <w:tcW w:w="583" w:type="dxa"/>
            <w:tcBorders>
              <w:top w:val="nil"/>
              <w:left w:val="single" w:sz="4" w:space="0" w:color="auto"/>
              <w:bottom w:val="single" w:sz="4" w:space="0" w:color="auto"/>
              <w:right w:val="single" w:sz="4" w:space="0" w:color="auto"/>
            </w:tcBorders>
            <w:shd w:val="clear" w:color="auto" w:fill="auto"/>
            <w:noWrap/>
            <w:vAlign w:val="bottom"/>
            <w:hideMark/>
          </w:tcPr>
          <w:p w:rsidR="009032C4" w:rsidRPr="0026437F" w:rsidRDefault="009032C4" w:rsidP="009032C4">
            <w:pPr>
              <w:jc w:val="center"/>
              <w:rPr>
                <w:sz w:val="22"/>
                <w:szCs w:val="22"/>
              </w:rPr>
            </w:pPr>
            <w:r w:rsidRPr="0026437F">
              <w:rPr>
                <w:sz w:val="22"/>
                <w:szCs w:val="22"/>
              </w:rPr>
              <w:t>9</w:t>
            </w:r>
          </w:p>
        </w:tc>
        <w:tc>
          <w:tcPr>
            <w:tcW w:w="3381" w:type="dxa"/>
            <w:tcBorders>
              <w:top w:val="nil"/>
              <w:left w:val="nil"/>
              <w:bottom w:val="single" w:sz="4" w:space="0" w:color="auto"/>
              <w:right w:val="single" w:sz="4" w:space="0" w:color="auto"/>
            </w:tcBorders>
            <w:shd w:val="clear" w:color="auto" w:fill="auto"/>
            <w:noWrap/>
            <w:vAlign w:val="bottom"/>
            <w:hideMark/>
          </w:tcPr>
          <w:p w:rsidR="009032C4" w:rsidRPr="0026437F" w:rsidRDefault="009032C4" w:rsidP="009032C4">
            <w:pPr>
              <w:rPr>
                <w:sz w:val="22"/>
                <w:szCs w:val="22"/>
              </w:rPr>
            </w:pPr>
            <w:r w:rsidRPr="0026437F">
              <w:rPr>
                <w:sz w:val="22"/>
                <w:szCs w:val="22"/>
              </w:rPr>
              <w:t>REPUBLIKA HRVATSKA- Ministarstvo financija, Porezna uprava, Područni ured Zadar</w:t>
            </w:r>
          </w:p>
        </w:tc>
        <w:tc>
          <w:tcPr>
            <w:tcW w:w="3139" w:type="dxa"/>
            <w:tcBorders>
              <w:top w:val="nil"/>
              <w:left w:val="nil"/>
              <w:bottom w:val="single" w:sz="4" w:space="0" w:color="auto"/>
              <w:right w:val="single" w:sz="4" w:space="0" w:color="auto"/>
            </w:tcBorders>
            <w:shd w:val="clear" w:color="auto" w:fill="auto"/>
            <w:noWrap/>
            <w:hideMark/>
          </w:tcPr>
          <w:p w:rsidR="009032C4" w:rsidRPr="0026437F" w:rsidRDefault="009032C4" w:rsidP="009032C4">
            <w:pPr>
              <w:rPr>
                <w:sz w:val="22"/>
                <w:szCs w:val="22"/>
              </w:rPr>
            </w:pPr>
            <w:r w:rsidRPr="0026437F">
              <w:rPr>
                <w:sz w:val="22"/>
                <w:szCs w:val="22"/>
              </w:rPr>
              <w:t>porez na dodanu vrijednost i kamate</w:t>
            </w:r>
          </w:p>
        </w:tc>
        <w:tc>
          <w:tcPr>
            <w:tcW w:w="1559" w:type="dxa"/>
            <w:tcBorders>
              <w:top w:val="nil"/>
              <w:left w:val="nil"/>
              <w:bottom w:val="single" w:sz="4" w:space="0" w:color="auto"/>
              <w:right w:val="single" w:sz="4" w:space="0" w:color="auto"/>
            </w:tcBorders>
            <w:shd w:val="clear" w:color="auto" w:fill="auto"/>
            <w:noWrap/>
            <w:vAlign w:val="bottom"/>
            <w:hideMark/>
          </w:tcPr>
          <w:p w:rsidR="009032C4" w:rsidRPr="0026437F" w:rsidRDefault="009032C4" w:rsidP="009032C4">
            <w:pPr>
              <w:jc w:val="right"/>
              <w:rPr>
                <w:sz w:val="22"/>
                <w:szCs w:val="22"/>
              </w:rPr>
            </w:pPr>
            <w:r w:rsidRPr="0026437F">
              <w:rPr>
                <w:sz w:val="22"/>
                <w:szCs w:val="22"/>
              </w:rPr>
              <w:t>102.259,03</w:t>
            </w:r>
          </w:p>
        </w:tc>
        <w:tc>
          <w:tcPr>
            <w:tcW w:w="1559" w:type="dxa"/>
            <w:tcBorders>
              <w:top w:val="nil"/>
              <w:left w:val="nil"/>
              <w:bottom w:val="single" w:sz="4" w:space="0" w:color="auto"/>
              <w:right w:val="single" w:sz="4" w:space="0" w:color="auto"/>
            </w:tcBorders>
            <w:shd w:val="clear" w:color="auto" w:fill="auto"/>
            <w:noWrap/>
            <w:vAlign w:val="bottom"/>
            <w:hideMark/>
          </w:tcPr>
          <w:p w:rsidR="009032C4" w:rsidRPr="0026437F" w:rsidRDefault="008276F3" w:rsidP="009032C4">
            <w:pPr>
              <w:jc w:val="right"/>
              <w:rPr>
                <w:sz w:val="22"/>
                <w:szCs w:val="22"/>
              </w:rPr>
            </w:pPr>
            <w:r>
              <w:rPr>
                <w:sz w:val="22"/>
                <w:szCs w:val="22"/>
              </w:rPr>
              <w:t>61.355,42</w:t>
            </w:r>
          </w:p>
        </w:tc>
      </w:tr>
      <w:tr w:rsidR="009032C4" w:rsidRPr="0026437F" w:rsidTr="002C13EC">
        <w:trPr>
          <w:trHeight w:val="260"/>
        </w:trPr>
        <w:tc>
          <w:tcPr>
            <w:tcW w:w="583" w:type="dxa"/>
            <w:tcBorders>
              <w:top w:val="nil"/>
              <w:left w:val="single" w:sz="4" w:space="0" w:color="auto"/>
              <w:bottom w:val="single" w:sz="4" w:space="0" w:color="auto"/>
              <w:right w:val="single" w:sz="4" w:space="0" w:color="auto"/>
            </w:tcBorders>
            <w:shd w:val="clear" w:color="000000" w:fill="C5D9F1"/>
            <w:noWrap/>
            <w:vAlign w:val="bottom"/>
            <w:hideMark/>
          </w:tcPr>
          <w:p w:rsidR="009032C4" w:rsidRPr="0026437F" w:rsidRDefault="009032C4" w:rsidP="009032C4">
            <w:pPr>
              <w:rPr>
                <w:sz w:val="22"/>
                <w:szCs w:val="22"/>
              </w:rPr>
            </w:pPr>
            <w:r w:rsidRPr="0026437F">
              <w:rPr>
                <w:sz w:val="22"/>
                <w:szCs w:val="22"/>
              </w:rPr>
              <w:t> </w:t>
            </w:r>
          </w:p>
        </w:tc>
        <w:tc>
          <w:tcPr>
            <w:tcW w:w="3381" w:type="dxa"/>
            <w:tcBorders>
              <w:top w:val="nil"/>
              <w:left w:val="nil"/>
              <w:bottom w:val="single" w:sz="4" w:space="0" w:color="auto"/>
              <w:right w:val="single" w:sz="4" w:space="0" w:color="auto"/>
            </w:tcBorders>
            <w:shd w:val="clear" w:color="000000" w:fill="C5D9F1"/>
            <w:vAlign w:val="center"/>
            <w:hideMark/>
          </w:tcPr>
          <w:p w:rsidR="009032C4" w:rsidRPr="0026437F" w:rsidRDefault="009032C4" w:rsidP="009032C4">
            <w:pPr>
              <w:rPr>
                <w:b/>
                <w:bCs/>
                <w:sz w:val="22"/>
                <w:szCs w:val="22"/>
              </w:rPr>
            </w:pPr>
            <w:r w:rsidRPr="0026437F">
              <w:rPr>
                <w:b/>
                <w:bCs/>
                <w:sz w:val="22"/>
                <w:szCs w:val="22"/>
              </w:rPr>
              <w:t>UKUPNO</w:t>
            </w:r>
          </w:p>
        </w:tc>
        <w:tc>
          <w:tcPr>
            <w:tcW w:w="3139" w:type="dxa"/>
            <w:tcBorders>
              <w:top w:val="nil"/>
              <w:left w:val="nil"/>
              <w:bottom w:val="single" w:sz="4" w:space="0" w:color="auto"/>
              <w:right w:val="single" w:sz="4" w:space="0" w:color="auto"/>
            </w:tcBorders>
            <w:shd w:val="clear" w:color="000000" w:fill="C5D9F1"/>
            <w:noWrap/>
            <w:hideMark/>
          </w:tcPr>
          <w:p w:rsidR="009032C4" w:rsidRPr="0026437F" w:rsidRDefault="009032C4" w:rsidP="009032C4">
            <w:pPr>
              <w:rPr>
                <w:b/>
                <w:bCs/>
                <w:sz w:val="22"/>
                <w:szCs w:val="22"/>
              </w:rPr>
            </w:pPr>
            <w:r w:rsidRPr="0026437F">
              <w:rPr>
                <w:b/>
                <w:bCs/>
                <w:sz w:val="22"/>
                <w:szCs w:val="22"/>
              </w:rPr>
              <w:t> </w:t>
            </w:r>
          </w:p>
        </w:tc>
        <w:tc>
          <w:tcPr>
            <w:tcW w:w="1559" w:type="dxa"/>
            <w:tcBorders>
              <w:top w:val="nil"/>
              <w:left w:val="nil"/>
              <w:bottom w:val="single" w:sz="4" w:space="0" w:color="auto"/>
              <w:right w:val="single" w:sz="4" w:space="0" w:color="auto"/>
            </w:tcBorders>
            <w:shd w:val="clear" w:color="000000" w:fill="C5D9F1"/>
            <w:vAlign w:val="center"/>
            <w:hideMark/>
          </w:tcPr>
          <w:p w:rsidR="009032C4" w:rsidRPr="00362062" w:rsidRDefault="0048318B" w:rsidP="009032C4">
            <w:pPr>
              <w:jc w:val="right"/>
              <w:rPr>
                <w:b/>
                <w:bCs/>
                <w:sz w:val="22"/>
                <w:szCs w:val="22"/>
              </w:rPr>
            </w:pPr>
            <w:r>
              <w:rPr>
                <w:b/>
                <w:bCs/>
              </w:rPr>
              <w:t>4.646.327,18</w:t>
            </w:r>
          </w:p>
        </w:tc>
        <w:tc>
          <w:tcPr>
            <w:tcW w:w="1559" w:type="dxa"/>
            <w:tcBorders>
              <w:top w:val="nil"/>
              <w:left w:val="nil"/>
              <w:bottom w:val="single" w:sz="4" w:space="0" w:color="auto"/>
              <w:right w:val="single" w:sz="4" w:space="0" w:color="auto"/>
            </w:tcBorders>
            <w:shd w:val="clear" w:color="000000" w:fill="C5D9F1"/>
            <w:vAlign w:val="center"/>
            <w:hideMark/>
          </w:tcPr>
          <w:p w:rsidR="00362062" w:rsidRPr="006D7464" w:rsidRDefault="00614256" w:rsidP="000644D0">
            <w:pPr>
              <w:jc w:val="right"/>
              <w:rPr>
                <w:b/>
                <w:color w:val="000000"/>
              </w:rPr>
            </w:pPr>
            <w:r w:rsidRPr="006D7464">
              <w:rPr>
                <w:b/>
                <w:color w:val="000000"/>
              </w:rPr>
              <w:t>2.4</w:t>
            </w:r>
            <w:r w:rsidR="000644D0">
              <w:rPr>
                <w:b/>
                <w:color w:val="000000"/>
              </w:rPr>
              <w:t>44</w:t>
            </w:r>
            <w:r w:rsidRPr="006D7464">
              <w:rPr>
                <w:b/>
                <w:color w:val="000000"/>
              </w:rPr>
              <w:t>.</w:t>
            </w:r>
            <w:r w:rsidR="000644D0">
              <w:rPr>
                <w:b/>
                <w:color w:val="000000"/>
              </w:rPr>
              <w:t>8</w:t>
            </w:r>
            <w:r w:rsidRPr="006D7464">
              <w:rPr>
                <w:b/>
                <w:color w:val="000000"/>
              </w:rPr>
              <w:t>0</w:t>
            </w:r>
            <w:r w:rsidR="000644D0">
              <w:rPr>
                <w:b/>
                <w:color w:val="000000"/>
              </w:rPr>
              <w:t>2</w:t>
            </w:r>
            <w:r w:rsidRPr="006D7464">
              <w:rPr>
                <w:b/>
                <w:color w:val="000000"/>
              </w:rPr>
              <w:t>,</w:t>
            </w:r>
            <w:r w:rsidR="000644D0">
              <w:rPr>
                <w:b/>
                <w:color w:val="000000"/>
              </w:rPr>
              <w:t>5</w:t>
            </w:r>
            <w:r w:rsidRPr="006D7464">
              <w:rPr>
                <w:b/>
                <w:color w:val="000000"/>
              </w:rPr>
              <w:t>1</w:t>
            </w:r>
          </w:p>
        </w:tc>
      </w:tr>
    </w:tbl>
    <w:p w:rsidR="009032C4" w:rsidRPr="0026437F" w:rsidRDefault="009032C4" w:rsidP="009032C4">
      <w:pPr>
        <w:rPr>
          <w:sz w:val="22"/>
          <w:szCs w:val="22"/>
          <w:highlight w:val="yellow"/>
        </w:rPr>
      </w:pPr>
    </w:p>
    <w:p w:rsidR="009032C4" w:rsidRDefault="009032C4" w:rsidP="009032C4">
      <w:pPr>
        <w:rPr>
          <w:highlight w:val="yellow"/>
        </w:rPr>
      </w:pPr>
    </w:p>
    <w:p w:rsidR="00883AF3" w:rsidRDefault="00883AF3" w:rsidP="009032C4">
      <w:pPr>
        <w:rPr>
          <w:highlight w:val="yellow"/>
        </w:rPr>
      </w:pPr>
    </w:p>
    <w:p w:rsidR="00D040A5" w:rsidRDefault="00D040A5" w:rsidP="009032C4">
      <w:pPr>
        <w:rPr>
          <w:highlight w:val="yellow"/>
        </w:rPr>
      </w:pPr>
    </w:p>
    <w:p w:rsidR="00D040A5" w:rsidRDefault="00D040A5" w:rsidP="009032C4">
      <w:pPr>
        <w:rPr>
          <w:highlight w:val="yellow"/>
        </w:rPr>
      </w:pPr>
    </w:p>
    <w:p w:rsidR="00D040A5" w:rsidRDefault="00D040A5" w:rsidP="009032C4">
      <w:pPr>
        <w:rPr>
          <w:highlight w:val="yellow"/>
        </w:rPr>
      </w:pPr>
    </w:p>
    <w:p w:rsidR="00D040A5" w:rsidRDefault="00D040A5" w:rsidP="00D040A5">
      <w:pPr>
        <w:rPr>
          <w:i/>
        </w:rPr>
      </w:pPr>
    </w:p>
    <w:p w:rsidR="00D040A5" w:rsidRPr="00901060" w:rsidRDefault="00D040A5" w:rsidP="00D040A5">
      <w:r w:rsidRPr="00901060">
        <w:t xml:space="preserve">Hypo </w:t>
      </w:r>
      <w:r>
        <w:t xml:space="preserve">Alpe-Adria </w:t>
      </w:r>
      <w:r w:rsidRPr="00901060">
        <w:t>Leasing</w:t>
      </w:r>
      <w:r>
        <w:t xml:space="preserve"> d.o.o.</w:t>
      </w:r>
      <w:r w:rsidRPr="00901060">
        <w:t>:</w:t>
      </w:r>
      <w:r w:rsidR="00700990">
        <w:t xml:space="preserve">  </w:t>
      </w:r>
      <w:r w:rsidRPr="00901060">
        <w:t xml:space="preserve"> Glavnica: </w:t>
      </w:r>
      <w:r>
        <w:t xml:space="preserve">      </w:t>
      </w:r>
      <w:r w:rsidRPr="00901060">
        <w:t xml:space="preserve"> </w:t>
      </w:r>
      <w:r>
        <w:t xml:space="preserve">  </w:t>
      </w:r>
      <w:r w:rsidRPr="00901060">
        <w:t>557.453,64</w:t>
      </w:r>
      <w:r>
        <w:t xml:space="preserve">           </w:t>
      </w:r>
      <w:r w:rsidR="00700990">
        <w:t xml:space="preserve"> </w:t>
      </w:r>
      <w:r>
        <w:t xml:space="preserve"> 40% otpis: 222.981,46</w:t>
      </w:r>
    </w:p>
    <w:p w:rsidR="00D040A5" w:rsidRDefault="00D040A5" w:rsidP="00D040A5">
      <w:r w:rsidRPr="00901060">
        <w:t xml:space="preserve">                         </w:t>
      </w:r>
      <w:r>
        <w:tab/>
        <w:t xml:space="preserve">                      </w:t>
      </w:r>
      <w:r w:rsidRPr="00901060">
        <w:t xml:space="preserve">Kamata:    </w:t>
      </w:r>
      <w:r>
        <w:t xml:space="preserve">       </w:t>
      </w:r>
      <w:r w:rsidRPr="00901060">
        <w:t>325.345,50</w:t>
      </w:r>
      <w:r>
        <w:t xml:space="preserve">           100% otpis: 325.345,50</w:t>
      </w:r>
    </w:p>
    <w:p w:rsidR="00D040A5" w:rsidRPr="00901060" w:rsidRDefault="00D040A5" w:rsidP="00D040A5">
      <w:pPr>
        <w:rPr>
          <w:b/>
        </w:rPr>
      </w:pPr>
      <w:r>
        <w:tab/>
      </w:r>
      <w:r>
        <w:tab/>
      </w:r>
      <w:r>
        <w:tab/>
        <w:t xml:space="preserve">                      </w:t>
      </w:r>
      <w:r w:rsidRPr="00901060">
        <w:rPr>
          <w:b/>
        </w:rPr>
        <w:t>Isplata 60% : 334.472,18</w:t>
      </w:r>
      <w:r>
        <w:rPr>
          <w:b/>
        </w:rPr>
        <w:t xml:space="preserve">                      otpis:548.326,96</w:t>
      </w:r>
    </w:p>
    <w:p w:rsidR="00D040A5" w:rsidRDefault="00D040A5" w:rsidP="009032C4">
      <w:pPr>
        <w:rPr>
          <w:highlight w:val="yellow"/>
        </w:rPr>
      </w:pPr>
    </w:p>
    <w:p w:rsidR="00D040A5" w:rsidRDefault="00D040A5" w:rsidP="009032C4">
      <w:pPr>
        <w:rPr>
          <w:highlight w:val="yellow"/>
        </w:rPr>
      </w:pPr>
    </w:p>
    <w:p w:rsidR="00D040A5" w:rsidRDefault="00D040A5" w:rsidP="009032C4">
      <w:pPr>
        <w:rPr>
          <w:highlight w:val="yellow"/>
        </w:rPr>
      </w:pPr>
    </w:p>
    <w:p w:rsidR="00D040A5" w:rsidRDefault="00D040A5" w:rsidP="009032C4">
      <w:pPr>
        <w:rPr>
          <w:highlight w:val="yellow"/>
        </w:rPr>
      </w:pPr>
    </w:p>
    <w:p w:rsidR="00D040A5" w:rsidRDefault="00D040A5" w:rsidP="009032C4">
      <w:pPr>
        <w:rPr>
          <w:highlight w:val="yellow"/>
        </w:rPr>
      </w:pPr>
    </w:p>
    <w:p w:rsidR="00D040A5" w:rsidRDefault="00D040A5" w:rsidP="009032C4">
      <w:pPr>
        <w:rPr>
          <w:highlight w:val="yellow"/>
        </w:rPr>
      </w:pPr>
    </w:p>
    <w:p w:rsidR="00883AF3" w:rsidRPr="00912644" w:rsidRDefault="002D531E" w:rsidP="009032C4">
      <w:pPr>
        <w:rPr>
          <w:i/>
        </w:rPr>
      </w:pPr>
      <w:r>
        <w:rPr>
          <w:i/>
        </w:rPr>
        <w:t>Tablica br.</w:t>
      </w:r>
      <w:r w:rsidR="00F636CE">
        <w:rPr>
          <w:i/>
        </w:rPr>
        <w:t>1</w:t>
      </w:r>
      <w:r w:rsidR="0099630D">
        <w:rPr>
          <w:i/>
        </w:rPr>
        <w:t>0</w:t>
      </w:r>
      <w:r w:rsidR="00912644" w:rsidRPr="00912644">
        <w:rPr>
          <w:i/>
        </w:rPr>
        <w:t>: H-Abduco d.o.o., i</w:t>
      </w:r>
      <w:r w:rsidR="00912644">
        <w:rPr>
          <w:i/>
        </w:rPr>
        <w:t>znos tra</w:t>
      </w:r>
      <w:r w:rsidR="00912644" w:rsidRPr="00912644">
        <w:rPr>
          <w:i/>
        </w:rPr>
        <w:t>žbine i otpisa</w:t>
      </w:r>
    </w:p>
    <w:p w:rsidR="00912644" w:rsidRDefault="00912644" w:rsidP="009032C4">
      <w:pPr>
        <w:rPr>
          <w:highlight w:val="yellow"/>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0"/>
        <w:gridCol w:w="1422"/>
        <w:gridCol w:w="1349"/>
        <w:gridCol w:w="1293"/>
        <w:gridCol w:w="1874"/>
        <w:gridCol w:w="1519"/>
      </w:tblGrid>
      <w:tr w:rsidR="00614256" w:rsidRPr="00417102" w:rsidTr="00EE7798">
        <w:trPr>
          <w:trHeight w:val="766"/>
        </w:trPr>
        <w:tc>
          <w:tcPr>
            <w:tcW w:w="1150" w:type="dxa"/>
            <w:shd w:val="clear" w:color="auto" w:fill="auto"/>
          </w:tcPr>
          <w:p w:rsidR="00614256" w:rsidRPr="00912644" w:rsidRDefault="00614256" w:rsidP="007C5D7F">
            <w:pPr>
              <w:spacing w:line="360" w:lineRule="auto"/>
              <w:contextualSpacing/>
              <w:jc w:val="center"/>
              <w:rPr>
                <w:b/>
                <w:sz w:val="20"/>
                <w:szCs w:val="20"/>
              </w:rPr>
            </w:pPr>
            <w:r w:rsidRPr="00912644">
              <w:rPr>
                <w:b/>
                <w:sz w:val="20"/>
                <w:szCs w:val="20"/>
              </w:rPr>
              <w:t>OPIS</w:t>
            </w:r>
          </w:p>
        </w:tc>
        <w:tc>
          <w:tcPr>
            <w:tcW w:w="1422" w:type="dxa"/>
            <w:shd w:val="clear" w:color="auto" w:fill="auto"/>
          </w:tcPr>
          <w:p w:rsidR="00614256" w:rsidRPr="00912644" w:rsidRDefault="00614256" w:rsidP="007C5D7F">
            <w:pPr>
              <w:spacing w:line="360" w:lineRule="auto"/>
              <w:contextualSpacing/>
              <w:jc w:val="center"/>
              <w:rPr>
                <w:b/>
                <w:sz w:val="20"/>
                <w:szCs w:val="20"/>
              </w:rPr>
            </w:pPr>
            <w:r w:rsidRPr="00912644">
              <w:rPr>
                <w:b/>
                <w:sz w:val="20"/>
                <w:szCs w:val="20"/>
              </w:rPr>
              <w:t>DOSPJELA GLAVNICA</w:t>
            </w:r>
          </w:p>
        </w:tc>
        <w:tc>
          <w:tcPr>
            <w:tcW w:w="1349" w:type="dxa"/>
            <w:shd w:val="clear" w:color="auto" w:fill="auto"/>
          </w:tcPr>
          <w:p w:rsidR="00614256" w:rsidRPr="00912644" w:rsidRDefault="00614256" w:rsidP="007C5D7F">
            <w:pPr>
              <w:spacing w:line="360" w:lineRule="auto"/>
              <w:contextualSpacing/>
              <w:jc w:val="center"/>
              <w:rPr>
                <w:b/>
                <w:sz w:val="20"/>
                <w:szCs w:val="20"/>
              </w:rPr>
            </w:pPr>
            <w:r w:rsidRPr="00912644">
              <w:rPr>
                <w:b/>
                <w:sz w:val="20"/>
                <w:szCs w:val="20"/>
              </w:rPr>
              <w:t>REDOVNA KAMATA</w:t>
            </w:r>
          </w:p>
        </w:tc>
        <w:tc>
          <w:tcPr>
            <w:tcW w:w="1293" w:type="dxa"/>
            <w:shd w:val="clear" w:color="auto" w:fill="auto"/>
          </w:tcPr>
          <w:p w:rsidR="00614256" w:rsidRPr="00912644" w:rsidRDefault="00614256" w:rsidP="007C5D7F">
            <w:pPr>
              <w:spacing w:line="360" w:lineRule="auto"/>
              <w:contextualSpacing/>
              <w:jc w:val="center"/>
              <w:rPr>
                <w:b/>
                <w:sz w:val="20"/>
                <w:szCs w:val="20"/>
              </w:rPr>
            </w:pPr>
            <w:r w:rsidRPr="00912644">
              <w:rPr>
                <w:b/>
                <w:sz w:val="20"/>
                <w:szCs w:val="20"/>
              </w:rPr>
              <w:t>ZATEZNA KAMATA</w:t>
            </w:r>
          </w:p>
        </w:tc>
        <w:tc>
          <w:tcPr>
            <w:tcW w:w="1874" w:type="dxa"/>
            <w:shd w:val="clear" w:color="auto" w:fill="auto"/>
          </w:tcPr>
          <w:p w:rsidR="00614256" w:rsidRPr="00912644" w:rsidRDefault="00614256" w:rsidP="007C5D7F">
            <w:pPr>
              <w:spacing w:line="360" w:lineRule="auto"/>
              <w:contextualSpacing/>
              <w:jc w:val="center"/>
              <w:rPr>
                <w:b/>
                <w:sz w:val="20"/>
                <w:szCs w:val="20"/>
              </w:rPr>
            </w:pPr>
            <w:r w:rsidRPr="00912644">
              <w:rPr>
                <w:b/>
                <w:sz w:val="20"/>
                <w:szCs w:val="20"/>
              </w:rPr>
              <w:t>OSTALA POTRAŽIVANJA</w:t>
            </w:r>
          </w:p>
        </w:tc>
        <w:tc>
          <w:tcPr>
            <w:tcW w:w="1519" w:type="dxa"/>
          </w:tcPr>
          <w:p w:rsidR="00614256" w:rsidRPr="00912644" w:rsidRDefault="00614256" w:rsidP="003752D1">
            <w:pPr>
              <w:spacing w:line="360" w:lineRule="auto"/>
              <w:contextualSpacing/>
              <w:jc w:val="center"/>
              <w:rPr>
                <w:b/>
                <w:sz w:val="20"/>
                <w:szCs w:val="20"/>
              </w:rPr>
            </w:pPr>
            <w:r>
              <w:rPr>
                <w:b/>
                <w:sz w:val="20"/>
                <w:szCs w:val="20"/>
              </w:rPr>
              <w:t>UKUPN</w:t>
            </w:r>
            <w:r w:rsidR="003752D1">
              <w:rPr>
                <w:b/>
                <w:sz w:val="20"/>
                <w:szCs w:val="20"/>
              </w:rPr>
              <w:t>O</w:t>
            </w:r>
          </w:p>
        </w:tc>
      </w:tr>
      <w:tr w:rsidR="00614256" w:rsidRPr="00417102" w:rsidTr="00C07DC4">
        <w:tc>
          <w:tcPr>
            <w:tcW w:w="1150" w:type="dxa"/>
            <w:shd w:val="clear" w:color="auto" w:fill="auto"/>
          </w:tcPr>
          <w:p w:rsidR="00614256" w:rsidRPr="00912644" w:rsidRDefault="00614256" w:rsidP="00417102">
            <w:pPr>
              <w:spacing w:line="360" w:lineRule="auto"/>
              <w:contextualSpacing/>
              <w:jc w:val="both"/>
              <w:rPr>
                <w:sz w:val="20"/>
                <w:szCs w:val="20"/>
              </w:rPr>
            </w:pPr>
            <w:r w:rsidRPr="00912644">
              <w:rPr>
                <w:sz w:val="20"/>
                <w:szCs w:val="20"/>
              </w:rPr>
              <w:t>IZNOS</w:t>
            </w:r>
          </w:p>
        </w:tc>
        <w:tc>
          <w:tcPr>
            <w:tcW w:w="1422" w:type="dxa"/>
            <w:shd w:val="clear" w:color="auto" w:fill="auto"/>
          </w:tcPr>
          <w:p w:rsidR="00614256" w:rsidRPr="00912644" w:rsidRDefault="00614256" w:rsidP="00090612">
            <w:pPr>
              <w:spacing w:line="360" w:lineRule="auto"/>
              <w:contextualSpacing/>
              <w:jc w:val="right"/>
              <w:rPr>
                <w:sz w:val="20"/>
                <w:szCs w:val="20"/>
              </w:rPr>
            </w:pPr>
            <w:r w:rsidRPr="00912644">
              <w:rPr>
                <w:sz w:val="20"/>
                <w:szCs w:val="20"/>
              </w:rPr>
              <w:t>120.000,00</w:t>
            </w:r>
          </w:p>
        </w:tc>
        <w:tc>
          <w:tcPr>
            <w:tcW w:w="1349" w:type="dxa"/>
            <w:shd w:val="clear" w:color="auto" w:fill="auto"/>
          </w:tcPr>
          <w:p w:rsidR="00614256" w:rsidRPr="00912644" w:rsidRDefault="00614256" w:rsidP="00090612">
            <w:pPr>
              <w:spacing w:line="360" w:lineRule="auto"/>
              <w:contextualSpacing/>
              <w:jc w:val="right"/>
              <w:rPr>
                <w:sz w:val="20"/>
                <w:szCs w:val="20"/>
              </w:rPr>
            </w:pPr>
            <w:r w:rsidRPr="00912644">
              <w:rPr>
                <w:sz w:val="20"/>
                <w:szCs w:val="20"/>
              </w:rPr>
              <w:t>7.374,62</w:t>
            </w:r>
          </w:p>
        </w:tc>
        <w:tc>
          <w:tcPr>
            <w:tcW w:w="1293" w:type="dxa"/>
            <w:shd w:val="clear" w:color="auto" w:fill="auto"/>
          </w:tcPr>
          <w:p w:rsidR="00614256" w:rsidRPr="00912644" w:rsidRDefault="00614256" w:rsidP="00090612">
            <w:pPr>
              <w:spacing w:line="360" w:lineRule="auto"/>
              <w:contextualSpacing/>
              <w:jc w:val="right"/>
              <w:rPr>
                <w:sz w:val="20"/>
                <w:szCs w:val="20"/>
              </w:rPr>
            </w:pPr>
            <w:r w:rsidRPr="00912644">
              <w:rPr>
                <w:sz w:val="20"/>
                <w:szCs w:val="20"/>
              </w:rPr>
              <w:t>97.403,31</w:t>
            </w:r>
          </w:p>
        </w:tc>
        <w:tc>
          <w:tcPr>
            <w:tcW w:w="1874" w:type="dxa"/>
            <w:shd w:val="clear" w:color="auto" w:fill="auto"/>
          </w:tcPr>
          <w:p w:rsidR="00614256" w:rsidRPr="00912644" w:rsidRDefault="00614256" w:rsidP="00090612">
            <w:pPr>
              <w:spacing w:line="360" w:lineRule="auto"/>
              <w:contextualSpacing/>
              <w:jc w:val="right"/>
              <w:rPr>
                <w:sz w:val="20"/>
                <w:szCs w:val="20"/>
              </w:rPr>
            </w:pPr>
            <w:r w:rsidRPr="00912644">
              <w:rPr>
                <w:sz w:val="20"/>
                <w:szCs w:val="20"/>
              </w:rPr>
              <w:t>2.013,88</w:t>
            </w:r>
          </w:p>
        </w:tc>
        <w:tc>
          <w:tcPr>
            <w:tcW w:w="1519" w:type="dxa"/>
          </w:tcPr>
          <w:p w:rsidR="00614256" w:rsidRPr="00614256" w:rsidRDefault="00614256" w:rsidP="00090612">
            <w:pPr>
              <w:jc w:val="right"/>
              <w:rPr>
                <w:b/>
                <w:color w:val="000000"/>
                <w:sz w:val="20"/>
                <w:szCs w:val="20"/>
              </w:rPr>
            </w:pPr>
            <w:r w:rsidRPr="00614256">
              <w:rPr>
                <w:b/>
                <w:color w:val="000000"/>
                <w:sz w:val="20"/>
                <w:szCs w:val="20"/>
              </w:rPr>
              <w:t>226.791,81</w:t>
            </w:r>
          </w:p>
          <w:p w:rsidR="00614256" w:rsidRPr="00614256" w:rsidRDefault="00614256" w:rsidP="00090612">
            <w:pPr>
              <w:spacing w:line="360" w:lineRule="auto"/>
              <w:contextualSpacing/>
              <w:jc w:val="right"/>
              <w:rPr>
                <w:b/>
                <w:sz w:val="20"/>
                <w:szCs w:val="20"/>
              </w:rPr>
            </w:pPr>
          </w:p>
        </w:tc>
      </w:tr>
      <w:tr w:rsidR="00614256" w:rsidRPr="00417102" w:rsidTr="00C07DC4">
        <w:tc>
          <w:tcPr>
            <w:tcW w:w="1150" w:type="dxa"/>
            <w:shd w:val="clear" w:color="auto" w:fill="auto"/>
          </w:tcPr>
          <w:p w:rsidR="00614256" w:rsidRPr="00912644" w:rsidRDefault="00614256" w:rsidP="00417102">
            <w:pPr>
              <w:spacing w:line="360" w:lineRule="auto"/>
              <w:contextualSpacing/>
              <w:jc w:val="both"/>
              <w:rPr>
                <w:sz w:val="20"/>
                <w:szCs w:val="20"/>
              </w:rPr>
            </w:pPr>
            <w:r w:rsidRPr="00912644">
              <w:rPr>
                <w:sz w:val="20"/>
                <w:szCs w:val="20"/>
              </w:rPr>
              <w:t>OTPIS</w:t>
            </w:r>
          </w:p>
        </w:tc>
        <w:tc>
          <w:tcPr>
            <w:tcW w:w="1422" w:type="dxa"/>
            <w:shd w:val="clear" w:color="auto" w:fill="auto"/>
          </w:tcPr>
          <w:p w:rsidR="00614256" w:rsidRPr="00912644" w:rsidRDefault="00614256" w:rsidP="00090612">
            <w:pPr>
              <w:spacing w:line="360" w:lineRule="auto"/>
              <w:contextualSpacing/>
              <w:jc w:val="right"/>
              <w:rPr>
                <w:sz w:val="20"/>
                <w:szCs w:val="20"/>
              </w:rPr>
            </w:pPr>
            <w:r>
              <w:rPr>
                <w:sz w:val="20"/>
                <w:szCs w:val="20"/>
              </w:rPr>
              <w:t>48</w:t>
            </w:r>
            <w:r w:rsidRPr="00912644">
              <w:rPr>
                <w:sz w:val="20"/>
                <w:szCs w:val="20"/>
              </w:rPr>
              <w:t>.000,00</w:t>
            </w:r>
          </w:p>
        </w:tc>
        <w:tc>
          <w:tcPr>
            <w:tcW w:w="1349" w:type="dxa"/>
            <w:shd w:val="clear" w:color="auto" w:fill="auto"/>
          </w:tcPr>
          <w:p w:rsidR="00614256" w:rsidRPr="00912644" w:rsidRDefault="00614256" w:rsidP="00090612">
            <w:pPr>
              <w:spacing w:line="360" w:lineRule="auto"/>
              <w:contextualSpacing/>
              <w:jc w:val="right"/>
              <w:rPr>
                <w:sz w:val="20"/>
                <w:szCs w:val="20"/>
              </w:rPr>
            </w:pPr>
            <w:r w:rsidRPr="00912644">
              <w:rPr>
                <w:sz w:val="20"/>
                <w:szCs w:val="20"/>
              </w:rPr>
              <w:t>7.374,62</w:t>
            </w:r>
          </w:p>
        </w:tc>
        <w:tc>
          <w:tcPr>
            <w:tcW w:w="1293" w:type="dxa"/>
            <w:shd w:val="clear" w:color="auto" w:fill="auto"/>
          </w:tcPr>
          <w:p w:rsidR="00614256" w:rsidRPr="00912644" w:rsidRDefault="00614256" w:rsidP="00090612">
            <w:pPr>
              <w:spacing w:line="360" w:lineRule="auto"/>
              <w:contextualSpacing/>
              <w:jc w:val="right"/>
              <w:rPr>
                <w:sz w:val="20"/>
                <w:szCs w:val="20"/>
              </w:rPr>
            </w:pPr>
            <w:r w:rsidRPr="00912644">
              <w:rPr>
                <w:sz w:val="20"/>
                <w:szCs w:val="20"/>
              </w:rPr>
              <w:t>97.403,31</w:t>
            </w:r>
          </w:p>
        </w:tc>
        <w:tc>
          <w:tcPr>
            <w:tcW w:w="1874" w:type="dxa"/>
            <w:shd w:val="clear" w:color="auto" w:fill="auto"/>
          </w:tcPr>
          <w:p w:rsidR="00614256" w:rsidRPr="00912644" w:rsidRDefault="00614256" w:rsidP="00090612">
            <w:pPr>
              <w:spacing w:line="360" w:lineRule="auto"/>
              <w:contextualSpacing/>
              <w:jc w:val="right"/>
              <w:rPr>
                <w:sz w:val="20"/>
                <w:szCs w:val="20"/>
              </w:rPr>
            </w:pPr>
            <w:r w:rsidRPr="00912644">
              <w:rPr>
                <w:sz w:val="20"/>
                <w:szCs w:val="20"/>
              </w:rPr>
              <w:t>2.013,88</w:t>
            </w:r>
          </w:p>
        </w:tc>
        <w:tc>
          <w:tcPr>
            <w:tcW w:w="1519" w:type="dxa"/>
          </w:tcPr>
          <w:p w:rsidR="00614256" w:rsidRPr="00614256" w:rsidRDefault="00614256" w:rsidP="00090612">
            <w:pPr>
              <w:jc w:val="right"/>
              <w:rPr>
                <w:b/>
                <w:color w:val="000000"/>
                <w:sz w:val="20"/>
                <w:szCs w:val="20"/>
              </w:rPr>
            </w:pPr>
            <w:r w:rsidRPr="00614256">
              <w:rPr>
                <w:b/>
                <w:color w:val="000000"/>
                <w:sz w:val="20"/>
                <w:szCs w:val="20"/>
              </w:rPr>
              <w:t>154.791,81</w:t>
            </w:r>
          </w:p>
          <w:p w:rsidR="00614256" w:rsidRPr="00614256" w:rsidRDefault="00614256" w:rsidP="00090612">
            <w:pPr>
              <w:spacing w:line="360" w:lineRule="auto"/>
              <w:contextualSpacing/>
              <w:jc w:val="right"/>
              <w:rPr>
                <w:b/>
                <w:sz w:val="20"/>
                <w:szCs w:val="20"/>
              </w:rPr>
            </w:pPr>
          </w:p>
        </w:tc>
      </w:tr>
      <w:tr w:rsidR="00614256" w:rsidRPr="00417102" w:rsidTr="00C07DC4">
        <w:tc>
          <w:tcPr>
            <w:tcW w:w="1150" w:type="dxa"/>
            <w:shd w:val="clear" w:color="auto" w:fill="auto"/>
          </w:tcPr>
          <w:p w:rsidR="00614256" w:rsidRPr="00912644" w:rsidRDefault="00614256" w:rsidP="00417102">
            <w:pPr>
              <w:spacing w:line="360" w:lineRule="auto"/>
              <w:contextualSpacing/>
              <w:jc w:val="both"/>
              <w:rPr>
                <w:sz w:val="20"/>
                <w:szCs w:val="20"/>
              </w:rPr>
            </w:pPr>
            <w:r w:rsidRPr="00912644">
              <w:rPr>
                <w:sz w:val="20"/>
                <w:szCs w:val="20"/>
              </w:rPr>
              <w:t>OSTATAK</w:t>
            </w:r>
          </w:p>
        </w:tc>
        <w:tc>
          <w:tcPr>
            <w:tcW w:w="1422" w:type="dxa"/>
            <w:shd w:val="clear" w:color="auto" w:fill="auto"/>
          </w:tcPr>
          <w:p w:rsidR="00614256" w:rsidRPr="00912644" w:rsidRDefault="00614256" w:rsidP="00090612">
            <w:pPr>
              <w:spacing w:line="360" w:lineRule="auto"/>
              <w:contextualSpacing/>
              <w:jc w:val="right"/>
              <w:rPr>
                <w:sz w:val="20"/>
                <w:szCs w:val="20"/>
              </w:rPr>
            </w:pPr>
            <w:r>
              <w:rPr>
                <w:sz w:val="20"/>
                <w:szCs w:val="20"/>
              </w:rPr>
              <w:t>72</w:t>
            </w:r>
            <w:r w:rsidRPr="00912644">
              <w:rPr>
                <w:sz w:val="20"/>
                <w:szCs w:val="20"/>
              </w:rPr>
              <w:t>.000,00</w:t>
            </w:r>
          </w:p>
        </w:tc>
        <w:tc>
          <w:tcPr>
            <w:tcW w:w="1349" w:type="dxa"/>
            <w:shd w:val="clear" w:color="auto" w:fill="auto"/>
          </w:tcPr>
          <w:p w:rsidR="00614256" w:rsidRPr="00912644" w:rsidRDefault="00614256" w:rsidP="00090612">
            <w:pPr>
              <w:spacing w:line="360" w:lineRule="auto"/>
              <w:contextualSpacing/>
              <w:jc w:val="right"/>
              <w:rPr>
                <w:sz w:val="20"/>
                <w:szCs w:val="20"/>
              </w:rPr>
            </w:pPr>
            <w:r w:rsidRPr="00912644">
              <w:rPr>
                <w:sz w:val="20"/>
                <w:szCs w:val="20"/>
              </w:rPr>
              <w:t>0,00</w:t>
            </w:r>
          </w:p>
        </w:tc>
        <w:tc>
          <w:tcPr>
            <w:tcW w:w="1293" w:type="dxa"/>
            <w:shd w:val="clear" w:color="auto" w:fill="auto"/>
          </w:tcPr>
          <w:p w:rsidR="00614256" w:rsidRPr="00912644" w:rsidRDefault="00614256" w:rsidP="00090612">
            <w:pPr>
              <w:spacing w:line="360" w:lineRule="auto"/>
              <w:contextualSpacing/>
              <w:jc w:val="right"/>
              <w:rPr>
                <w:sz w:val="20"/>
                <w:szCs w:val="20"/>
              </w:rPr>
            </w:pPr>
            <w:r w:rsidRPr="00912644">
              <w:rPr>
                <w:sz w:val="20"/>
                <w:szCs w:val="20"/>
              </w:rPr>
              <w:t>0,00</w:t>
            </w:r>
          </w:p>
        </w:tc>
        <w:tc>
          <w:tcPr>
            <w:tcW w:w="1874" w:type="dxa"/>
            <w:shd w:val="clear" w:color="auto" w:fill="auto"/>
          </w:tcPr>
          <w:p w:rsidR="00614256" w:rsidRPr="00912644" w:rsidRDefault="00614256" w:rsidP="00090612">
            <w:pPr>
              <w:spacing w:line="360" w:lineRule="auto"/>
              <w:contextualSpacing/>
              <w:jc w:val="right"/>
              <w:rPr>
                <w:sz w:val="20"/>
                <w:szCs w:val="20"/>
              </w:rPr>
            </w:pPr>
            <w:r w:rsidRPr="00912644">
              <w:rPr>
                <w:sz w:val="20"/>
                <w:szCs w:val="20"/>
              </w:rPr>
              <w:t>0,00</w:t>
            </w:r>
          </w:p>
        </w:tc>
        <w:tc>
          <w:tcPr>
            <w:tcW w:w="1519" w:type="dxa"/>
          </w:tcPr>
          <w:p w:rsidR="00614256" w:rsidRPr="00614256" w:rsidRDefault="00614256" w:rsidP="00090612">
            <w:pPr>
              <w:spacing w:line="360" w:lineRule="auto"/>
              <w:contextualSpacing/>
              <w:jc w:val="right"/>
              <w:rPr>
                <w:b/>
                <w:sz w:val="20"/>
                <w:szCs w:val="20"/>
              </w:rPr>
            </w:pPr>
            <w:r w:rsidRPr="00614256">
              <w:rPr>
                <w:b/>
                <w:sz w:val="20"/>
                <w:szCs w:val="20"/>
              </w:rPr>
              <w:t>72.000,00</w:t>
            </w:r>
          </w:p>
        </w:tc>
      </w:tr>
    </w:tbl>
    <w:p w:rsidR="00912644" w:rsidRPr="00912644" w:rsidRDefault="00912644" w:rsidP="00912644">
      <w:pPr>
        <w:spacing w:line="360" w:lineRule="auto"/>
        <w:ind w:left="1440"/>
        <w:contextualSpacing/>
        <w:jc w:val="both"/>
      </w:pPr>
    </w:p>
    <w:p w:rsidR="00883AF3" w:rsidRDefault="00883AF3" w:rsidP="009032C4">
      <w:pPr>
        <w:rPr>
          <w:highlight w:val="yellow"/>
        </w:rPr>
      </w:pPr>
    </w:p>
    <w:p w:rsidR="00912644" w:rsidRDefault="00912644" w:rsidP="009032C4">
      <w:pPr>
        <w:rPr>
          <w:highlight w:val="yellow"/>
        </w:rPr>
      </w:pPr>
    </w:p>
    <w:p w:rsidR="00912644" w:rsidRDefault="00912644" w:rsidP="009032C4">
      <w:pPr>
        <w:rPr>
          <w:highlight w:val="yellow"/>
        </w:rPr>
      </w:pPr>
    </w:p>
    <w:p w:rsidR="00912644" w:rsidRDefault="00912644" w:rsidP="009032C4">
      <w:pPr>
        <w:rPr>
          <w:highlight w:val="yellow"/>
        </w:rPr>
      </w:pPr>
    </w:p>
    <w:p w:rsidR="00912644" w:rsidRDefault="00912644" w:rsidP="009032C4">
      <w:pPr>
        <w:rPr>
          <w:highlight w:val="yellow"/>
        </w:rPr>
      </w:pPr>
    </w:p>
    <w:p w:rsidR="00912644" w:rsidRDefault="00912644" w:rsidP="009032C4">
      <w:pPr>
        <w:rPr>
          <w:highlight w:val="yellow"/>
        </w:rPr>
      </w:pPr>
    </w:p>
    <w:p w:rsidR="00912644" w:rsidRDefault="00912644" w:rsidP="009032C4">
      <w:pPr>
        <w:rPr>
          <w:highlight w:val="yellow"/>
        </w:rPr>
      </w:pPr>
    </w:p>
    <w:p w:rsidR="00883AF3" w:rsidRDefault="002D531E" w:rsidP="009032C4">
      <w:pPr>
        <w:rPr>
          <w:i/>
        </w:rPr>
      </w:pPr>
      <w:r>
        <w:rPr>
          <w:i/>
        </w:rPr>
        <w:t>Tablica br.</w:t>
      </w:r>
      <w:r w:rsidR="00F636CE">
        <w:rPr>
          <w:i/>
        </w:rPr>
        <w:t>1</w:t>
      </w:r>
      <w:r w:rsidR="0099630D">
        <w:rPr>
          <w:i/>
        </w:rPr>
        <w:t>1</w:t>
      </w:r>
      <w:r w:rsidR="00912644" w:rsidRPr="00912644">
        <w:rPr>
          <w:i/>
        </w:rPr>
        <w:t xml:space="preserve">: HETA Asset Resolution Hrvatska d.o.o., iznos </w:t>
      </w:r>
      <w:r w:rsidR="00912644">
        <w:rPr>
          <w:i/>
        </w:rPr>
        <w:t>tra</w:t>
      </w:r>
      <w:r w:rsidR="00912644" w:rsidRPr="00912644">
        <w:rPr>
          <w:i/>
        </w:rPr>
        <w:t>žbina i otpisa</w:t>
      </w:r>
    </w:p>
    <w:p w:rsidR="00912644" w:rsidRDefault="00912644" w:rsidP="009032C4">
      <w:pPr>
        <w:rPr>
          <w:i/>
        </w:rPr>
      </w:pPr>
    </w:p>
    <w:p w:rsidR="00912644" w:rsidRPr="00912644" w:rsidRDefault="00912644" w:rsidP="009032C4">
      <w:pPr>
        <w:rPr>
          <w:i/>
        </w:rPr>
      </w:pPr>
    </w:p>
    <w:p w:rsidR="00912644" w:rsidRPr="00912644" w:rsidRDefault="00912644" w:rsidP="00912644">
      <w:pPr>
        <w:spacing w:line="360" w:lineRule="auto"/>
        <w:contextualSpacing/>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419"/>
        <w:gridCol w:w="1346"/>
        <w:gridCol w:w="1291"/>
        <w:gridCol w:w="1946"/>
        <w:gridCol w:w="1455"/>
      </w:tblGrid>
      <w:tr w:rsidR="00614256" w:rsidRPr="00417102" w:rsidTr="00614256">
        <w:tc>
          <w:tcPr>
            <w:tcW w:w="1150" w:type="dxa"/>
            <w:shd w:val="clear" w:color="auto" w:fill="auto"/>
          </w:tcPr>
          <w:p w:rsidR="00614256" w:rsidRPr="00912644" w:rsidRDefault="00614256" w:rsidP="00417102">
            <w:pPr>
              <w:spacing w:line="360" w:lineRule="auto"/>
              <w:contextualSpacing/>
              <w:jc w:val="both"/>
              <w:rPr>
                <w:b/>
                <w:sz w:val="20"/>
                <w:szCs w:val="20"/>
              </w:rPr>
            </w:pPr>
            <w:r w:rsidRPr="00912644">
              <w:rPr>
                <w:b/>
                <w:sz w:val="20"/>
                <w:szCs w:val="20"/>
              </w:rPr>
              <w:t>OPIS</w:t>
            </w:r>
          </w:p>
        </w:tc>
        <w:tc>
          <w:tcPr>
            <w:tcW w:w="1419" w:type="dxa"/>
            <w:shd w:val="clear" w:color="auto" w:fill="auto"/>
          </w:tcPr>
          <w:p w:rsidR="00614256" w:rsidRPr="00912644" w:rsidRDefault="00614256" w:rsidP="00417102">
            <w:pPr>
              <w:spacing w:line="360" w:lineRule="auto"/>
              <w:contextualSpacing/>
              <w:jc w:val="both"/>
              <w:rPr>
                <w:b/>
                <w:sz w:val="20"/>
                <w:szCs w:val="20"/>
              </w:rPr>
            </w:pPr>
            <w:r w:rsidRPr="00912644">
              <w:rPr>
                <w:b/>
                <w:sz w:val="20"/>
                <w:szCs w:val="20"/>
              </w:rPr>
              <w:t>DOSPJELA GLAVNICA</w:t>
            </w:r>
          </w:p>
        </w:tc>
        <w:tc>
          <w:tcPr>
            <w:tcW w:w="1346" w:type="dxa"/>
            <w:shd w:val="clear" w:color="auto" w:fill="auto"/>
          </w:tcPr>
          <w:p w:rsidR="00614256" w:rsidRPr="00912644" w:rsidRDefault="00614256" w:rsidP="00417102">
            <w:pPr>
              <w:spacing w:line="360" w:lineRule="auto"/>
              <w:contextualSpacing/>
              <w:jc w:val="both"/>
              <w:rPr>
                <w:b/>
                <w:sz w:val="20"/>
                <w:szCs w:val="20"/>
              </w:rPr>
            </w:pPr>
            <w:r w:rsidRPr="00912644">
              <w:rPr>
                <w:b/>
                <w:sz w:val="20"/>
                <w:szCs w:val="20"/>
              </w:rPr>
              <w:t>REDOVNA KAMATA</w:t>
            </w:r>
          </w:p>
        </w:tc>
        <w:tc>
          <w:tcPr>
            <w:tcW w:w="1291" w:type="dxa"/>
            <w:shd w:val="clear" w:color="auto" w:fill="auto"/>
          </w:tcPr>
          <w:p w:rsidR="00614256" w:rsidRPr="00912644" w:rsidRDefault="00614256" w:rsidP="00417102">
            <w:pPr>
              <w:spacing w:line="360" w:lineRule="auto"/>
              <w:contextualSpacing/>
              <w:jc w:val="both"/>
              <w:rPr>
                <w:b/>
                <w:sz w:val="20"/>
                <w:szCs w:val="20"/>
              </w:rPr>
            </w:pPr>
            <w:r w:rsidRPr="00912644">
              <w:rPr>
                <w:b/>
                <w:sz w:val="20"/>
                <w:szCs w:val="20"/>
              </w:rPr>
              <w:t>ZATEZNA KAMATA</w:t>
            </w:r>
          </w:p>
        </w:tc>
        <w:tc>
          <w:tcPr>
            <w:tcW w:w="1946" w:type="dxa"/>
            <w:shd w:val="clear" w:color="auto" w:fill="auto"/>
          </w:tcPr>
          <w:p w:rsidR="00614256" w:rsidRPr="00912644" w:rsidRDefault="00614256" w:rsidP="00417102">
            <w:pPr>
              <w:spacing w:line="360" w:lineRule="auto"/>
              <w:contextualSpacing/>
              <w:jc w:val="both"/>
              <w:rPr>
                <w:b/>
                <w:sz w:val="20"/>
                <w:szCs w:val="20"/>
              </w:rPr>
            </w:pPr>
            <w:r w:rsidRPr="00912644">
              <w:rPr>
                <w:b/>
                <w:sz w:val="20"/>
                <w:szCs w:val="20"/>
              </w:rPr>
              <w:t>OSTALA POTRAŽIVANJA</w:t>
            </w:r>
          </w:p>
        </w:tc>
        <w:tc>
          <w:tcPr>
            <w:tcW w:w="1455" w:type="dxa"/>
          </w:tcPr>
          <w:p w:rsidR="00614256" w:rsidRPr="00912644" w:rsidRDefault="00614256" w:rsidP="00417102">
            <w:pPr>
              <w:spacing w:line="360" w:lineRule="auto"/>
              <w:contextualSpacing/>
              <w:jc w:val="both"/>
              <w:rPr>
                <w:b/>
                <w:sz w:val="20"/>
                <w:szCs w:val="20"/>
              </w:rPr>
            </w:pPr>
            <w:r>
              <w:rPr>
                <w:b/>
                <w:sz w:val="20"/>
                <w:szCs w:val="20"/>
              </w:rPr>
              <w:t>UKUPNO</w:t>
            </w:r>
          </w:p>
        </w:tc>
      </w:tr>
      <w:tr w:rsidR="00614256" w:rsidRPr="00417102" w:rsidTr="00614256">
        <w:tc>
          <w:tcPr>
            <w:tcW w:w="1150" w:type="dxa"/>
            <w:shd w:val="clear" w:color="auto" w:fill="auto"/>
          </w:tcPr>
          <w:p w:rsidR="00614256" w:rsidRPr="00912644" w:rsidRDefault="00614256" w:rsidP="00417102">
            <w:pPr>
              <w:spacing w:line="360" w:lineRule="auto"/>
              <w:contextualSpacing/>
              <w:jc w:val="both"/>
              <w:rPr>
                <w:sz w:val="20"/>
                <w:szCs w:val="20"/>
              </w:rPr>
            </w:pPr>
            <w:r w:rsidRPr="00912644">
              <w:rPr>
                <w:sz w:val="20"/>
                <w:szCs w:val="20"/>
              </w:rPr>
              <w:t>IZNOS</w:t>
            </w:r>
          </w:p>
        </w:tc>
        <w:tc>
          <w:tcPr>
            <w:tcW w:w="1419" w:type="dxa"/>
            <w:shd w:val="clear" w:color="auto" w:fill="auto"/>
          </w:tcPr>
          <w:p w:rsidR="00614256" w:rsidRPr="00912644" w:rsidRDefault="00614256" w:rsidP="00090612">
            <w:pPr>
              <w:spacing w:line="360" w:lineRule="auto"/>
              <w:contextualSpacing/>
              <w:jc w:val="right"/>
              <w:rPr>
                <w:sz w:val="20"/>
                <w:szCs w:val="20"/>
              </w:rPr>
            </w:pPr>
            <w:r w:rsidRPr="00912644">
              <w:rPr>
                <w:sz w:val="20"/>
                <w:szCs w:val="20"/>
              </w:rPr>
              <w:t>145.840,54</w:t>
            </w:r>
          </w:p>
        </w:tc>
        <w:tc>
          <w:tcPr>
            <w:tcW w:w="1346" w:type="dxa"/>
            <w:shd w:val="clear" w:color="auto" w:fill="auto"/>
          </w:tcPr>
          <w:p w:rsidR="00614256" w:rsidRPr="00912644" w:rsidRDefault="00614256" w:rsidP="00090612">
            <w:pPr>
              <w:spacing w:line="360" w:lineRule="auto"/>
              <w:contextualSpacing/>
              <w:jc w:val="right"/>
              <w:rPr>
                <w:sz w:val="20"/>
                <w:szCs w:val="20"/>
              </w:rPr>
            </w:pPr>
            <w:r w:rsidRPr="00912644">
              <w:rPr>
                <w:sz w:val="20"/>
                <w:szCs w:val="20"/>
              </w:rPr>
              <w:t>4.227,27</w:t>
            </w:r>
          </w:p>
        </w:tc>
        <w:tc>
          <w:tcPr>
            <w:tcW w:w="1291" w:type="dxa"/>
            <w:shd w:val="clear" w:color="auto" w:fill="auto"/>
          </w:tcPr>
          <w:p w:rsidR="00614256" w:rsidRPr="00912644" w:rsidRDefault="00614256" w:rsidP="00090612">
            <w:pPr>
              <w:spacing w:line="360" w:lineRule="auto"/>
              <w:contextualSpacing/>
              <w:jc w:val="right"/>
              <w:rPr>
                <w:sz w:val="20"/>
                <w:szCs w:val="20"/>
              </w:rPr>
            </w:pPr>
            <w:r w:rsidRPr="00912644">
              <w:rPr>
                <w:sz w:val="20"/>
                <w:szCs w:val="20"/>
              </w:rPr>
              <w:t>129.676,09</w:t>
            </w:r>
          </w:p>
        </w:tc>
        <w:tc>
          <w:tcPr>
            <w:tcW w:w="1946" w:type="dxa"/>
            <w:shd w:val="clear" w:color="auto" w:fill="auto"/>
          </w:tcPr>
          <w:p w:rsidR="00614256" w:rsidRPr="00614256" w:rsidRDefault="00614256" w:rsidP="00090612">
            <w:pPr>
              <w:spacing w:line="360" w:lineRule="auto"/>
              <w:contextualSpacing/>
              <w:jc w:val="right"/>
              <w:rPr>
                <w:sz w:val="20"/>
                <w:szCs w:val="20"/>
              </w:rPr>
            </w:pPr>
            <w:r w:rsidRPr="00614256">
              <w:rPr>
                <w:sz w:val="20"/>
                <w:szCs w:val="20"/>
              </w:rPr>
              <w:t>5.616,45</w:t>
            </w:r>
          </w:p>
        </w:tc>
        <w:tc>
          <w:tcPr>
            <w:tcW w:w="1455" w:type="dxa"/>
          </w:tcPr>
          <w:p w:rsidR="00614256" w:rsidRPr="00614256" w:rsidRDefault="00614256" w:rsidP="00090612">
            <w:pPr>
              <w:jc w:val="right"/>
              <w:rPr>
                <w:b/>
                <w:color w:val="000000"/>
                <w:sz w:val="20"/>
                <w:szCs w:val="20"/>
              </w:rPr>
            </w:pPr>
            <w:r w:rsidRPr="00614256">
              <w:rPr>
                <w:b/>
                <w:color w:val="000000"/>
                <w:sz w:val="20"/>
                <w:szCs w:val="20"/>
              </w:rPr>
              <w:t>285.360,35</w:t>
            </w:r>
          </w:p>
          <w:p w:rsidR="00614256" w:rsidRPr="00614256" w:rsidRDefault="00614256" w:rsidP="00090612">
            <w:pPr>
              <w:spacing w:line="360" w:lineRule="auto"/>
              <w:contextualSpacing/>
              <w:jc w:val="right"/>
              <w:rPr>
                <w:b/>
                <w:sz w:val="20"/>
                <w:szCs w:val="20"/>
              </w:rPr>
            </w:pPr>
          </w:p>
        </w:tc>
      </w:tr>
      <w:tr w:rsidR="00614256" w:rsidRPr="00417102" w:rsidTr="00614256">
        <w:tc>
          <w:tcPr>
            <w:tcW w:w="1150" w:type="dxa"/>
            <w:shd w:val="clear" w:color="auto" w:fill="auto"/>
          </w:tcPr>
          <w:p w:rsidR="00614256" w:rsidRPr="00912644" w:rsidRDefault="00614256" w:rsidP="00417102">
            <w:pPr>
              <w:spacing w:line="360" w:lineRule="auto"/>
              <w:contextualSpacing/>
              <w:jc w:val="both"/>
              <w:rPr>
                <w:sz w:val="20"/>
                <w:szCs w:val="20"/>
              </w:rPr>
            </w:pPr>
            <w:r w:rsidRPr="00912644">
              <w:rPr>
                <w:sz w:val="20"/>
                <w:szCs w:val="20"/>
              </w:rPr>
              <w:t>OTPIS</w:t>
            </w:r>
          </w:p>
        </w:tc>
        <w:tc>
          <w:tcPr>
            <w:tcW w:w="1419" w:type="dxa"/>
            <w:shd w:val="clear" w:color="auto" w:fill="auto"/>
          </w:tcPr>
          <w:p w:rsidR="00614256" w:rsidRPr="00912644" w:rsidRDefault="00614256" w:rsidP="00090612">
            <w:pPr>
              <w:spacing w:line="360" w:lineRule="auto"/>
              <w:contextualSpacing/>
              <w:jc w:val="right"/>
              <w:rPr>
                <w:sz w:val="20"/>
                <w:szCs w:val="20"/>
              </w:rPr>
            </w:pPr>
            <w:r>
              <w:rPr>
                <w:sz w:val="20"/>
                <w:szCs w:val="20"/>
              </w:rPr>
              <w:t>58.336,22</w:t>
            </w:r>
          </w:p>
        </w:tc>
        <w:tc>
          <w:tcPr>
            <w:tcW w:w="1346" w:type="dxa"/>
            <w:shd w:val="clear" w:color="auto" w:fill="auto"/>
          </w:tcPr>
          <w:p w:rsidR="00614256" w:rsidRPr="00912644" w:rsidRDefault="00614256" w:rsidP="00090612">
            <w:pPr>
              <w:spacing w:line="360" w:lineRule="auto"/>
              <w:contextualSpacing/>
              <w:jc w:val="right"/>
              <w:rPr>
                <w:sz w:val="20"/>
                <w:szCs w:val="20"/>
              </w:rPr>
            </w:pPr>
            <w:r w:rsidRPr="00912644">
              <w:rPr>
                <w:sz w:val="20"/>
                <w:szCs w:val="20"/>
              </w:rPr>
              <w:t>4.227,27</w:t>
            </w:r>
          </w:p>
        </w:tc>
        <w:tc>
          <w:tcPr>
            <w:tcW w:w="1291" w:type="dxa"/>
            <w:shd w:val="clear" w:color="auto" w:fill="auto"/>
          </w:tcPr>
          <w:p w:rsidR="00614256" w:rsidRPr="00912644" w:rsidRDefault="00614256" w:rsidP="00090612">
            <w:pPr>
              <w:spacing w:line="360" w:lineRule="auto"/>
              <w:contextualSpacing/>
              <w:jc w:val="right"/>
              <w:rPr>
                <w:sz w:val="20"/>
                <w:szCs w:val="20"/>
              </w:rPr>
            </w:pPr>
            <w:r w:rsidRPr="00912644">
              <w:rPr>
                <w:sz w:val="20"/>
                <w:szCs w:val="20"/>
              </w:rPr>
              <w:t>129.676,09</w:t>
            </w:r>
          </w:p>
        </w:tc>
        <w:tc>
          <w:tcPr>
            <w:tcW w:w="1946" w:type="dxa"/>
            <w:shd w:val="clear" w:color="auto" w:fill="auto"/>
          </w:tcPr>
          <w:p w:rsidR="00614256" w:rsidRPr="00614256" w:rsidRDefault="00614256" w:rsidP="00090612">
            <w:pPr>
              <w:spacing w:line="360" w:lineRule="auto"/>
              <w:contextualSpacing/>
              <w:jc w:val="right"/>
              <w:rPr>
                <w:sz w:val="20"/>
                <w:szCs w:val="20"/>
              </w:rPr>
            </w:pPr>
            <w:r w:rsidRPr="00614256">
              <w:rPr>
                <w:sz w:val="20"/>
                <w:szCs w:val="20"/>
              </w:rPr>
              <w:t>5.616,45</w:t>
            </w:r>
          </w:p>
        </w:tc>
        <w:tc>
          <w:tcPr>
            <w:tcW w:w="1455" w:type="dxa"/>
          </w:tcPr>
          <w:p w:rsidR="00614256" w:rsidRPr="00614256" w:rsidRDefault="00614256" w:rsidP="00090612">
            <w:pPr>
              <w:jc w:val="right"/>
              <w:rPr>
                <w:b/>
                <w:color w:val="000000"/>
                <w:sz w:val="20"/>
                <w:szCs w:val="20"/>
              </w:rPr>
            </w:pPr>
            <w:r w:rsidRPr="00614256">
              <w:rPr>
                <w:b/>
                <w:color w:val="000000"/>
                <w:sz w:val="20"/>
                <w:szCs w:val="20"/>
              </w:rPr>
              <w:t>197.856,03</w:t>
            </w:r>
          </w:p>
          <w:p w:rsidR="00614256" w:rsidRPr="00614256" w:rsidRDefault="00614256" w:rsidP="00090612">
            <w:pPr>
              <w:spacing w:line="360" w:lineRule="auto"/>
              <w:contextualSpacing/>
              <w:jc w:val="right"/>
              <w:rPr>
                <w:b/>
                <w:sz w:val="20"/>
                <w:szCs w:val="20"/>
              </w:rPr>
            </w:pPr>
          </w:p>
        </w:tc>
      </w:tr>
      <w:tr w:rsidR="00614256" w:rsidRPr="00417102" w:rsidTr="00614256">
        <w:tc>
          <w:tcPr>
            <w:tcW w:w="1150" w:type="dxa"/>
            <w:shd w:val="clear" w:color="auto" w:fill="auto"/>
          </w:tcPr>
          <w:p w:rsidR="00614256" w:rsidRPr="00912644" w:rsidRDefault="00614256" w:rsidP="00417102">
            <w:pPr>
              <w:spacing w:line="360" w:lineRule="auto"/>
              <w:contextualSpacing/>
              <w:jc w:val="both"/>
              <w:rPr>
                <w:sz w:val="20"/>
                <w:szCs w:val="20"/>
              </w:rPr>
            </w:pPr>
            <w:r w:rsidRPr="00912644">
              <w:rPr>
                <w:sz w:val="20"/>
                <w:szCs w:val="20"/>
              </w:rPr>
              <w:t>OSTATAK</w:t>
            </w:r>
          </w:p>
        </w:tc>
        <w:tc>
          <w:tcPr>
            <w:tcW w:w="1419" w:type="dxa"/>
            <w:shd w:val="clear" w:color="auto" w:fill="auto"/>
          </w:tcPr>
          <w:p w:rsidR="00614256" w:rsidRPr="00912644" w:rsidRDefault="00614256" w:rsidP="00090612">
            <w:pPr>
              <w:spacing w:line="360" w:lineRule="auto"/>
              <w:contextualSpacing/>
              <w:jc w:val="right"/>
              <w:rPr>
                <w:sz w:val="20"/>
                <w:szCs w:val="20"/>
              </w:rPr>
            </w:pPr>
            <w:r>
              <w:rPr>
                <w:sz w:val="20"/>
                <w:szCs w:val="20"/>
              </w:rPr>
              <w:t>87.504,32</w:t>
            </w:r>
          </w:p>
        </w:tc>
        <w:tc>
          <w:tcPr>
            <w:tcW w:w="1346" w:type="dxa"/>
            <w:shd w:val="clear" w:color="auto" w:fill="auto"/>
          </w:tcPr>
          <w:p w:rsidR="00614256" w:rsidRPr="00912644" w:rsidRDefault="00614256" w:rsidP="00090612">
            <w:pPr>
              <w:spacing w:line="360" w:lineRule="auto"/>
              <w:contextualSpacing/>
              <w:jc w:val="right"/>
              <w:rPr>
                <w:sz w:val="20"/>
                <w:szCs w:val="20"/>
              </w:rPr>
            </w:pPr>
            <w:r w:rsidRPr="00912644">
              <w:rPr>
                <w:sz w:val="20"/>
                <w:szCs w:val="20"/>
              </w:rPr>
              <w:t>0,00</w:t>
            </w:r>
          </w:p>
        </w:tc>
        <w:tc>
          <w:tcPr>
            <w:tcW w:w="1291" w:type="dxa"/>
            <w:shd w:val="clear" w:color="auto" w:fill="auto"/>
          </w:tcPr>
          <w:p w:rsidR="00614256" w:rsidRPr="00912644" w:rsidRDefault="00614256" w:rsidP="00090612">
            <w:pPr>
              <w:spacing w:line="360" w:lineRule="auto"/>
              <w:contextualSpacing/>
              <w:jc w:val="right"/>
              <w:rPr>
                <w:sz w:val="20"/>
                <w:szCs w:val="20"/>
              </w:rPr>
            </w:pPr>
            <w:r w:rsidRPr="00912644">
              <w:rPr>
                <w:sz w:val="20"/>
                <w:szCs w:val="20"/>
              </w:rPr>
              <w:t>0,00</w:t>
            </w:r>
          </w:p>
        </w:tc>
        <w:tc>
          <w:tcPr>
            <w:tcW w:w="1946" w:type="dxa"/>
            <w:shd w:val="clear" w:color="auto" w:fill="auto"/>
          </w:tcPr>
          <w:p w:rsidR="00614256" w:rsidRPr="00614256" w:rsidRDefault="00614256" w:rsidP="00090612">
            <w:pPr>
              <w:spacing w:line="360" w:lineRule="auto"/>
              <w:contextualSpacing/>
              <w:jc w:val="right"/>
              <w:rPr>
                <w:sz w:val="20"/>
                <w:szCs w:val="20"/>
              </w:rPr>
            </w:pPr>
            <w:r w:rsidRPr="00614256">
              <w:rPr>
                <w:sz w:val="20"/>
                <w:szCs w:val="20"/>
              </w:rPr>
              <w:t>0,00</w:t>
            </w:r>
          </w:p>
        </w:tc>
        <w:tc>
          <w:tcPr>
            <w:tcW w:w="1455" w:type="dxa"/>
          </w:tcPr>
          <w:p w:rsidR="00614256" w:rsidRPr="00614256" w:rsidRDefault="00614256" w:rsidP="00090612">
            <w:pPr>
              <w:spacing w:line="360" w:lineRule="auto"/>
              <w:contextualSpacing/>
              <w:jc w:val="right"/>
              <w:rPr>
                <w:b/>
                <w:sz w:val="20"/>
                <w:szCs w:val="20"/>
              </w:rPr>
            </w:pPr>
            <w:r w:rsidRPr="00614256">
              <w:rPr>
                <w:b/>
                <w:sz w:val="20"/>
                <w:szCs w:val="20"/>
              </w:rPr>
              <w:t>87.504,32</w:t>
            </w:r>
          </w:p>
        </w:tc>
      </w:tr>
    </w:tbl>
    <w:p w:rsidR="00883AF3" w:rsidRPr="00912644" w:rsidRDefault="00883AF3" w:rsidP="009032C4">
      <w:pPr>
        <w:rPr>
          <w:i/>
          <w:highlight w:val="yellow"/>
        </w:rPr>
      </w:pPr>
    </w:p>
    <w:p w:rsidR="00883AF3" w:rsidRPr="00912644" w:rsidRDefault="00883AF3" w:rsidP="009032C4">
      <w:pPr>
        <w:rPr>
          <w:i/>
          <w:highlight w:val="yellow"/>
        </w:rPr>
      </w:pPr>
    </w:p>
    <w:p w:rsidR="00883AF3" w:rsidRDefault="00883AF3" w:rsidP="009032C4">
      <w:pPr>
        <w:rPr>
          <w:highlight w:val="yellow"/>
        </w:rPr>
      </w:pPr>
    </w:p>
    <w:p w:rsidR="009032C4" w:rsidRDefault="0026437F" w:rsidP="0026437F">
      <w:pPr>
        <w:pStyle w:val="Podnaslov"/>
        <w:rPr>
          <w:lang w:val="hr-HR"/>
        </w:rPr>
      </w:pPr>
      <w:bookmarkStart w:id="49" w:name="_Toc436389925"/>
      <w:r w:rsidRPr="0026437F">
        <w:t>3.3.</w:t>
      </w:r>
      <w:r w:rsidR="009032C4" w:rsidRPr="0026437F">
        <w:t>Učinci pravomoćnog rješenja o potvrdi stečajnog plana</w:t>
      </w:r>
      <w:bookmarkEnd w:id="49"/>
    </w:p>
    <w:p w:rsidR="005D2B89" w:rsidRPr="005D2B89" w:rsidRDefault="005D2B89" w:rsidP="005D2B89">
      <w:pPr>
        <w:rPr>
          <w:lang w:eastAsia="x-none"/>
        </w:rPr>
      </w:pPr>
    </w:p>
    <w:p w:rsidR="009032C4" w:rsidRPr="003D357E" w:rsidRDefault="009032C4" w:rsidP="009032C4">
      <w:pPr>
        <w:rPr>
          <w:sz w:val="16"/>
          <w:szCs w:val="16"/>
          <w:lang w:val="x-none"/>
        </w:rPr>
      </w:pPr>
    </w:p>
    <w:p w:rsidR="00883AF3" w:rsidRDefault="009032C4" w:rsidP="009032C4">
      <w:pPr>
        <w:spacing w:line="360" w:lineRule="auto"/>
        <w:jc w:val="both"/>
      </w:pPr>
      <w:r>
        <w:rPr>
          <w:lang w:val="x-none"/>
        </w:rPr>
        <w:t xml:space="preserve">Nakon što vjerovnici na ročištu prihvate stečajni plan i isti postane pravomoćan, prestaje obaveza dužnika prema svim vjerovnicima u ukupnom iznosu </w:t>
      </w:r>
      <w:r w:rsidR="00FA6808">
        <w:t xml:space="preserve">kamata i </w:t>
      </w:r>
      <w:r w:rsidR="008276F3">
        <w:t>4</w:t>
      </w:r>
      <w:r w:rsidR="005263E8">
        <w:rPr>
          <w:lang w:val="x-none"/>
        </w:rPr>
        <w:t>0%</w:t>
      </w:r>
      <w:r w:rsidR="00FA6808">
        <w:t xml:space="preserve"> glavnice</w:t>
      </w:r>
      <w:r w:rsidR="005263E8">
        <w:rPr>
          <w:lang w:val="x-none"/>
        </w:rPr>
        <w:t>. Nadalje, tvrtka Do</w:t>
      </w:r>
      <w:r w:rsidR="005263E8">
        <w:t>nat – DEB d.o.o.</w:t>
      </w:r>
      <w:r>
        <w:rPr>
          <w:lang w:val="x-none"/>
        </w:rPr>
        <w:t xml:space="preserve"> nastavlja poslovanje te sukladno predloženom otplatnom planu podmiruje ostatak obaveza. </w:t>
      </w:r>
    </w:p>
    <w:p w:rsidR="00537870" w:rsidRDefault="00537870" w:rsidP="009032C4">
      <w:pPr>
        <w:spacing w:line="360" w:lineRule="auto"/>
        <w:jc w:val="both"/>
      </w:pPr>
    </w:p>
    <w:p w:rsidR="00537870" w:rsidRDefault="00537870" w:rsidP="009032C4">
      <w:pPr>
        <w:spacing w:line="360" w:lineRule="auto"/>
        <w:jc w:val="both"/>
      </w:pPr>
    </w:p>
    <w:p w:rsidR="00537870" w:rsidRDefault="00537870" w:rsidP="009032C4">
      <w:pPr>
        <w:spacing w:line="360" w:lineRule="auto"/>
        <w:jc w:val="both"/>
      </w:pPr>
    </w:p>
    <w:p w:rsidR="00537870" w:rsidRDefault="00537870" w:rsidP="009032C4">
      <w:pPr>
        <w:spacing w:line="360" w:lineRule="auto"/>
        <w:jc w:val="both"/>
      </w:pPr>
    </w:p>
    <w:p w:rsidR="00537870" w:rsidRDefault="00537870" w:rsidP="009032C4">
      <w:pPr>
        <w:spacing w:line="360" w:lineRule="auto"/>
        <w:jc w:val="both"/>
      </w:pPr>
    </w:p>
    <w:p w:rsidR="00883AF3" w:rsidRDefault="002D531E" w:rsidP="009032C4">
      <w:pPr>
        <w:spacing w:line="360" w:lineRule="auto"/>
        <w:jc w:val="both"/>
        <w:rPr>
          <w:b/>
        </w:rPr>
      </w:pPr>
      <w:r>
        <w:rPr>
          <w:b/>
        </w:rPr>
        <w:t>Tablica br.1</w:t>
      </w:r>
      <w:r w:rsidR="00503525">
        <w:rPr>
          <w:b/>
        </w:rPr>
        <w:t>2</w:t>
      </w:r>
      <w:r w:rsidR="00883AF3" w:rsidRPr="00912644">
        <w:rPr>
          <w:b/>
        </w:rPr>
        <w:t>. Plan otplate vjerovnicima</w:t>
      </w:r>
    </w:p>
    <w:p w:rsidR="003F3837" w:rsidRDefault="003F3837" w:rsidP="009032C4">
      <w:pPr>
        <w:spacing w:line="360" w:lineRule="auto"/>
        <w:jc w:val="both"/>
        <w:rPr>
          <w:b/>
        </w:rPr>
      </w:pPr>
    </w:p>
    <w:p w:rsidR="00537870" w:rsidRPr="00912644" w:rsidRDefault="00537870" w:rsidP="009032C4">
      <w:pPr>
        <w:spacing w:line="360" w:lineRule="auto"/>
        <w:jc w:val="both"/>
        <w:rPr>
          <w:b/>
        </w:rPr>
      </w:pP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134"/>
        <w:gridCol w:w="1134"/>
        <w:gridCol w:w="1417"/>
        <w:gridCol w:w="1134"/>
        <w:gridCol w:w="1134"/>
        <w:gridCol w:w="1134"/>
        <w:gridCol w:w="1134"/>
        <w:gridCol w:w="1134"/>
      </w:tblGrid>
      <w:tr w:rsidR="00417102" w:rsidRPr="00B7619C" w:rsidTr="00B7619C">
        <w:tc>
          <w:tcPr>
            <w:tcW w:w="1702" w:type="dxa"/>
            <w:shd w:val="clear" w:color="auto" w:fill="DBE5F1"/>
          </w:tcPr>
          <w:p w:rsidR="00883AF3" w:rsidRPr="00B7619C" w:rsidRDefault="00883AF3" w:rsidP="002E63C3">
            <w:pPr>
              <w:spacing w:line="360" w:lineRule="auto"/>
              <w:contextualSpacing/>
              <w:jc w:val="center"/>
              <w:rPr>
                <w:b/>
                <w:sz w:val="18"/>
                <w:szCs w:val="18"/>
              </w:rPr>
            </w:pPr>
            <w:r w:rsidRPr="00B7619C">
              <w:rPr>
                <w:b/>
                <w:sz w:val="18"/>
                <w:szCs w:val="18"/>
              </w:rPr>
              <w:t>OPIS</w:t>
            </w:r>
          </w:p>
        </w:tc>
        <w:tc>
          <w:tcPr>
            <w:tcW w:w="1134" w:type="dxa"/>
            <w:shd w:val="clear" w:color="auto" w:fill="DBE5F1"/>
          </w:tcPr>
          <w:p w:rsidR="00883AF3" w:rsidRPr="00B7619C" w:rsidRDefault="00883AF3" w:rsidP="002E63C3">
            <w:pPr>
              <w:spacing w:line="360" w:lineRule="auto"/>
              <w:contextualSpacing/>
              <w:jc w:val="center"/>
              <w:rPr>
                <w:b/>
                <w:sz w:val="18"/>
                <w:szCs w:val="18"/>
              </w:rPr>
            </w:pPr>
            <w:r w:rsidRPr="00B7619C">
              <w:rPr>
                <w:b/>
                <w:sz w:val="18"/>
                <w:szCs w:val="18"/>
              </w:rPr>
              <w:t>IZNOS TRADŽBINE</w:t>
            </w:r>
          </w:p>
        </w:tc>
        <w:tc>
          <w:tcPr>
            <w:tcW w:w="1134" w:type="dxa"/>
            <w:shd w:val="clear" w:color="auto" w:fill="DBE5F1"/>
          </w:tcPr>
          <w:p w:rsidR="00883AF3" w:rsidRPr="00B7619C" w:rsidRDefault="00883AF3" w:rsidP="002E63C3">
            <w:pPr>
              <w:spacing w:line="360" w:lineRule="auto"/>
              <w:contextualSpacing/>
              <w:jc w:val="center"/>
              <w:rPr>
                <w:b/>
                <w:sz w:val="18"/>
                <w:szCs w:val="18"/>
              </w:rPr>
            </w:pPr>
            <w:r w:rsidRPr="00B7619C">
              <w:rPr>
                <w:b/>
                <w:sz w:val="18"/>
                <w:szCs w:val="18"/>
              </w:rPr>
              <w:t>OTPIS PO PROVEDBI STEČAJA</w:t>
            </w:r>
          </w:p>
        </w:tc>
        <w:tc>
          <w:tcPr>
            <w:tcW w:w="1417" w:type="dxa"/>
            <w:shd w:val="clear" w:color="auto" w:fill="DBE5F1"/>
          </w:tcPr>
          <w:p w:rsidR="00883AF3" w:rsidRPr="00B7619C" w:rsidRDefault="00F0168B" w:rsidP="002E63C3">
            <w:pPr>
              <w:spacing w:line="360" w:lineRule="auto"/>
              <w:contextualSpacing/>
              <w:jc w:val="center"/>
              <w:rPr>
                <w:b/>
                <w:sz w:val="18"/>
                <w:szCs w:val="18"/>
              </w:rPr>
            </w:pPr>
            <w:r w:rsidRPr="00B7619C">
              <w:rPr>
                <w:b/>
                <w:sz w:val="18"/>
                <w:szCs w:val="18"/>
              </w:rPr>
              <w:t>OSTATAK NAKON PROVEDBE STEČ</w:t>
            </w:r>
            <w:r w:rsidR="00883AF3" w:rsidRPr="00B7619C">
              <w:rPr>
                <w:b/>
                <w:sz w:val="18"/>
                <w:szCs w:val="18"/>
              </w:rPr>
              <w:t>AJA</w:t>
            </w:r>
          </w:p>
        </w:tc>
        <w:tc>
          <w:tcPr>
            <w:tcW w:w="1134" w:type="dxa"/>
            <w:shd w:val="clear" w:color="auto" w:fill="DBE5F1"/>
          </w:tcPr>
          <w:p w:rsidR="00883AF3" w:rsidRPr="00B7619C" w:rsidRDefault="00883AF3" w:rsidP="00FD6F35">
            <w:pPr>
              <w:spacing w:line="360" w:lineRule="auto"/>
              <w:contextualSpacing/>
              <w:jc w:val="center"/>
              <w:rPr>
                <w:b/>
                <w:sz w:val="18"/>
                <w:szCs w:val="18"/>
              </w:rPr>
            </w:pPr>
            <w:r w:rsidRPr="00B7619C">
              <w:rPr>
                <w:b/>
                <w:sz w:val="18"/>
                <w:szCs w:val="18"/>
              </w:rPr>
              <w:t>201</w:t>
            </w:r>
            <w:r w:rsidR="00FD6F35" w:rsidRPr="00B7619C">
              <w:rPr>
                <w:b/>
                <w:sz w:val="18"/>
                <w:szCs w:val="18"/>
              </w:rPr>
              <w:t>7</w:t>
            </w:r>
          </w:p>
        </w:tc>
        <w:tc>
          <w:tcPr>
            <w:tcW w:w="1134" w:type="dxa"/>
            <w:shd w:val="clear" w:color="auto" w:fill="DBE5F1"/>
          </w:tcPr>
          <w:p w:rsidR="00883AF3" w:rsidRPr="00B7619C" w:rsidRDefault="00883AF3" w:rsidP="00FD6F35">
            <w:pPr>
              <w:spacing w:line="360" w:lineRule="auto"/>
              <w:contextualSpacing/>
              <w:jc w:val="center"/>
              <w:rPr>
                <w:b/>
                <w:sz w:val="18"/>
                <w:szCs w:val="18"/>
              </w:rPr>
            </w:pPr>
            <w:r w:rsidRPr="00B7619C">
              <w:rPr>
                <w:b/>
                <w:sz w:val="18"/>
                <w:szCs w:val="18"/>
              </w:rPr>
              <w:t>201</w:t>
            </w:r>
            <w:r w:rsidR="00FD6F35" w:rsidRPr="00B7619C">
              <w:rPr>
                <w:b/>
                <w:sz w:val="18"/>
                <w:szCs w:val="18"/>
              </w:rPr>
              <w:t>8</w:t>
            </w:r>
          </w:p>
        </w:tc>
        <w:tc>
          <w:tcPr>
            <w:tcW w:w="1134" w:type="dxa"/>
            <w:shd w:val="clear" w:color="auto" w:fill="DBE5F1"/>
          </w:tcPr>
          <w:p w:rsidR="00883AF3" w:rsidRPr="00B7619C" w:rsidRDefault="00883AF3" w:rsidP="00FD6F35">
            <w:pPr>
              <w:spacing w:line="360" w:lineRule="auto"/>
              <w:contextualSpacing/>
              <w:jc w:val="center"/>
              <w:rPr>
                <w:b/>
                <w:sz w:val="18"/>
                <w:szCs w:val="18"/>
              </w:rPr>
            </w:pPr>
            <w:r w:rsidRPr="00B7619C">
              <w:rPr>
                <w:b/>
                <w:sz w:val="18"/>
                <w:szCs w:val="18"/>
              </w:rPr>
              <w:t>201</w:t>
            </w:r>
            <w:r w:rsidR="00FD6F35" w:rsidRPr="00B7619C">
              <w:rPr>
                <w:b/>
                <w:sz w:val="18"/>
                <w:szCs w:val="18"/>
              </w:rPr>
              <w:t>9</w:t>
            </w:r>
          </w:p>
        </w:tc>
        <w:tc>
          <w:tcPr>
            <w:tcW w:w="1134" w:type="dxa"/>
            <w:shd w:val="clear" w:color="auto" w:fill="DBE5F1"/>
          </w:tcPr>
          <w:p w:rsidR="00883AF3" w:rsidRPr="00B7619C" w:rsidRDefault="00883AF3" w:rsidP="00FD6F35">
            <w:pPr>
              <w:spacing w:line="360" w:lineRule="auto"/>
              <w:contextualSpacing/>
              <w:jc w:val="center"/>
              <w:rPr>
                <w:b/>
                <w:sz w:val="18"/>
                <w:szCs w:val="18"/>
              </w:rPr>
            </w:pPr>
            <w:r w:rsidRPr="00B7619C">
              <w:rPr>
                <w:b/>
                <w:sz w:val="18"/>
                <w:szCs w:val="18"/>
              </w:rPr>
              <w:t>20</w:t>
            </w:r>
            <w:r w:rsidR="00FD6F35" w:rsidRPr="00B7619C">
              <w:rPr>
                <w:b/>
                <w:sz w:val="18"/>
                <w:szCs w:val="18"/>
              </w:rPr>
              <w:t>20</w:t>
            </w:r>
          </w:p>
        </w:tc>
        <w:tc>
          <w:tcPr>
            <w:tcW w:w="1134" w:type="dxa"/>
            <w:shd w:val="clear" w:color="auto" w:fill="DBE5F1"/>
          </w:tcPr>
          <w:p w:rsidR="00883AF3" w:rsidRPr="00B7619C" w:rsidRDefault="00883AF3" w:rsidP="00FD6F35">
            <w:pPr>
              <w:spacing w:line="360" w:lineRule="auto"/>
              <w:contextualSpacing/>
              <w:jc w:val="center"/>
              <w:rPr>
                <w:b/>
                <w:sz w:val="18"/>
                <w:szCs w:val="18"/>
              </w:rPr>
            </w:pPr>
            <w:r w:rsidRPr="00B7619C">
              <w:rPr>
                <w:b/>
                <w:sz w:val="18"/>
                <w:szCs w:val="18"/>
              </w:rPr>
              <w:t>20</w:t>
            </w:r>
            <w:r w:rsidR="00FD6F35" w:rsidRPr="00B7619C">
              <w:rPr>
                <w:b/>
                <w:sz w:val="18"/>
                <w:szCs w:val="18"/>
              </w:rPr>
              <w:t>2</w:t>
            </w:r>
            <w:r w:rsidRPr="00B7619C">
              <w:rPr>
                <w:b/>
                <w:sz w:val="18"/>
                <w:szCs w:val="18"/>
              </w:rPr>
              <w:t>1</w:t>
            </w:r>
          </w:p>
        </w:tc>
      </w:tr>
      <w:tr w:rsidR="006735D9" w:rsidRPr="00B7619C" w:rsidTr="00B7619C">
        <w:tc>
          <w:tcPr>
            <w:tcW w:w="1702" w:type="dxa"/>
            <w:shd w:val="clear" w:color="auto" w:fill="auto"/>
          </w:tcPr>
          <w:p w:rsidR="006735D9" w:rsidRPr="00537870" w:rsidRDefault="00B7619C" w:rsidP="00417102">
            <w:pPr>
              <w:spacing w:line="360" w:lineRule="auto"/>
              <w:contextualSpacing/>
              <w:jc w:val="both"/>
              <w:rPr>
                <w:sz w:val="20"/>
                <w:szCs w:val="20"/>
              </w:rPr>
            </w:pPr>
            <w:r w:rsidRPr="00537870">
              <w:rPr>
                <w:sz w:val="20"/>
                <w:szCs w:val="20"/>
              </w:rPr>
              <w:t>REPUBLIKA HRVATSKA, Ministarstvo financija, Porezna uprava - Područni ured Zadar</w:t>
            </w:r>
          </w:p>
        </w:tc>
        <w:tc>
          <w:tcPr>
            <w:tcW w:w="1134" w:type="dxa"/>
            <w:shd w:val="clear" w:color="auto" w:fill="auto"/>
          </w:tcPr>
          <w:p w:rsidR="006735D9" w:rsidRPr="00537870" w:rsidRDefault="006735D9" w:rsidP="00537870">
            <w:pPr>
              <w:spacing w:line="360" w:lineRule="auto"/>
              <w:contextualSpacing/>
              <w:jc w:val="center"/>
              <w:rPr>
                <w:sz w:val="20"/>
                <w:szCs w:val="20"/>
              </w:rPr>
            </w:pPr>
            <w:r w:rsidRPr="00537870">
              <w:rPr>
                <w:sz w:val="20"/>
                <w:szCs w:val="20"/>
              </w:rPr>
              <w:t>513.452</w:t>
            </w:r>
          </w:p>
        </w:tc>
        <w:tc>
          <w:tcPr>
            <w:tcW w:w="1134" w:type="dxa"/>
            <w:shd w:val="clear" w:color="auto" w:fill="auto"/>
          </w:tcPr>
          <w:p w:rsidR="006735D9" w:rsidRPr="00537870" w:rsidRDefault="006735D9" w:rsidP="00537870">
            <w:pPr>
              <w:spacing w:line="360" w:lineRule="auto"/>
              <w:contextualSpacing/>
              <w:jc w:val="center"/>
              <w:rPr>
                <w:sz w:val="20"/>
                <w:szCs w:val="20"/>
              </w:rPr>
            </w:pPr>
            <w:r w:rsidRPr="00537870">
              <w:rPr>
                <w:sz w:val="20"/>
                <w:szCs w:val="20"/>
              </w:rPr>
              <w:t>205.381</w:t>
            </w:r>
          </w:p>
        </w:tc>
        <w:tc>
          <w:tcPr>
            <w:tcW w:w="1417" w:type="dxa"/>
            <w:shd w:val="clear" w:color="auto" w:fill="auto"/>
          </w:tcPr>
          <w:p w:rsidR="006735D9" w:rsidRPr="00537870" w:rsidRDefault="006735D9" w:rsidP="00537870">
            <w:pPr>
              <w:spacing w:line="360" w:lineRule="auto"/>
              <w:contextualSpacing/>
              <w:jc w:val="center"/>
              <w:rPr>
                <w:sz w:val="20"/>
                <w:szCs w:val="20"/>
              </w:rPr>
            </w:pPr>
            <w:r w:rsidRPr="00537870">
              <w:rPr>
                <w:sz w:val="20"/>
                <w:szCs w:val="20"/>
              </w:rPr>
              <w:t>308.071</w:t>
            </w:r>
          </w:p>
        </w:tc>
        <w:tc>
          <w:tcPr>
            <w:tcW w:w="1134" w:type="dxa"/>
            <w:shd w:val="clear" w:color="auto" w:fill="auto"/>
          </w:tcPr>
          <w:p w:rsidR="006735D9" w:rsidRPr="00537870" w:rsidRDefault="006735D9" w:rsidP="00537870">
            <w:pPr>
              <w:spacing w:line="360" w:lineRule="auto"/>
              <w:contextualSpacing/>
              <w:jc w:val="center"/>
              <w:rPr>
                <w:sz w:val="20"/>
                <w:szCs w:val="20"/>
              </w:rPr>
            </w:pPr>
            <w:r w:rsidRPr="00537870">
              <w:rPr>
                <w:sz w:val="20"/>
                <w:szCs w:val="20"/>
              </w:rPr>
              <w:t>64.387</w:t>
            </w:r>
          </w:p>
        </w:tc>
        <w:tc>
          <w:tcPr>
            <w:tcW w:w="1134" w:type="dxa"/>
            <w:shd w:val="clear" w:color="auto" w:fill="auto"/>
          </w:tcPr>
          <w:p w:rsidR="006735D9" w:rsidRPr="00537870" w:rsidRDefault="006735D9" w:rsidP="00537870">
            <w:pPr>
              <w:spacing w:line="360" w:lineRule="auto"/>
              <w:contextualSpacing/>
              <w:jc w:val="center"/>
              <w:rPr>
                <w:sz w:val="20"/>
                <w:szCs w:val="20"/>
              </w:rPr>
            </w:pPr>
            <w:r w:rsidRPr="00537870">
              <w:rPr>
                <w:sz w:val="20"/>
                <w:szCs w:val="20"/>
              </w:rPr>
              <w:t>64.387</w:t>
            </w:r>
          </w:p>
        </w:tc>
        <w:tc>
          <w:tcPr>
            <w:tcW w:w="1134" w:type="dxa"/>
            <w:shd w:val="clear" w:color="auto" w:fill="auto"/>
          </w:tcPr>
          <w:p w:rsidR="006735D9" w:rsidRPr="00537870" w:rsidRDefault="006735D9" w:rsidP="00537870">
            <w:pPr>
              <w:spacing w:line="360" w:lineRule="auto"/>
              <w:contextualSpacing/>
              <w:jc w:val="center"/>
              <w:rPr>
                <w:sz w:val="20"/>
                <w:szCs w:val="20"/>
              </w:rPr>
            </w:pPr>
            <w:r w:rsidRPr="00537870">
              <w:rPr>
                <w:sz w:val="20"/>
                <w:szCs w:val="20"/>
              </w:rPr>
              <w:t>64.387</w:t>
            </w:r>
          </w:p>
        </w:tc>
        <w:tc>
          <w:tcPr>
            <w:tcW w:w="1134" w:type="dxa"/>
            <w:shd w:val="clear" w:color="auto" w:fill="auto"/>
          </w:tcPr>
          <w:p w:rsidR="006735D9" w:rsidRPr="00537870" w:rsidRDefault="006735D9" w:rsidP="00537870">
            <w:pPr>
              <w:spacing w:line="360" w:lineRule="auto"/>
              <w:contextualSpacing/>
              <w:jc w:val="center"/>
              <w:rPr>
                <w:sz w:val="20"/>
                <w:szCs w:val="20"/>
              </w:rPr>
            </w:pPr>
            <w:r w:rsidRPr="00537870">
              <w:rPr>
                <w:sz w:val="20"/>
                <w:szCs w:val="20"/>
              </w:rPr>
              <w:t>64.387</w:t>
            </w:r>
          </w:p>
        </w:tc>
        <w:tc>
          <w:tcPr>
            <w:tcW w:w="1134" w:type="dxa"/>
            <w:shd w:val="clear" w:color="auto" w:fill="auto"/>
          </w:tcPr>
          <w:p w:rsidR="006735D9" w:rsidRPr="00537870" w:rsidRDefault="006735D9" w:rsidP="00537870">
            <w:pPr>
              <w:spacing w:line="360" w:lineRule="auto"/>
              <w:contextualSpacing/>
              <w:jc w:val="center"/>
              <w:rPr>
                <w:sz w:val="20"/>
                <w:szCs w:val="20"/>
              </w:rPr>
            </w:pPr>
            <w:r w:rsidRPr="00537870">
              <w:rPr>
                <w:sz w:val="20"/>
                <w:szCs w:val="20"/>
              </w:rPr>
              <w:t>64.387</w:t>
            </w:r>
          </w:p>
        </w:tc>
      </w:tr>
      <w:tr w:rsidR="006735D9" w:rsidRPr="00B7619C" w:rsidTr="00B7619C">
        <w:trPr>
          <w:trHeight w:val="490"/>
        </w:trPr>
        <w:tc>
          <w:tcPr>
            <w:tcW w:w="1702" w:type="dxa"/>
            <w:shd w:val="clear" w:color="auto" w:fill="auto"/>
          </w:tcPr>
          <w:p w:rsidR="006735D9" w:rsidRPr="00537870" w:rsidRDefault="00B7619C" w:rsidP="00417102">
            <w:pPr>
              <w:spacing w:line="360" w:lineRule="auto"/>
              <w:contextualSpacing/>
              <w:jc w:val="both"/>
              <w:rPr>
                <w:sz w:val="20"/>
                <w:szCs w:val="20"/>
              </w:rPr>
            </w:pPr>
            <w:r w:rsidRPr="00537870">
              <w:rPr>
                <w:sz w:val="20"/>
                <w:szCs w:val="20"/>
              </w:rPr>
              <w:t>GRAD ZADAR, Narodni trg 1, 23000 ZADAR</w:t>
            </w:r>
          </w:p>
        </w:tc>
        <w:tc>
          <w:tcPr>
            <w:tcW w:w="1134" w:type="dxa"/>
            <w:shd w:val="clear" w:color="auto" w:fill="auto"/>
          </w:tcPr>
          <w:p w:rsidR="006735D9" w:rsidRPr="00537870" w:rsidRDefault="006735D9" w:rsidP="00537870">
            <w:pPr>
              <w:spacing w:line="360" w:lineRule="auto"/>
              <w:contextualSpacing/>
              <w:jc w:val="center"/>
              <w:rPr>
                <w:sz w:val="20"/>
                <w:szCs w:val="20"/>
              </w:rPr>
            </w:pPr>
            <w:r w:rsidRPr="00537870">
              <w:rPr>
                <w:sz w:val="20"/>
                <w:szCs w:val="20"/>
              </w:rPr>
              <w:t>79.165</w:t>
            </w:r>
          </w:p>
        </w:tc>
        <w:tc>
          <w:tcPr>
            <w:tcW w:w="1134" w:type="dxa"/>
            <w:shd w:val="clear" w:color="auto" w:fill="auto"/>
          </w:tcPr>
          <w:p w:rsidR="006735D9" w:rsidRPr="00537870" w:rsidRDefault="006735D9" w:rsidP="00537870">
            <w:pPr>
              <w:spacing w:line="360" w:lineRule="auto"/>
              <w:contextualSpacing/>
              <w:jc w:val="center"/>
              <w:rPr>
                <w:sz w:val="20"/>
                <w:szCs w:val="20"/>
              </w:rPr>
            </w:pPr>
            <w:r w:rsidRPr="00537870">
              <w:rPr>
                <w:sz w:val="20"/>
                <w:szCs w:val="20"/>
              </w:rPr>
              <w:t>31.666</w:t>
            </w:r>
          </w:p>
        </w:tc>
        <w:tc>
          <w:tcPr>
            <w:tcW w:w="1417" w:type="dxa"/>
            <w:shd w:val="clear" w:color="auto" w:fill="auto"/>
          </w:tcPr>
          <w:p w:rsidR="006735D9" w:rsidRPr="00537870" w:rsidRDefault="006735D9" w:rsidP="00537870">
            <w:pPr>
              <w:spacing w:line="360" w:lineRule="auto"/>
              <w:contextualSpacing/>
              <w:jc w:val="center"/>
              <w:rPr>
                <w:sz w:val="20"/>
                <w:szCs w:val="20"/>
              </w:rPr>
            </w:pPr>
            <w:r w:rsidRPr="00537870">
              <w:rPr>
                <w:sz w:val="20"/>
                <w:szCs w:val="20"/>
              </w:rPr>
              <w:t>47.499</w:t>
            </w:r>
          </w:p>
        </w:tc>
        <w:tc>
          <w:tcPr>
            <w:tcW w:w="1134" w:type="dxa"/>
            <w:shd w:val="clear" w:color="auto" w:fill="auto"/>
          </w:tcPr>
          <w:p w:rsidR="006735D9" w:rsidRPr="00537870" w:rsidRDefault="006735D9" w:rsidP="00537870">
            <w:pPr>
              <w:spacing w:line="360" w:lineRule="auto"/>
              <w:contextualSpacing/>
              <w:jc w:val="center"/>
              <w:rPr>
                <w:sz w:val="20"/>
                <w:szCs w:val="20"/>
              </w:rPr>
            </w:pPr>
            <w:r w:rsidRPr="00537870">
              <w:rPr>
                <w:sz w:val="20"/>
                <w:szCs w:val="20"/>
              </w:rPr>
              <w:t>9.927</w:t>
            </w:r>
          </w:p>
        </w:tc>
        <w:tc>
          <w:tcPr>
            <w:tcW w:w="1134" w:type="dxa"/>
            <w:shd w:val="clear" w:color="auto" w:fill="auto"/>
          </w:tcPr>
          <w:p w:rsidR="006735D9" w:rsidRPr="00537870" w:rsidRDefault="006735D9" w:rsidP="00537870">
            <w:pPr>
              <w:spacing w:line="360" w:lineRule="auto"/>
              <w:contextualSpacing/>
              <w:jc w:val="center"/>
              <w:rPr>
                <w:sz w:val="20"/>
                <w:szCs w:val="20"/>
              </w:rPr>
            </w:pPr>
            <w:r w:rsidRPr="00537870">
              <w:rPr>
                <w:sz w:val="20"/>
                <w:szCs w:val="20"/>
              </w:rPr>
              <w:t>9.927</w:t>
            </w:r>
          </w:p>
        </w:tc>
        <w:tc>
          <w:tcPr>
            <w:tcW w:w="1134" w:type="dxa"/>
            <w:shd w:val="clear" w:color="auto" w:fill="auto"/>
          </w:tcPr>
          <w:p w:rsidR="006735D9" w:rsidRPr="00537870" w:rsidRDefault="006735D9" w:rsidP="00537870">
            <w:pPr>
              <w:spacing w:line="360" w:lineRule="auto"/>
              <w:contextualSpacing/>
              <w:jc w:val="center"/>
              <w:rPr>
                <w:sz w:val="20"/>
                <w:szCs w:val="20"/>
              </w:rPr>
            </w:pPr>
            <w:r w:rsidRPr="00537870">
              <w:rPr>
                <w:sz w:val="20"/>
                <w:szCs w:val="20"/>
              </w:rPr>
              <w:t>9.927</w:t>
            </w:r>
          </w:p>
        </w:tc>
        <w:tc>
          <w:tcPr>
            <w:tcW w:w="1134" w:type="dxa"/>
            <w:shd w:val="clear" w:color="auto" w:fill="auto"/>
          </w:tcPr>
          <w:p w:rsidR="006735D9" w:rsidRPr="00537870" w:rsidRDefault="006735D9" w:rsidP="00537870">
            <w:pPr>
              <w:spacing w:line="360" w:lineRule="auto"/>
              <w:contextualSpacing/>
              <w:jc w:val="center"/>
              <w:rPr>
                <w:sz w:val="20"/>
                <w:szCs w:val="20"/>
              </w:rPr>
            </w:pPr>
            <w:r w:rsidRPr="00537870">
              <w:rPr>
                <w:sz w:val="20"/>
                <w:szCs w:val="20"/>
              </w:rPr>
              <w:t>9.927</w:t>
            </w:r>
          </w:p>
        </w:tc>
        <w:tc>
          <w:tcPr>
            <w:tcW w:w="1134" w:type="dxa"/>
            <w:shd w:val="clear" w:color="auto" w:fill="auto"/>
          </w:tcPr>
          <w:p w:rsidR="006735D9" w:rsidRPr="00537870" w:rsidRDefault="006735D9" w:rsidP="00537870">
            <w:pPr>
              <w:spacing w:line="360" w:lineRule="auto"/>
              <w:contextualSpacing/>
              <w:jc w:val="center"/>
              <w:rPr>
                <w:sz w:val="20"/>
                <w:szCs w:val="20"/>
              </w:rPr>
            </w:pPr>
            <w:r w:rsidRPr="00537870">
              <w:rPr>
                <w:sz w:val="20"/>
                <w:szCs w:val="20"/>
              </w:rPr>
              <w:t>9.927</w:t>
            </w:r>
          </w:p>
        </w:tc>
      </w:tr>
      <w:tr w:rsidR="006735D9" w:rsidRPr="00B7619C" w:rsidTr="00B7619C">
        <w:tc>
          <w:tcPr>
            <w:tcW w:w="1702" w:type="dxa"/>
            <w:shd w:val="clear" w:color="auto" w:fill="auto"/>
          </w:tcPr>
          <w:p w:rsidR="006735D9" w:rsidRPr="00537870" w:rsidRDefault="00B7619C" w:rsidP="00417102">
            <w:pPr>
              <w:spacing w:line="360" w:lineRule="auto"/>
              <w:contextualSpacing/>
              <w:jc w:val="both"/>
              <w:rPr>
                <w:sz w:val="20"/>
                <w:szCs w:val="20"/>
              </w:rPr>
            </w:pPr>
            <w:r w:rsidRPr="00537870">
              <w:rPr>
                <w:sz w:val="20"/>
                <w:szCs w:val="20"/>
              </w:rPr>
              <w:t>H-ABDUCO d.o.o., Slavonska avenija 6a, 10000 ZAGREB</w:t>
            </w:r>
          </w:p>
        </w:tc>
        <w:tc>
          <w:tcPr>
            <w:tcW w:w="1134" w:type="dxa"/>
            <w:shd w:val="clear" w:color="auto" w:fill="auto"/>
          </w:tcPr>
          <w:p w:rsidR="006735D9" w:rsidRPr="00537870" w:rsidRDefault="00B7619C" w:rsidP="00537870">
            <w:pPr>
              <w:spacing w:line="360" w:lineRule="auto"/>
              <w:contextualSpacing/>
              <w:jc w:val="center"/>
              <w:rPr>
                <w:sz w:val="20"/>
                <w:szCs w:val="20"/>
              </w:rPr>
            </w:pPr>
            <w:r w:rsidRPr="00537870">
              <w:rPr>
                <w:sz w:val="20"/>
                <w:szCs w:val="20"/>
              </w:rPr>
              <w:t>226.792</w:t>
            </w:r>
          </w:p>
        </w:tc>
        <w:tc>
          <w:tcPr>
            <w:tcW w:w="1134" w:type="dxa"/>
            <w:shd w:val="clear" w:color="auto" w:fill="auto"/>
          </w:tcPr>
          <w:p w:rsidR="006735D9" w:rsidRPr="00537870" w:rsidRDefault="00B7619C" w:rsidP="00537870">
            <w:pPr>
              <w:spacing w:line="360" w:lineRule="auto"/>
              <w:contextualSpacing/>
              <w:jc w:val="center"/>
              <w:rPr>
                <w:sz w:val="20"/>
                <w:szCs w:val="20"/>
              </w:rPr>
            </w:pPr>
            <w:r w:rsidRPr="00537870">
              <w:rPr>
                <w:sz w:val="20"/>
                <w:szCs w:val="20"/>
              </w:rPr>
              <w:t>154.792</w:t>
            </w:r>
          </w:p>
        </w:tc>
        <w:tc>
          <w:tcPr>
            <w:tcW w:w="1417" w:type="dxa"/>
            <w:shd w:val="clear" w:color="auto" w:fill="auto"/>
          </w:tcPr>
          <w:p w:rsidR="006735D9" w:rsidRPr="00537870" w:rsidRDefault="00B7619C" w:rsidP="00537870">
            <w:pPr>
              <w:spacing w:line="360" w:lineRule="auto"/>
              <w:contextualSpacing/>
              <w:jc w:val="center"/>
              <w:rPr>
                <w:sz w:val="20"/>
                <w:szCs w:val="20"/>
              </w:rPr>
            </w:pPr>
            <w:r w:rsidRPr="00537870">
              <w:rPr>
                <w:sz w:val="20"/>
                <w:szCs w:val="20"/>
              </w:rPr>
              <w:t>72.000</w:t>
            </w:r>
          </w:p>
        </w:tc>
        <w:tc>
          <w:tcPr>
            <w:tcW w:w="1134" w:type="dxa"/>
            <w:shd w:val="clear" w:color="auto" w:fill="auto"/>
          </w:tcPr>
          <w:p w:rsidR="006735D9" w:rsidRPr="00537870" w:rsidRDefault="00537870" w:rsidP="00537870">
            <w:pPr>
              <w:spacing w:line="360" w:lineRule="auto"/>
              <w:contextualSpacing/>
              <w:jc w:val="center"/>
              <w:rPr>
                <w:sz w:val="20"/>
                <w:szCs w:val="20"/>
              </w:rPr>
            </w:pPr>
            <w:r>
              <w:rPr>
                <w:sz w:val="20"/>
                <w:szCs w:val="20"/>
              </w:rPr>
              <w:t>15.048</w:t>
            </w:r>
          </w:p>
        </w:tc>
        <w:tc>
          <w:tcPr>
            <w:tcW w:w="1134" w:type="dxa"/>
            <w:shd w:val="clear" w:color="auto" w:fill="auto"/>
          </w:tcPr>
          <w:p w:rsidR="006735D9" w:rsidRPr="00537870" w:rsidRDefault="00537870" w:rsidP="00537870">
            <w:pPr>
              <w:spacing w:line="360" w:lineRule="auto"/>
              <w:contextualSpacing/>
              <w:jc w:val="center"/>
              <w:rPr>
                <w:sz w:val="20"/>
                <w:szCs w:val="20"/>
              </w:rPr>
            </w:pPr>
            <w:r>
              <w:rPr>
                <w:sz w:val="20"/>
                <w:szCs w:val="20"/>
              </w:rPr>
              <w:t>15.048</w:t>
            </w:r>
          </w:p>
        </w:tc>
        <w:tc>
          <w:tcPr>
            <w:tcW w:w="1134" w:type="dxa"/>
            <w:shd w:val="clear" w:color="auto" w:fill="auto"/>
          </w:tcPr>
          <w:p w:rsidR="006735D9" w:rsidRPr="00537870" w:rsidRDefault="00537870" w:rsidP="00537870">
            <w:pPr>
              <w:spacing w:line="360" w:lineRule="auto"/>
              <w:contextualSpacing/>
              <w:jc w:val="center"/>
              <w:rPr>
                <w:sz w:val="20"/>
                <w:szCs w:val="20"/>
              </w:rPr>
            </w:pPr>
            <w:r>
              <w:rPr>
                <w:sz w:val="20"/>
                <w:szCs w:val="20"/>
              </w:rPr>
              <w:t>15.048</w:t>
            </w:r>
          </w:p>
        </w:tc>
        <w:tc>
          <w:tcPr>
            <w:tcW w:w="1134" w:type="dxa"/>
            <w:shd w:val="clear" w:color="auto" w:fill="auto"/>
          </w:tcPr>
          <w:p w:rsidR="006735D9" w:rsidRPr="00537870" w:rsidRDefault="00537870" w:rsidP="00537870">
            <w:pPr>
              <w:spacing w:line="360" w:lineRule="auto"/>
              <w:contextualSpacing/>
              <w:jc w:val="center"/>
              <w:rPr>
                <w:sz w:val="20"/>
                <w:szCs w:val="20"/>
              </w:rPr>
            </w:pPr>
            <w:r>
              <w:rPr>
                <w:sz w:val="20"/>
                <w:szCs w:val="20"/>
              </w:rPr>
              <w:t>15.048</w:t>
            </w:r>
          </w:p>
        </w:tc>
        <w:tc>
          <w:tcPr>
            <w:tcW w:w="1134" w:type="dxa"/>
            <w:shd w:val="clear" w:color="auto" w:fill="auto"/>
          </w:tcPr>
          <w:p w:rsidR="006735D9" w:rsidRPr="00537870" w:rsidRDefault="00537870" w:rsidP="00537870">
            <w:pPr>
              <w:spacing w:line="360" w:lineRule="auto"/>
              <w:contextualSpacing/>
              <w:jc w:val="center"/>
              <w:rPr>
                <w:sz w:val="20"/>
                <w:szCs w:val="20"/>
              </w:rPr>
            </w:pPr>
            <w:r>
              <w:rPr>
                <w:sz w:val="20"/>
                <w:szCs w:val="20"/>
              </w:rPr>
              <w:t>15.048</w:t>
            </w:r>
          </w:p>
        </w:tc>
      </w:tr>
      <w:tr w:rsidR="006735D9" w:rsidRPr="00B7619C" w:rsidTr="00B7619C">
        <w:tc>
          <w:tcPr>
            <w:tcW w:w="1702" w:type="dxa"/>
            <w:shd w:val="clear" w:color="auto" w:fill="auto"/>
          </w:tcPr>
          <w:p w:rsidR="006735D9" w:rsidRPr="00537870" w:rsidRDefault="00B7619C" w:rsidP="00417102">
            <w:pPr>
              <w:spacing w:line="360" w:lineRule="auto"/>
              <w:contextualSpacing/>
              <w:jc w:val="both"/>
              <w:rPr>
                <w:sz w:val="20"/>
                <w:szCs w:val="20"/>
              </w:rPr>
            </w:pPr>
            <w:r w:rsidRPr="00537870">
              <w:rPr>
                <w:sz w:val="20"/>
                <w:szCs w:val="20"/>
              </w:rPr>
              <w:t>HETA Asset Resolution Hrvatska d.o.o., Koranska 16, 10000 ZAGREB</w:t>
            </w:r>
          </w:p>
        </w:tc>
        <w:tc>
          <w:tcPr>
            <w:tcW w:w="1134" w:type="dxa"/>
            <w:shd w:val="clear" w:color="auto" w:fill="auto"/>
          </w:tcPr>
          <w:p w:rsidR="006735D9" w:rsidRPr="00537870" w:rsidRDefault="00537870" w:rsidP="00744176">
            <w:pPr>
              <w:spacing w:line="360" w:lineRule="auto"/>
              <w:contextualSpacing/>
              <w:jc w:val="center"/>
              <w:rPr>
                <w:sz w:val="20"/>
                <w:szCs w:val="20"/>
              </w:rPr>
            </w:pPr>
            <w:r w:rsidRPr="00537870">
              <w:rPr>
                <w:sz w:val="20"/>
                <w:szCs w:val="20"/>
              </w:rPr>
              <w:t>285.360</w:t>
            </w:r>
          </w:p>
        </w:tc>
        <w:tc>
          <w:tcPr>
            <w:tcW w:w="1134" w:type="dxa"/>
            <w:shd w:val="clear" w:color="auto" w:fill="auto"/>
          </w:tcPr>
          <w:p w:rsidR="006735D9" w:rsidRPr="00537870" w:rsidRDefault="00537870" w:rsidP="00744176">
            <w:pPr>
              <w:spacing w:line="360" w:lineRule="auto"/>
              <w:contextualSpacing/>
              <w:jc w:val="center"/>
              <w:rPr>
                <w:sz w:val="20"/>
                <w:szCs w:val="20"/>
              </w:rPr>
            </w:pPr>
            <w:r w:rsidRPr="00537870">
              <w:rPr>
                <w:sz w:val="20"/>
                <w:szCs w:val="20"/>
              </w:rPr>
              <w:t>197.856</w:t>
            </w:r>
          </w:p>
        </w:tc>
        <w:tc>
          <w:tcPr>
            <w:tcW w:w="1417" w:type="dxa"/>
            <w:shd w:val="clear" w:color="auto" w:fill="auto"/>
          </w:tcPr>
          <w:p w:rsidR="006735D9" w:rsidRPr="00537870" w:rsidRDefault="00537870" w:rsidP="00744176">
            <w:pPr>
              <w:spacing w:line="360" w:lineRule="auto"/>
              <w:contextualSpacing/>
              <w:jc w:val="center"/>
              <w:rPr>
                <w:sz w:val="20"/>
                <w:szCs w:val="20"/>
              </w:rPr>
            </w:pPr>
            <w:r w:rsidRPr="00537870">
              <w:rPr>
                <w:sz w:val="20"/>
                <w:szCs w:val="20"/>
              </w:rPr>
              <w:t>87.504</w:t>
            </w:r>
          </w:p>
        </w:tc>
        <w:tc>
          <w:tcPr>
            <w:tcW w:w="1134" w:type="dxa"/>
            <w:shd w:val="clear" w:color="auto" w:fill="auto"/>
          </w:tcPr>
          <w:p w:rsidR="006735D9" w:rsidRPr="00537870" w:rsidRDefault="00744176" w:rsidP="00744176">
            <w:pPr>
              <w:spacing w:line="360" w:lineRule="auto"/>
              <w:contextualSpacing/>
              <w:jc w:val="center"/>
              <w:rPr>
                <w:sz w:val="20"/>
                <w:szCs w:val="20"/>
              </w:rPr>
            </w:pPr>
            <w:r>
              <w:rPr>
                <w:sz w:val="20"/>
                <w:szCs w:val="20"/>
              </w:rPr>
              <w:t>18.289</w:t>
            </w:r>
          </w:p>
        </w:tc>
        <w:tc>
          <w:tcPr>
            <w:tcW w:w="1134" w:type="dxa"/>
            <w:shd w:val="clear" w:color="auto" w:fill="auto"/>
          </w:tcPr>
          <w:p w:rsidR="006735D9" w:rsidRPr="00537870" w:rsidRDefault="00744176" w:rsidP="00744176">
            <w:pPr>
              <w:spacing w:line="360" w:lineRule="auto"/>
              <w:contextualSpacing/>
              <w:jc w:val="center"/>
              <w:rPr>
                <w:sz w:val="20"/>
                <w:szCs w:val="20"/>
              </w:rPr>
            </w:pPr>
            <w:r>
              <w:rPr>
                <w:sz w:val="20"/>
                <w:szCs w:val="20"/>
              </w:rPr>
              <w:t>18.289</w:t>
            </w:r>
          </w:p>
        </w:tc>
        <w:tc>
          <w:tcPr>
            <w:tcW w:w="1134" w:type="dxa"/>
            <w:shd w:val="clear" w:color="auto" w:fill="auto"/>
          </w:tcPr>
          <w:p w:rsidR="006735D9" w:rsidRPr="00537870" w:rsidRDefault="00744176" w:rsidP="00744176">
            <w:pPr>
              <w:spacing w:line="360" w:lineRule="auto"/>
              <w:contextualSpacing/>
              <w:jc w:val="center"/>
              <w:rPr>
                <w:sz w:val="20"/>
                <w:szCs w:val="20"/>
              </w:rPr>
            </w:pPr>
            <w:r>
              <w:rPr>
                <w:sz w:val="20"/>
                <w:szCs w:val="20"/>
              </w:rPr>
              <w:t>18.289</w:t>
            </w:r>
          </w:p>
        </w:tc>
        <w:tc>
          <w:tcPr>
            <w:tcW w:w="1134" w:type="dxa"/>
            <w:shd w:val="clear" w:color="auto" w:fill="auto"/>
          </w:tcPr>
          <w:p w:rsidR="006735D9" w:rsidRPr="00537870" w:rsidRDefault="00744176" w:rsidP="00744176">
            <w:pPr>
              <w:spacing w:line="360" w:lineRule="auto"/>
              <w:contextualSpacing/>
              <w:jc w:val="center"/>
              <w:rPr>
                <w:sz w:val="20"/>
                <w:szCs w:val="20"/>
              </w:rPr>
            </w:pPr>
            <w:r>
              <w:rPr>
                <w:sz w:val="20"/>
                <w:szCs w:val="20"/>
              </w:rPr>
              <w:t>18.289</w:t>
            </w:r>
          </w:p>
        </w:tc>
        <w:tc>
          <w:tcPr>
            <w:tcW w:w="1134" w:type="dxa"/>
            <w:shd w:val="clear" w:color="auto" w:fill="auto"/>
          </w:tcPr>
          <w:p w:rsidR="006735D9" w:rsidRPr="00537870" w:rsidRDefault="00744176" w:rsidP="00744176">
            <w:pPr>
              <w:spacing w:line="360" w:lineRule="auto"/>
              <w:contextualSpacing/>
              <w:jc w:val="center"/>
              <w:rPr>
                <w:sz w:val="20"/>
                <w:szCs w:val="20"/>
              </w:rPr>
            </w:pPr>
            <w:r>
              <w:rPr>
                <w:sz w:val="20"/>
                <w:szCs w:val="20"/>
              </w:rPr>
              <w:t>18.289</w:t>
            </w:r>
          </w:p>
        </w:tc>
      </w:tr>
      <w:tr w:rsidR="00B7619C" w:rsidRPr="00537870" w:rsidTr="00B7619C">
        <w:tc>
          <w:tcPr>
            <w:tcW w:w="1702" w:type="dxa"/>
            <w:shd w:val="clear" w:color="auto" w:fill="auto"/>
          </w:tcPr>
          <w:p w:rsidR="00B7619C" w:rsidRPr="00537870" w:rsidRDefault="00537870" w:rsidP="00417102">
            <w:pPr>
              <w:spacing w:line="360" w:lineRule="auto"/>
              <w:contextualSpacing/>
              <w:jc w:val="both"/>
              <w:rPr>
                <w:sz w:val="20"/>
                <w:szCs w:val="20"/>
              </w:rPr>
            </w:pPr>
            <w:r w:rsidRPr="00537870">
              <w:rPr>
                <w:sz w:val="20"/>
                <w:szCs w:val="20"/>
              </w:rPr>
              <w:lastRenderedPageBreak/>
              <w:t>REPUBLIKA HRVATSKA, Ministarstvo financija, Porezna uprava -Područni ured Zadar</w:t>
            </w:r>
          </w:p>
        </w:tc>
        <w:tc>
          <w:tcPr>
            <w:tcW w:w="1134" w:type="dxa"/>
            <w:shd w:val="clear" w:color="auto" w:fill="auto"/>
          </w:tcPr>
          <w:p w:rsidR="00B7619C" w:rsidRPr="00537870" w:rsidRDefault="00537870" w:rsidP="00744176">
            <w:pPr>
              <w:spacing w:line="360" w:lineRule="auto"/>
              <w:contextualSpacing/>
              <w:jc w:val="center"/>
              <w:rPr>
                <w:sz w:val="20"/>
                <w:szCs w:val="20"/>
              </w:rPr>
            </w:pPr>
            <w:r w:rsidRPr="00537870">
              <w:rPr>
                <w:sz w:val="20"/>
                <w:szCs w:val="20"/>
              </w:rPr>
              <w:t>4.112</w:t>
            </w:r>
          </w:p>
        </w:tc>
        <w:tc>
          <w:tcPr>
            <w:tcW w:w="1134" w:type="dxa"/>
            <w:shd w:val="clear" w:color="auto" w:fill="auto"/>
          </w:tcPr>
          <w:p w:rsidR="00B7619C" w:rsidRPr="00537870" w:rsidRDefault="00D10498" w:rsidP="00744176">
            <w:pPr>
              <w:spacing w:line="360" w:lineRule="auto"/>
              <w:contextualSpacing/>
              <w:jc w:val="center"/>
              <w:rPr>
                <w:sz w:val="20"/>
                <w:szCs w:val="20"/>
              </w:rPr>
            </w:pPr>
            <w:r>
              <w:rPr>
                <w:sz w:val="20"/>
                <w:szCs w:val="20"/>
              </w:rPr>
              <w:t>1.645</w:t>
            </w:r>
          </w:p>
        </w:tc>
        <w:tc>
          <w:tcPr>
            <w:tcW w:w="1417" w:type="dxa"/>
            <w:shd w:val="clear" w:color="auto" w:fill="auto"/>
          </w:tcPr>
          <w:p w:rsidR="00B7619C" w:rsidRPr="00537870" w:rsidRDefault="00D10498" w:rsidP="00744176">
            <w:pPr>
              <w:spacing w:line="360" w:lineRule="auto"/>
              <w:contextualSpacing/>
              <w:jc w:val="center"/>
              <w:rPr>
                <w:sz w:val="20"/>
                <w:szCs w:val="20"/>
              </w:rPr>
            </w:pPr>
            <w:r>
              <w:rPr>
                <w:sz w:val="20"/>
                <w:szCs w:val="20"/>
              </w:rPr>
              <w:t>2.467</w:t>
            </w:r>
          </w:p>
        </w:tc>
        <w:tc>
          <w:tcPr>
            <w:tcW w:w="1134" w:type="dxa"/>
            <w:shd w:val="clear" w:color="auto" w:fill="auto"/>
          </w:tcPr>
          <w:p w:rsidR="00B7619C" w:rsidRPr="00537870" w:rsidRDefault="00D10498" w:rsidP="00744176">
            <w:pPr>
              <w:spacing w:line="360" w:lineRule="auto"/>
              <w:contextualSpacing/>
              <w:jc w:val="center"/>
              <w:rPr>
                <w:sz w:val="20"/>
                <w:szCs w:val="20"/>
              </w:rPr>
            </w:pPr>
            <w:r>
              <w:rPr>
                <w:sz w:val="20"/>
                <w:szCs w:val="20"/>
              </w:rPr>
              <w:t>515</w:t>
            </w:r>
          </w:p>
        </w:tc>
        <w:tc>
          <w:tcPr>
            <w:tcW w:w="1134" w:type="dxa"/>
            <w:shd w:val="clear" w:color="auto" w:fill="auto"/>
          </w:tcPr>
          <w:p w:rsidR="00B7619C" w:rsidRPr="00537870" w:rsidRDefault="00D10498" w:rsidP="00744176">
            <w:pPr>
              <w:spacing w:line="360" w:lineRule="auto"/>
              <w:contextualSpacing/>
              <w:jc w:val="center"/>
              <w:rPr>
                <w:sz w:val="20"/>
                <w:szCs w:val="20"/>
              </w:rPr>
            </w:pPr>
            <w:r>
              <w:rPr>
                <w:sz w:val="20"/>
                <w:szCs w:val="20"/>
              </w:rPr>
              <w:t>515</w:t>
            </w:r>
          </w:p>
        </w:tc>
        <w:tc>
          <w:tcPr>
            <w:tcW w:w="1134" w:type="dxa"/>
            <w:shd w:val="clear" w:color="auto" w:fill="auto"/>
          </w:tcPr>
          <w:p w:rsidR="00B7619C" w:rsidRPr="00537870" w:rsidRDefault="00D10498" w:rsidP="00744176">
            <w:pPr>
              <w:spacing w:line="360" w:lineRule="auto"/>
              <w:contextualSpacing/>
              <w:jc w:val="center"/>
              <w:rPr>
                <w:sz w:val="20"/>
                <w:szCs w:val="20"/>
              </w:rPr>
            </w:pPr>
            <w:r>
              <w:rPr>
                <w:sz w:val="20"/>
                <w:szCs w:val="20"/>
              </w:rPr>
              <w:t>515</w:t>
            </w:r>
          </w:p>
        </w:tc>
        <w:tc>
          <w:tcPr>
            <w:tcW w:w="1134" w:type="dxa"/>
            <w:shd w:val="clear" w:color="auto" w:fill="auto"/>
          </w:tcPr>
          <w:p w:rsidR="00B7619C" w:rsidRPr="00537870" w:rsidRDefault="00D10498" w:rsidP="00744176">
            <w:pPr>
              <w:spacing w:line="360" w:lineRule="auto"/>
              <w:contextualSpacing/>
              <w:jc w:val="center"/>
              <w:rPr>
                <w:sz w:val="20"/>
                <w:szCs w:val="20"/>
              </w:rPr>
            </w:pPr>
            <w:r>
              <w:rPr>
                <w:sz w:val="20"/>
                <w:szCs w:val="20"/>
              </w:rPr>
              <w:t>515</w:t>
            </w:r>
          </w:p>
        </w:tc>
        <w:tc>
          <w:tcPr>
            <w:tcW w:w="1134" w:type="dxa"/>
            <w:shd w:val="clear" w:color="auto" w:fill="auto"/>
          </w:tcPr>
          <w:p w:rsidR="00B7619C" w:rsidRPr="00537870" w:rsidRDefault="00D10498" w:rsidP="00744176">
            <w:pPr>
              <w:spacing w:line="360" w:lineRule="auto"/>
              <w:contextualSpacing/>
              <w:jc w:val="center"/>
              <w:rPr>
                <w:sz w:val="20"/>
                <w:szCs w:val="20"/>
              </w:rPr>
            </w:pPr>
            <w:r>
              <w:rPr>
                <w:sz w:val="20"/>
                <w:szCs w:val="20"/>
              </w:rPr>
              <w:t>515</w:t>
            </w:r>
          </w:p>
        </w:tc>
      </w:tr>
      <w:tr w:rsidR="00B7619C" w:rsidRPr="00537870" w:rsidTr="00B7619C">
        <w:tc>
          <w:tcPr>
            <w:tcW w:w="1702" w:type="dxa"/>
            <w:shd w:val="clear" w:color="auto" w:fill="auto"/>
          </w:tcPr>
          <w:p w:rsidR="00B7619C" w:rsidRPr="00537870" w:rsidRDefault="00537870" w:rsidP="00417102">
            <w:pPr>
              <w:spacing w:line="360" w:lineRule="auto"/>
              <w:contextualSpacing/>
              <w:jc w:val="both"/>
              <w:rPr>
                <w:sz w:val="20"/>
                <w:szCs w:val="20"/>
              </w:rPr>
            </w:pPr>
            <w:r w:rsidRPr="00537870">
              <w:rPr>
                <w:sz w:val="20"/>
                <w:szCs w:val="20"/>
              </w:rPr>
              <w:t>SMOLIĆ DEAN, OIB: 47833498675, 23206 SUKOŠAN, Debeljak 65 b</w:t>
            </w:r>
          </w:p>
        </w:tc>
        <w:tc>
          <w:tcPr>
            <w:tcW w:w="1134" w:type="dxa"/>
            <w:shd w:val="clear" w:color="auto" w:fill="auto"/>
          </w:tcPr>
          <w:p w:rsidR="00B7619C" w:rsidRPr="00537870" w:rsidRDefault="00537870" w:rsidP="00A4340E">
            <w:pPr>
              <w:spacing w:line="360" w:lineRule="auto"/>
              <w:contextualSpacing/>
              <w:jc w:val="right"/>
              <w:rPr>
                <w:sz w:val="20"/>
                <w:szCs w:val="20"/>
              </w:rPr>
            </w:pPr>
            <w:r>
              <w:rPr>
                <w:sz w:val="20"/>
                <w:szCs w:val="20"/>
              </w:rPr>
              <w:t>2.547.741</w:t>
            </w:r>
          </w:p>
        </w:tc>
        <w:tc>
          <w:tcPr>
            <w:tcW w:w="1134" w:type="dxa"/>
            <w:shd w:val="clear" w:color="auto" w:fill="auto"/>
          </w:tcPr>
          <w:p w:rsidR="00B7619C" w:rsidRPr="00537870" w:rsidRDefault="00537870" w:rsidP="00A4340E">
            <w:pPr>
              <w:spacing w:line="360" w:lineRule="auto"/>
              <w:contextualSpacing/>
              <w:jc w:val="right"/>
              <w:rPr>
                <w:sz w:val="20"/>
                <w:szCs w:val="20"/>
              </w:rPr>
            </w:pPr>
            <w:r>
              <w:rPr>
                <w:sz w:val="20"/>
                <w:szCs w:val="20"/>
              </w:rPr>
              <w:t>1.019.096</w:t>
            </w:r>
          </w:p>
        </w:tc>
        <w:tc>
          <w:tcPr>
            <w:tcW w:w="1417" w:type="dxa"/>
            <w:shd w:val="clear" w:color="auto" w:fill="auto"/>
          </w:tcPr>
          <w:p w:rsidR="00B7619C" w:rsidRPr="00537870" w:rsidRDefault="00537870" w:rsidP="00241469">
            <w:pPr>
              <w:spacing w:line="360" w:lineRule="auto"/>
              <w:contextualSpacing/>
              <w:jc w:val="right"/>
              <w:rPr>
                <w:sz w:val="20"/>
                <w:szCs w:val="20"/>
              </w:rPr>
            </w:pPr>
            <w:r>
              <w:rPr>
                <w:sz w:val="20"/>
                <w:szCs w:val="20"/>
              </w:rPr>
              <w:t>1.528.645</w:t>
            </w:r>
          </w:p>
        </w:tc>
        <w:tc>
          <w:tcPr>
            <w:tcW w:w="1134" w:type="dxa"/>
            <w:shd w:val="clear" w:color="auto" w:fill="auto"/>
          </w:tcPr>
          <w:p w:rsidR="00B7619C" w:rsidRPr="00537870" w:rsidRDefault="00744176" w:rsidP="003B7E56">
            <w:pPr>
              <w:spacing w:line="360" w:lineRule="auto"/>
              <w:contextualSpacing/>
              <w:jc w:val="right"/>
              <w:rPr>
                <w:sz w:val="20"/>
                <w:szCs w:val="20"/>
              </w:rPr>
            </w:pPr>
            <w:r>
              <w:rPr>
                <w:sz w:val="20"/>
                <w:szCs w:val="20"/>
              </w:rPr>
              <w:t>319.487</w:t>
            </w:r>
          </w:p>
        </w:tc>
        <w:tc>
          <w:tcPr>
            <w:tcW w:w="1134" w:type="dxa"/>
            <w:shd w:val="clear" w:color="auto" w:fill="auto"/>
          </w:tcPr>
          <w:p w:rsidR="00B7619C" w:rsidRPr="00537870" w:rsidRDefault="00744176" w:rsidP="00B757BA">
            <w:pPr>
              <w:spacing w:line="360" w:lineRule="auto"/>
              <w:contextualSpacing/>
              <w:jc w:val="right"/>
              <w:rPr>
                <w:sz w:val="20"/>
                <w:szCs w:val="20"/>
              </w:rPr>
            </w:pPr>
            <w:r>
              <w:rPr>
                <w:sz w:val="20"/>
                <w:szCs w:val="20"/>
              </w:rPr>
              <w:t>319.487</w:t>
            </w:r>
          </w:p>
        </w:tc>
        <w:tc>
          <w:tcPr>
            <w:tcW w:w="1134" w:type="dxa"/>
            <w:shd w:val="clear" w:color="auto" w:fill="auto"/>
          </w:tcPr>
          <w:p w:rsidR="00B7619C" w:rsidRPr="00537870" w:rsidRDefault="00744176" w:rsidP="003B7E56">
            <w:pPr>
              <w:spacing w:line="360" w:lineRule="auto"/>
              <w:contextualSpacing/>
              <w:jc w:val="right"/>
              <w:rPr>
                <w:sz w:val="20"/>
                <w:szCs w:val="20"/>
              </w:rPr>
            </w:pPr>
            <w:r>
              <w:rPr>
                <w:sz w:val="20"/>
                <w:szCs w:val="20"/>
              </w:rPr>
              <w:t>319.487</w:t>
            </w:r>
          </w:p>
        </w:tc>
        <w:tc>
          <w:tcPr>
            <w:tcW w:w="1134" w:type="dxa"/>
            <w:shd w:val="clear" w:color="auto" w:fill="auto"/>
          </w:tcPr>
          <w:p w:rsidR="00B7619C" w:rsidRPr="00537870" w:rsidRDefault="00744176" w:rsidP="003B7E56">
            <w:pPr>
              <w:spacing w:line="360" w:lineRule="auto"/>
              <w:contextualSpacing/>
              <w:jc w:val="right"/>
              <w:rPr>
                <w:sz w:val="20"/>
                <w:szCs w:val="20"/>
              </w:rPr>
            </w:pPr>
            <w:r>
              <w:rPr>
                <w:sz w:val="20"/>
                <w:szCs w:val="20"/>
              </w:rPr>
              <w:t>319.487</w:t>
            </w:r>
          </w:p>
        </w:tc>
        <w:tc>
          <w:tcPr>
            <w:tcW w:w="1134" w:type="dxa"/>
            <w:shd w:val="clear" w:color="auto" w:fill="auto"/>
          </w:tcPr>
          <w:p w:rsidR="00B7619C" w:rsidRPr="00537870" w:rsidRDefault="00744176" w:rsidP="003B7E56">
            <w:pPr>
              <w:spacing w:line="360" w:lineRule="auto"/>
              <w:contextualSpacing/>
              <w:jc w:val="right"/>
              <w:rPr>
                <w:sz w:val="20"/>
                <w:szCs w:val="20"/>
              </w:rPr>
            </w:pPr>
            <w:r>
              <w:rPr>
                <w:sz w:val="20"/>
                <w:szCs w:val="20"/>
              </w:rPr>
              <w:t>319.487</w:t>
            </w:r>
          </w:p>
        </w:tc>
      </w:tr>
      <w:tr w:rsidR="00B7619C" w:rsidRPr="00537870" w:rsidTr="00B7619C">
        <w:tc>
          <w:tcPr>
            <w:tcW w:w="1702" w:type="dxa"/>
            <w:shd w:val="clear" w:color="auto" w:fill="auto"/>
          </w:tcPr>
          <w:p w:rsidR="00B7619C" w:rsidRPr="00537870" w:rsidRDefault="00537870" w:rsidP="00417102">
            <w:pPr>
              <w:spacing w:line="360" w:lineRule="auto"/>
              <w:contextualSpacing/>
              <w:jc w:val="both"/>
              <w:rPr>
                <w:sz w:val="20"/>
                <w:szCs w:val="20"/>
              </w:rPr>
            </w:pPr>
            <w:r w:rsidRPr="00537870">
              <w:rPr>
                <w:sz w:val="20"/>
                <w:szCs w:val="20"/>
              </w:rPr>
              <w:t>HYPO ALPE-ADRIA-LEASING d.o.o., Slavonska avenija 6a, 10000 ZAGREB</w:t>
            </w:r>
          </w:p>
        </w:tc>
        <w:tc>
          <w:tcPr>
            <w:tcW w:w="1134" w:type="dxa"/>
            <w:shd w:val="clear" w:color="auto" w:fill="auto"/>
          </w:tcPr>
          <w:p w:rsidR="00B7619C" w:rsidRPr="00537870" w:rsidRDefault="00537870" w:rsidP="00744176">
            <w:pPr>
              <w:spacing w:line="360" w:lineRule="auto"/>
              <w:contextualSpacing/>
              <w:jc w:val="center"/>
              <w:rPr>
                <w:sz w:val="20"/>
                <w:szCs w:val="20"/>
              </w:rPr>
            </w:pPr>
            <w:r>
              <w:rPr>
                <w:sz w:val="20"/>
                <w:szCs w:val="20"/>
              </w:rPr>
              <w:t>882.799</w:t>
            </w:r>
          </w:p>
        </w:tc>
        <w:tc>
          <w:tcPr>
            <w:tcW w:w="1134" w:type="dxa"/>
            <w:shd w:val="clear" w:color="auto" w:fill="auto"/>
          </w:tcPr>
          <w:p w:rsidR="00B7619C" w:rsidRPr="00537870" w:rsidRDefault="00537870" w:rsidP="00744176">
            <w:pPr>
              <w:spacing w:line="360" w:lineRule="auto"/>
              <w:contextualSpacing/>
              <w:jc w:val="center"/>
              <w:rPr>
                <w:sz w:val="20"/>
                <w:szCs w:val="20"/>
              </w:rPr>
            </w:pPr>
            <w:r>
              <w:rPr>
                <w:sz w:val="20"/>
                <w:szCs w:val="20"/>
              </w:rPr>
              <w:t>548.327</w:t>
            </w:r>
          </w:p>
        </w:tc>
        <w:tc>
          <w:tcPr>
            <w:tcW w:w="1417" w:type="dxa"/>
            <w:shd w:val="clear" w:color="auto" w:fill="auto"/>
          </w:tcPr>
          <w:p w:rsidR="00B7619C" w:rsidRPr="00537870" w:rsidRDefault="00537870" w:rsidP="00744176">
            <w:pPr>
              <w:spacing w:line="360" w:lineRule="auto"/>
              <w:contextualSpacing/>
              <w:jc w:val="center"/>
              <w:rPr>
                <w:sz w:val="20"/>
                <w:szCs w:val="20"/>
              </w:rPr>
            </w:pPr>
            <w:r>
              <w:rPr>
                <w:sz w:val="20"/>
                <w:szCs w:val="20"/>
              </w:rPr>
              <w:t>334.472</w:t>
            </w:r>
          </w:p>
        </w:tc>
        <w:tc>
          <w:tcPr>
            <w:tcW w:w="1134" w:type="dxa"/>
            <w:shd w:val="clear" w:color="auto" w:fill="auto"/>
          </w:tcPr>
          <w:p w:rsidR="00B7619C" w:rsidRPr="00537870" w:rsidRDefault="00744176" w:rsidP="00744176">
            <w:pPr>
              <w:spacing w:line="360" w:lineRule="auto"/>
              <w:contextualSpacing/>
              <w:jc w:val="center"/>
              <w:rPr>
                <w:sz w:val="20"/>
                <w:szCs w:val="20"/>
              </w:rPr>
            </w:pPr>
            <w:r>
              <w:rPr>
                <w:sz w:val="20"/>
                <w:szCs w:val="20"/>
              </w:rPr>
              <w:t>69.904</w:t>
            </w:r>
          </w:p>
        </w:tc>
        <w:tc>
          <w:tcPr>
            <w:tcW w:w="1134" w:type="dxa"/>
            <w:shd w:val="clear" w:color="auto" w:fill="auto"/>
          </w:tcPr>
          <w:p w:rsidR="00B7619C" w:rsidRPr="00537870" w:rsidRDefault="00744176" w:rsidP="00744176">
            <w:pPr>
              <w:spacing w:line="360" w:lineRule="auto"/>
              <w:contextualSpacing/>
              <w:jc w:val="center"/>
              <w:rPr>
                <w:sz w:val="20"/>
                <w:szCs w:val="20"/>
              </w:rPr>
            </w:pPr>
            <w:r>
              <w:rPr>
                <w:sz w:val="20"/>
                <w:szCs w:val="20"/>
              </w:rPr>
              <w:t>69.904</w:t>
            </w:r>
          </w:p>
        </w:tc>
        <w:tc>
          <w:tcPr>
            <w:tcW w:w="1134" w:type="dxa"/>
            <w:shd w:val="clear" w:color="auto" w:fill="auto"/>
          </w:tcPr>
          <w:p w:rsidR="00B7619C" w:rsidRPr="00537870" w:rsidRDefault="00744176" w:rsidP="00744176">
            <w:pPr>
              <w:spacing w:line="360" w:lineRule="auto"/>
              <w:contextualSpacing/>
              <w:jc w:val="center"/>
              <w:rPr>
                <w:sz w:val="20"/>
                <w:szCs w:val="20"/>
              </w:rPr>
            </w:pPr>
            <w:r>
              <w:rPr>
                <w:sz w:val="20"/>
                <w:szCs w:val="20"/>
              </w:rPr>
              <w:t>69.904</w:t>
            </w:r>
          </w:p>
        </w:tc>
        <w:tc>
          <w:tcPr>
            <w:tcW w:w="1134" w:type="dxa"/>
            <w:shd w:val="clear" w:color="auto" w:fill="auto"/>
          </w:tcPr>
          <w:p w:rsidR="00B7619C" w:rsidRPr="00537870" w:rsidRDefault="00744176" w:rsidP="00744176">
            <w:pPr>
              <w:spacing w:line="360" w:lineRule="auto"/>
              <w:contextualSpacing/>
              <w:jc w:val="center"/>
              <w:rPr>
                <w:sz w:val="20"/>
                <w:szCs w:val="20"/>
              </w:rPr>
            </w:pPr>
            <w:r>
              <w:rPr>
                <w:sz w:val="20"/>
                <w:szCs w:val="20"/>
              </w:rPr>
              <w:t>69.904</w:t>
            </w:r>
          </w:p>
        </w:tc>
        <w:tc>
          <w:tcPr>
            <w:tcW w:w="1134" w:type="dxa"/>
            <w:shd w:val="clear" w:color="auto" w:fill="auto"/>
          </w:tcPr>
          <w:p w:rsidR="00B7619C" w:rsidRPr="00537870" w:rsidRDefault="00744176" w:rsidP="00744176">
            <w:pPr>
              <w:spacing w:line="360" w:lineRule="auto"/>
              <w:contextualSpacing/>
              <w:jc w:val="center"/>
              <w:rPr>
                <w:sz w:val="20"/>
                <w:szCs w:val="20"/>
              </w:rPr>
            </w:pPr>
            <w:r>
              <w:rPr>
                <w:sz w:val="20"/>
                <w:szCs w:val="20"/>
              </w:rPr>
              <w:t>69.904</w:t>
            </w:r>
          </w:p>
        </w:tc>
      </w:tr>
      <w:tr w:rsidR="00B7619C" w:rsidRPr="00537870" w:rsidTr="00B7619C">
        <w:tc>
          <w:tcPr>
            <w:tcW w:w="1702" w:type="dxa"/>
            <w:shd w:val="clear" w:color="auto" w:fill="auto"/>
          </w:tcPr>
          <w:p w:rsidR="00B7619C" w:rsidRPr="00537870" w:rsidRDefault="00537870" w:rsidP="00417102">
            <w:pPr>
              <w:spacing w:line="360" w:lineRule="auto"/>
              <w:contextualSpacing/>
              <w:jc w:val="both"/>
              <w:rPr>
                <w:sz w:val="20"/>
                <w:szCs w:val="20"/>
              </w:rPr>
            </w:pPr>
            <w:r w:rsidRPr="00537870">
              <w:rPr>
                <w:sz w:val="20"/>
                <w:szCs w:val="20"/>
              </w:rPr>
              <w:t>REPUBLIKA HRVATSKA-Ministarstvo financija, Porezna uprava, Područni ured Zadar</w:t>
            </w:r>
          </w:p>
        </w:tc>
        <w:tc>
          <w:tcPr>
            <w:tcW w:w="1134" w:type="dxa"/>
            <w:shd w:val="clear" w:color="auto" w:fill="auto"/>
          </w:tcPr>
          <w:p w:rsidR="00B7619C" w:rsidRPr="00537870" w:rsidRDefault="00537870" w:rsidP="00744176">
            <w:pPr>
              <w:spacing w:line="360" w:lineRule="auto"/>
              <w:contextualSpacing/>
              <w:jc w:val="center"/>
              <w:rPr>
                <w:sz w:val="20"/>
                <w:szCs w:val="20"/>
              </w:rPr>
            </w:pPr>
            <w:r>
              <w:rPr>
                <w:sz w:val="20"/>
                <w:szCs w:val="20"/>
              </w:rPr>
              <w:t>4.647</w:t>
            </w:r>
          </w:p>
        </w:tc>
        <w:tc>
          <w:tcPr>
            <w:tcW w:w="1134" w:type="dxa"/>
            <w:shd w:val="clear" w:color="auto" w:fill="auto"/>
          </w:tcPr>
          <w:p w:rsidR="00B7619C" w:rsidRPr="00537870" w:rsidRDefault="00537870" w:rsidP="00744176">
            <w:pPr>
              <w:spacing w:line="360" w:lineRule="auto"/>
              <w:contextualSpacing/>
              <w:jc w:val="center"/>
              <w:rPr>
                <w:sz w:val="20"/>
                <w:szCs w:val="20"/>
              </w:rPr>
            </w:pPr>
            <w:r>
              <w:rPr>
                <w:sz w:val="20"/>
                <w:szCs w:val="20"/>
              </w:rPr>
              <w:t>1.859</w:t>
            </w:r>
          </w:p>
        </w:tc>
        <w:tc>
          <w:tcPr>
            <w:tcW w:w="1417" w:type="dxa"/>
            <w:shd w:val="clear" w:color="auto" w:fill="auto"/>
          </w:tcPr>
          <w:p w:rsidR="00B7619C" w:rsidRPr="00537870" w:rsidRDefault="00537870" w:rsidP="00744176">
            <w:pPr>
              <w:spacing w:line="360" w:lineRule="auto"/>
              <w:contextualSpacing/>
              <w:jc w:val="center"/>
              <w:rPr>
                <w:sz w:val="20"/>
                <w:szCs w:val="20"/>
              </w:rPr>
            </w:pPr>
            <w:r>
              <w:rPr>
                <w:sz w:val="20"/>
                <w:szCs w:val="20"/>
              </w:rPr>
              <w:t>2.788</w:t>
            </w:r>
          </w:p>
        </w:tc>
        <w:tc>
          <w:tcPr>
            <w:tcW w:w="1134" w:type="dxa"/>
            <w:shd w:val="clear" w:color="auto" w:fill="auto"/>
          </w:tcPr>
          <w:p w:rsidR="00B7619C" w:rsidRPr="00537870" w:rsidRDefault="00744176" w:rsidP="00744176">
            <w:pPr>
              <w:spacing w:line="360" w:lineRule="auto"/>
              <w:contextualSpacing/>
              <w:jc w:val="center"/>
              <w:rPr>
                <w:sz w:val="20"/>
                <w:szCs w:val="20"/>
              </w:rPr>
            </w:pPr>
            <w:r>
              <w:rPr>
                <w:sz w:val="20"/>
                <w:szCs w:val="20"/>
              </w:rPr>
              <w:t>584</w:t>
            </w:r>
          </w:p>
        </w:tc>
        <w:tc>
          <w:tcPr>
            <w:tcW w:w="1134" w:type="dxa"/>
            <w:shd w:val="clear" w:color="auto" w:fill="auto"/>
          </w:tcPr>
          <w:p w:rsidR="00B7619C" w:rsidRPr="00537870" w:rsidRDefault="00744176" w:rsidP="00744176">
            <w:pPr>
              <w:spacing w:line="360" w:lineRule="auto"/>
              <w:contextualSpacing/>
              <w:jc w:val="center"/>
              <w:rPr>
                <w:sz w:val="20"/>
                <w:szCs w:val="20"/>
              </w:rPr>
            </w:pPr>
            <w:r>
              <w:rPr>
                <w:sz w:val="20"/>
                <w:szCs w:val="20"/>
              </w:rPr>
              <w:t>584</w:t>
            </w:r>
          </w:p>
        </w:tc>
        <w:tc>
          <w:tcPr>
            <w:tcW w:w="1134" w:type="dxa"/>
            <w:shd w:val="clear" w:color="auto" w:fill="auto"/>
          </w:tcPr>
          <w:p w:rsidR="00B7619C" w:rsidRPr="00537870" w:rsidRDefault="00744176" w:rsidP="00744176">
            <w:pPr>
              <w:spacing w:line="360" w:lineRule="auto"/>
              <w:contextualSpacing/>
              <w:jc w:val="center"/>
              <w:rPr>
                <w:sz w:val="20"/>
                <w:szCs w:val="20"/>
              </w:rPr>
            </w:pPr>
            <w:r>
              <w:rPr>
                <w:sz w:val="20"/>
                <w:szCs w:val="20"/>
              </w:rPr>
              <w:t>584</w:t>
            </w:r>
          </w:p>
        </w:tc>
        <w:tc>
          <w:tcPr>
            <w:tcW w:w="1134" w:type="dxa"/>
            <w:shd w:val="clear" w:color="auto" w:fill="auto"/>
          </w:tcPr>
          <w:p w:rsidR="00B7619C" w:rsidRPr="00537870" w:rsidRDefault="00744176" w:rsidP="00744176">
            <w:pPr>
              <w:spacing w:line="360" w:lineRule="auto"/>
              <w:contextualSpacing/>
              <w:jc w:val="center"/>
              <w:rPr>
                <w:sz w:val="20"/>
                <w:szCs w:val="20"/>
              </w:rPr>
            </w:pPr>
            <w:r>
              <w:rPr>
                <w:sz w:val="20"/>
                <w:szCs w:val="20"/>
              </w:rPr>
              <w:t>584</w:t>
            </w:r>
          </w:p>
        </w:tc>
        <w:tc>
          <w:tcPr>
            <w:tcW w:w="1134" w:type="dxa"/>
            <w:shd w:val="clear" w:color="auto" w:fill="auto"/>
          </w:tcPr>
          <w:p w:rsidR="00B7619C" w:rsidRPr="00537870" w:rsidRDefault="00744176" w:rsidP="00744176">
            <w:pPr>
              <w:spacing w:line="360" w:lineRule="auto"/>
              <w:contextualSpacing/>
              <w:jc w:val="center"/>
              <w:rPr>
                <w:sz w:val="20"/>
                <w:szCs w:val="20"/>
              </w:rPr>
            </w:pPr>
            <w:r>
              <w:rPr>
                <w:sz w:val="20"/>
                <w:szCs w:val="20"/>
              </w:rPr>
              <w:t>584</w:t>
            </w:r>
          </w:p>
        </w:tc>
      </w:tr>
      <w:tr w:rsidR="00B7619C" w:rsidRPr="00537870" w:rsidTr="00B7619C">
        <w:tc>
          <w:tcPr>
            <w:tcW w:w="1702" w:type="dxa"/>
            <w:shd w:val="clear" w:color="auto" w:fill="auto"/>
          </w:tcPr>
          <w:p w:rsidR="00B7619C" w:rsidRPr="00537870" w:rsidRDefault="00537870" w:rsidP="00417102">
            <w:pPr>
              <w:spacing w:line="360" w:lineRule="auto"/>
              <w:contextualSpacing/>
              <w:jc w:val="both"/>
              <w:rPr>
                <w:sz w:val="20"/>
                <w:szCs w:val="20"/>
              </w:rPr>
            </w:pPr>
            <w:r w:rsidRPr="00537870">
              <w:rPr>
                <w:sz w:val="20"/>
                <w:szCs w:val="20"/>
              </w:rPr>
              <w:t>REPUBLIKA HRVATSKA-Ministarstvo financija, Porezna uprava, Područni ured Zadar</w:t>
            </w:r>
          </w:p>
        </w:tc>
        <w:tc>
          <w:tcPr>
            <w:tcW w:w="1134" w:type="dxa"/>
            <w:shd w:val="clear" w:color="auto" w:fill="auto"/>
          </w:tcPr>
          <w:p w:rsidR="00B7619C" w:rsidRPr="00537870" w:rsidRDefault="00537870" w:rsidP="00744176">
            <w:pPr>
              <w:spacing w:line="360" w:lineRule="auto"/>
              <w:contextualSpacing/>
              <w:jc w:val="center"/>
              <w:rPr>
                <w:sz w:val="20"/>
                <w:szCs w:val="20"/>
              </w:rPr>
            </w:pPr>
            <w:r>
              <w:rPr>
                <w:sz w:val="20"/>
                <w:szCs w:val="20"/>
              </w:rPr>
              <w:t>102.259</w:t>
            </w:r>
          </w:p>
        </w:tc>
        <w:tc>
          <w:tcPr>
            <w:tcW w:w="1134" w:type="dxa"/>
            <w:shd w:val="clear" w:color="auto" w:fill="auto"/>
          </w:tcPr>
          <w:p w:rsidR="00B7619C" w:rsidRPr="00537870" w:rsidRDefault="00537870" w:rsidP="00744176">
            <w:pPr>
              <w:spacing w:line="360" w:lineRule="auto"/>
              <w:contextualSpacing/>
              <w:jc w:val="center"/>
              <w:rPr>
                <w:sz w:val="20"/>
                <w:szCs w:val="20"/>
              </w:rPr>
            </w:pPr>
            <w:r>
              <w:rPr>
                <w:sz w:val="20"/>
                <w:szCs w:val="20"/>
              </w:rPr>
              <w:t>40.904</w:t>
            </w:r>
          </w:p>
        </w:tc>
        <w:tc>
          <w:tcPr>
            <w:tcW w:w="1417" w:type="dxa"/>
            <w:shd w:val="clear" w:color="auto" w:fill="auto"/>
          </w:tcPr>
          <w:p w:rsidR="00B7619C" w:rsidRPr="00537870" w:rsidRDefault="00537870" w:rsidP="00744176">
            <w:pPr>
              <w:spacing w:line="360" w:lineRule="auto"/>
              <w:contextualSpacing/>
              <w:jc w:val="center"/>
              <w:rPr>
                <w:sz w:val="20"/>
                <w:szCs w:val="20"/>
              </w:rPr>
            </w:pPr>
            <w:r>
              <w:rPr>
                <w:sz w:val="20"/>
                <w:szCs w:val="20"/>
              </w:rPr>
              <w:t>61.355</w:t>
            </w:r>
          </w:p>
        </w:tc>
        <w:tc>
          <w:tcPr>
            <w:tcW w:w="1134" w:type="dxa"/>
            <w:shd w:val="clear" w:color="auto" w:fill="auto"/>
          </w:tcPr>
          <w:p w:rsidR="00B7619C" w:rsidRPr="00537870" w:rsidRDefault="00537870" w:rsidP="00744176">
            <w:pPr>
              <w:spacing w:line="360" w:lineRule="auto"/>
              <w:contextualSpacing/>
              <w:jc w:val="center"/>
              <w:rPr>
                <w:sz w:val="20"/>
                <w:szCs w:val="20"/>
              </w:rPr>
            </w:pPr>
            <w:r>
              <w:rPr>
                <w:sz w:val="20"/>
                <w:szCs w:val="20"/>
              </w:rPr>
              <w:t>12.</w:t>
            </w:r>
            <w:r w:rsidR="00744176">
              <w:rPr>
                <w:sz w:val="20"/>
                <w:szCs w:val="20"/>
              </w:rPr>
              <w:t>823</w:t>
            </w:r>
          </w:p>
        </w:tc>
        <w:tc>
          <w:tcPr>
            <w:tcW w:w="1134" w:type="dxa"/>
            <w:shd w:val="clear" w:color="auto" w:fill="auto"/>
          </w:tcPr>
          <w:p w:rsidR="00B7619C" w:rsidRPr="00537870" w:rsidRDefault="00537870" w:rsidP="00744176">
            <w:pPr>
              <w:spacing w:line="360" w:lineRule="auto"/>
              <w:contextualSpacing/>
              <w:jc w:val="center"/>
              <w:rPr>
                <w:sz w:val="20"/>
                <w:szCs w:val="20"/>
              </w:rPr>
            </w:pPr>
            <w:r>
              <w:rPr>
                <w:sz w:val="20"/>
                <w:szCs w:val="20"/>
              </w:rPr>
              <w:t>12.</w:t>
            </w:r>
            <w:r w:rsidR="00744176">
              <w:rPr>
                <w:sz w:val="20"/>
                <w:szCs w:val="20"/>
              </w:rPr>
              <w:t>823</w:t>
            </w:r>
          </w:p>
        </w:tc>
        <w:tc>
          <w:tcPr>
            <w:tcW w:w="1134" w:type="dxa"/>
            <w:shd w:val="clear" w:color="auto" w:fill="auto"/>
          </w:tcPr>
          <w:p w:rsidR="00B7619C" w:rsidRPr="00537870" w:rsidRDefault="00537870" w:rsidP="00744176">
            <w:pPr>
              <w:spacing w:line="360" w:lineRule="auto"/>
              <w:contextualSpacing/>
              <w:jc w:val="center"/>
              <w:rPr>
                <w:sz w:val="20"/>
                <w:szCs w:val="20"/>
              </w:rPr>
            </w:pPr>
            <w:r>
              <w:rPr>
                <w:sz w:val="20"/>
                <w:szCs w:val="20"/>
              </w:rPr>
              <w:t>12.</w:t>
            </w:r>
            <w:r w:rsidR="00744176">
              <w:rPr>
                <w:sz w:val="20"/>
                <w:szCs w:val="20"/>
              </w:rPr>
              <w:t>823</w:t>
            </w:r>
          </w:p>
        </w:tc>
        <w:tc>
          <w:tcPr>
            <w:tcW w:w="1134" w:type="dxa"/>
            <w:shd w:val="clear" w:color="auto" w:fill="auto"/>
          </w:tcPr>
          <w:p w:rsidR="00B7619C" w:rsidRPr="00537870" w:rsidRDefault="00537870" w:rsidP="00744176">
            <w:pPr>
              <w:spacing w:line="360" w:lineRule="auto"/>
              <w:contextualSpacing/>
              <w:jc w:val="center"/>
              <w:rPr>
                <w:sz w:val="20"/>
                <w:szCs w:val="20"/>
              </w:rPr>
            </w:pPr>
            <w:r>
              <w:rPr>
                <w:sz w:val="20"/>
                <w:szCs w:val="20"/>
              </w:rPr>
              <w:t>12.</w:t>
            </w:r>
            <w:r w:rsidR="00744176">
              <w:rPr>
                <w:sz w:val="20"/>
                <w:szCs w:val="20"/>
              </w:rPr>
              <w:t>823</w:t>
            </w:r>
          </w:p>
        </w:tc>
        <w:tc>
          <w:tcPr>
            <w:tcW w:w="1134" w:type="dxa"/>
            <w:shd w:val="clear" w:color="auto" w:fill="auto"/>
          </w:tcPr>
          <w:p w:rsidR="00B7619C" w:rsidRPr="00537870" w:rsidRDefault="00537870" w:rsidP="00744176">
            <w:pPr>
              <w:spacing w:line="360" w:lineRule="auto"/>
              <w:contextualSpacing/>
              <w:jc w:val="center"/>
              <w:rPr>
                <w:sz w:val="20"/>
                <w:szCs w:val="20"/>
              </w:rPr>
            </w:pPr>
            <w:r>
              <w:rPr>
                <w:sz w:val="20"/>
                <w:szCs w:val="20"/>
              </w:rPr>
              <w:t>12.</w:t>
            </w:r>
            <w:r w:rsidR="00744176">
              <w:rPr>
                <w:sz w:val="20"/>
                <w:szCs w:val="20"/>
              </w:rPr>
              <w:t>823</w:t>
            </w:r>
          </w:p>
        </w:tc>
      </w:tr>
      <w:tr w:rsidR="006735D9" w:rsidRPr="00537870" w:rsidTr="00B7619C">
        <w:tc>
          <w:tcPr>
            <w:tcW w:w="1702" w:type="dxa"/>
            <w:shd w:val="clear" w:color="auto" w:fill="auto"/>
          </w:tcPr>
          <w:p w:rsidR="006735D9" w:rsidRPr="00537870" w:rsidRDefault="006735D9" w:rsidP="00D10498">
            <w:pPr>
              <w:spacing w:line="360" w:lineRule="auto"/>
              <w:contextualSpacing/>
              <w:jc w:val="center"/>
              <w:rPr>
                <w:b/>
                <w:sz w:val="20"/>
                <w:szCs w:val="20"/>
              </w:rPr>
            </w:pPr>
            <w:r w:rsidRPr="00537870">
              <w:rPr>
                <w:b/>
                <w:sz w:val="20"/>
                <w:szCs w:val="20"/>
              </w:rPr>
              <w:t>UKUPNO</w:t>
            </w:r>
          </w:p>
        </w:tc>
        <w:tc>
          <w:tcPr>
            <w:tcW w:w="1134" w:type="dxa"/>
            <w:shd w:val="clear" w:color="auto" w:fill="auto"/>
          </w:tcPr>
          <w:p w:rsidR="006735D9" w:rsidRPr="00537870" w:rsidRDefault="006735D9" w:rsidP="00D10498">
            <w:pPr>
              <w:spacing w:line="360" w:lineRule="auto"/>
              <w:contextualSpacing/>
              <w:jc w:val="center"/>
              <w:rPr>
                <w:b/>
                <w:sz w:val="20"/>
                <w:szCs w:val="20"/>
              </w:rPr>
            </w:pPr>
            <w:r w:rsidRPr="00537870">
              <w:rPr>
                <w:b/>
                <w:sz w:val="20"/>
                <w:szCs w:val="20"/>
              </w:rPr>
              <w:t>4.646.327</w:t>
            </w:r>
          </w:p>
        </w:tc>
        <w:tc>
          <w:tcPr>
            <w:tcW w:w="1134" w:type="dxa"/>
            <w:shd w:val="clear" w:color="auto" w:fill="auto"/>
          </w:tcPr>
          <w:p w:rsidR="006735D9" w:rsidRPr="00537870" w:rsidRDefault="006735D9" w:rsidP="00D10498">
            <w:pPr>
              <w:jc w:val="center"/>
              <w:rPr>
                <w:b/>
                <w:color w:val="000000"/>
                <w:sz w:val="20"/>
                <w:szCs w:val="20"/>
              </w:rPr>
            </w:pPr>
            <w:r w:rsidRPr="00537870">
              <w:rPr>
                <w:b/>
                <w:color w:val="000000"/>
                <w:sz w:val="20"/>
                <w:szCs w:val="20"/>
              </w:rPr>
              <w:t>2.201.526</w:t>
            </w:r>
          </w:p>
          <w:p w:rsidR="006735D9" w:rsidRPr="00537870" w:rsidRDefault="006735D9" w:rsidP="00D10498">
            <w:pPr>
              <w:spacing w:line="360" w:lineRule="auto"/>
              <w:contextualSpacing/>
              <w:jc w:val="center"/>
              <w:rPr>
                <w:b/>
                <w:sz w:val="20"/>
                <w:szCs w:val="20"/>
              </w:rPr>
            </w:pPr>
          </w:p>
        </w:tc>
        <w:tc>
          <w:tcPr>
            <w:tcW w:w="1417" w:type="dxa"/>
            <w:shd w:val="clear" w:color="auto" w:fill="auto"/>
          </w:tcPr>
          <w:p w:rsidR="006735D9" w:rsidRPr="00537870" w:rsidRDefault="006735D9" w:rsidP="00D10498">
            <w:pPr>
              <w:spacing w:line="360" w:lineRule="auto"/>
              <w:contextualSpacing/>
              <w:jc w:val="center"/>
              <w:rPr>
                <w:b/>
                <w:sz w:val="20"/>
                <w:szCs w:val="20"/>
              </w:rPr>
            </w:pPr>
            <w:r w:rsidRPr="00537870">
              <w:rPr>
                <w:b/>
                <w:sz w:val="20"/>
                <w:szCs w:val="20"/>
              </w:rPr>
              <w:t>2.444.801</w:t>
            </w:r>
          </w:p>
        </w:tc>
        <w:tc>
          <w:tcPr>
            <w:tcW w:w="1134" w:type="dxa"/>
            <w:shd w:val="clear" w:color="auto" w:fill="auto"/>
          </w:tcPr>
          <w:p w:rsidR="006735D9" w:rsidRPr="00537870" w:rsidRDefault="00D10498" w:rsidP="00D10498">
            <w:pPr>
              <w:spacing w:line="360" w:lineRule="auto"/>
              <w:contextualSpacing/>
              <w:jc w:val="center"/>
              <w:rPr>
                <w:b/>
                <w:sz w:val="20"/>
                <w:szCs w:val="20"/>
              </w:rPr>
            </w:pPr>
            <w:r>
              <w:rPr>
                <w:b/>
                <w:sz w:val="20"/>
                <w:szCs w:val="20"/>
              </w:rPr>
              <w:t>510.964</w:t>
            </w:r>
          </w:p>
        </w:tc>
        <w:tc>
          <w:tcPr>
            <w:tcW w:w="1134" w:type="dxa"/>
            <w:shd w:val="clear" w:color="auto" w:fill="auto"/>
          </w:tcPr>
          <w:p w:rsidR="006735D9" w:rsidRPr="00537870" w:rsidRDefault="00D10498" w:rsidP="00D10498">
            <w:pPr>
              <w:spacing w:line="360" w:lineRule="auto"/>
              <w:contextualSpacing/>
              <w:jc w:val="center"/>
              <w:rPr>
                <w:b/>
                <w:sz w:val="20"/>
                <w:szCs w:val="20"/>
              </w:rPr>
            </w:pPr>
            <w:r>
              <w:rPr>
                <w:b/>
                <w:sz w:val="20"/>
                <w:szCs w:val="20"/>
              </w:rPr>
              <w:t>510.964</w:t>
            </w:r>
          </w:p>
        </w:tc>
        <w:tc>
          <w:tcPr>
            <w:tcW w:w="1134" w:type="dxa"/>
            <w:shd w:val="clear" w:color="auto" w:fill="auto"/>
          </w:tcPr>
          <w:p w:rsidR="006735D9" w:rsidRPr="00537870" w:rsidRDefault="00D10498" w:rsidP="00D10498">
            <w:pPr>
              <w:spacing w:line="360" w:lineRule="auto"/>
              <w:contextualSpacing/>
              <w:jc w:val="center"/>
              <w:rPr>
                <w:b/>
                <w:sz w:val="20"/>
                <w:szCs w:val="20"/>
              </w:rPr>
            </w:pPr>
            <w:r>
              <w:rPr>
                <w:b/>
                <w:sz w:val="20"/>
                <w:szCs w:val="20"/>
              </w:rPr>
              <w:t>510.964</w:t>
            </w:r>
          </w:p>
        </w:tc>
        <w:tc>
          <w:tcPr>
            <w:tcW w:w="1134" w:type="dxa"/>
            <w:shd w:val="clear" w:color="auto" w:fill="auto"/>
          </w:tcPr>
          <w:p w:rsidR="006735D9" w:rsidRPr="00537870" w:rsidRDefault="006735D9" w:rsidP="00D10498">
            <w:pPr>
              <w:spacing w:line="360" w:lineRule="auto"/>
              <w:contextualSpacing/>
              <w:jc w:val="center"/>
              <w:rPr>
                <w:b/>
                <w:sz w:val="20"/>
                <w:szCs w:val="20"/>
              </w:rPr>
            </w:pPr>
            <w:r w:rsidRPr="00537870">
              <w:rPr>
                <w:b/>
                <w:sz w:val="20"/>
                <w:szCs w:val="20"/>
              </w:rPr>
              <w:t>510.9</w:t>
            </w:r>
            <w:r w:rsidR="00D10498">
              <w:rPr>
                <w:b/>
                <w:sz w:val="20"/>
                <w:szCs w:val="20"/>
              </w:rPr>
              <w:t>64</w:t>
            </w:r>
          </w:p>
        </w:tc>
        <w:tc>
          <w:tcPr>
            <w:tcW w:w="1134" w:type="dxa"/>
            <w:shd w:val="clear" w:color="auto" w:fill="auto"/>
          </w:tcPr>
          <w:p w:rsidR="006735D9" w:rsidRPr="00537870" w:rsidRDefault="00D10498" w:rsidP="00D10498">
            <w:pPr>
              <w:spacing w:line="360" w:lineRule="auto"/>
              <w:contextualSpacing/>
              <w:jc w:val="center"/>
              <w:rPr>
                <w:b/>
                <w:sz w:val="20"/>
                <w:szCs w:val="20"/>
              </w:rPr>
            </w:pPr>
            <w:r>
              <w:rPr>
                <w:b/>
                <w:sz w:val="20"/>
                <w:szCs w:val="20"/>
              </w:rPr>
              <w:t>510.964</w:t>
            </w:r>
          </w:p>
        </w:tc>
      </w:tr>
    </w:tbl>
    <w:p w:rsidR="00EE74B7" w:rsidRDefault="00EE74B7" w:rsidP="0026437F">
      <w:pPr>
        <w:pStyle w:val="Podnaslov"/>
        <w:rPr>
          <w:rFonts w:ascii="Calibri" w:eastAsia="Calibri" w:hAnsi="Calibri"/>
          <w:sz w:val="20"/>
          <w:szCs w:val="20"/>
          <w:lang w:val="hr-HR" w:eastAsia="en-US"/>
        </w:rPr>
      </w:pPr>
      <w:bookmarkStart w:id="50" w:name="_Toc436389926"/>
    </w:p>
    <w:p w:rsidR="009032C4" w:rsidRPr="009032C4" w:rsidRDefault="0026437F" w:rsidP="0026437F">
      <w:pPr>
        <w:pStyle w:val="Podnaslov"/>
        <w:rPr>
          <w:bCs/>
          <w:highlight w:val="yellow"/>
        </w:rPr>
      </w:pPr>
      <w:r>
        <w:t>3.4.</w:t>
      </w:r>
      <w:r w:rsidR="009032C4" w:rsidRPr="009032C4">
        <w:t>Djelovanje prema stečajnim vjerovnicima</w:t>
      </w:r>
      <w:bookmarkEnd w:id="50"/>
      <w:r w:rsidR="009032C4" w:rsidRPr="009032C4">
        <w:t xml:space="preserve"> </w:t>
      </w:r>
    </w:p>
    <w:p w:rsidR="009032C4" w:rsidRPr="00FF0135" w:rsidRDefault="009032C4" w:rsidP="009032C4">
      <w:pPr>
        <w:autoSpaceDE w:val="0"/>
        <w:autoSpaceDN w:val="0"/>
        <w:adjustRightInd w:val="0"/>
        <w:spacing w:after="75"/>
        <w:jc w:val="both"/>
        <w:rPr>
          <w:b/>
          <w:bCs/>
          <w:lang w:val="x-none"/>
        </w:rPr>
      </w:pPr>
    </w:p>
    <w:p w:rsidR="009032C4" w:rsidRPr="00FF0135" w:rsidRDefault="009032C4" w:rsidP="009032C4">
      <w:pPr>
        <w:autoSpaceDE w:val="0"/>
        <w:autoSpaceDN w:val="0"/>
        <w:adjustRightInd w:val="0"/>
        <w:spacing w:after="75" w:line="360" w:lineRule="auto"/>
        <w:jc w:val="both"/>
        <w:rPr>
          <w:lang w:val="x-none"/>
        </w:rPr>
      </w:pPr>
      <w:r w:rsidRPr="00FF0135">
        <w:rPr>
          <w:lang w:val="x-none"/>
        </w:rPr>
        <w:t>Pravomoćno potvrđen stečajni plan djeluje prema svim sudionicima stečajnog postupka, bez obzira da</w:t>
      </w:r>
      <w:r w:rsidR="007D149D">
        <w:t xml:space="preserve"> </w:t>
      </w:r>
      <w:r w:rsidRPr="00FF0135">
        <w:rPr>
          <w:lang w:val="x-none"/>
        </w:rPr>
        <w:t xml:space="preserve">li su glasovali za ili protiv. On djeluje i prema stečajnim vjerovnicima koji svoje tražbine nisu prijavili u stečajni postupak. Djeluje i prema vjerovnicima koji su se planu bez uspjeha protivili, a stečajni sudac ocijeni da je riječ o opstrukciji (čl. 241. SZ-a), bilo da su </w:t>
      </w:r>
      <w:r w:rsidRPr="00FF0135">
        <w:rPr>
          <w:lang w:val="x-none"/>
        </w:rPr>
        <w:lastRenderedPageBreak/>
        <w:t xml:space="preserve">pojedinačno stavili prigovor  protiv potvrde plana tvrdeći da su planom stavljeni u lošiji položaj od onoga u kojem bi bili da plana nema, a stečajni sudac njihov prigovor ocjeni neosnovanim (čl.247. SZ-a). </w:t>
      </w:r>
    </w:p>
    <w:p w:rsidR="009032C4" w:rsidRPr="00FF0135" w:rsidRDefault="0026437F" w:rsidP="0026437F">
      <w:pPr>
        <w:pStyle w:val="Podnaslov"/>
      </w:pPr>
      <w:bookmarkStart w:id="51" w:name="_Toc307548178"/>
      <w:bookmarkStart w:id="52" w:name="_Toc436389927"/>
      <w:r>
        <w:t>3.5.</w:t>
      </w:r>
      <w:r w:rsidR="009032C4" w:rsidRPr="00FF0135">
        <w:t>Prestanak obveza</w:t>
      </w:r>
      <w:bookmarkEnd w:id="51"/>
      <w:bookmarkEnd w:id="52"/>
    </w:p>
    <w:p w:rsidR="009032C4" w:rsidRPr="00883AF3" w:rsidRDefault="009032C4" w:rsidP="009032C4">
      <w:pPr>
        <w:autoSpaceDE w:val="0"/>
        <w:autoSpaceDN w:val="0"/>
        <w:adjustRightInd w:val="0"/>
        <w:spacing w:after="75" w:line="360" w:lineRule="auto"/>
        <w:jc w:val="both"/>
      </w:pPr>
      <w:r w:rsidRPr="00FF0135">
        <w:rPr>
          <w:lang w:val="x-none"/>
        </w:rPr>
        <w:t>Pravomoćnošću rješenja o potvrdi stečajnog plana, dužni</w:t>
      </w:r>
      <w:r w:rsidR="00883AF3">
        <w:rPr>
          <w:lang w:val="x-none"/>
        </w:rPr>
        <w:t>k se oslobađa sljedećih obveza;</w:t>
      </w:r>
    </w:p>
    <w:p w:rsidR="009032C4" w:rsidRPr="00614256" w:rsidRDefault="009032C4" w:rsidP="00F14605">
      <w:pPr>
        <w:autoSpaceDE w:val="0"/>
        <w:autoSpaceDN w:val="0"/>
        <w:adjustRightInd w:val="0"/>
        <w:spacing w:line="360" w:lineRule="auto"/>
        <w:jc w:val="both"/>
        <w:rPr>
          <w:b/>
          <w:bCs/>
        </w:rPr>
      </w:pPr>
      <w:r w:rsidRPr="00FF0135">
        <w:rPr>
          <w:b/>
          <w:bCs/>
          <w:lang w:val="x-none"/>
        </w:rPr>
        <w:t xml:space="preserve">Oslobađanje obveza </w:t>
      </w:r>
      <w:r w:rsidR="00F14605">
        <w:rPr>
          <w:b/>
          <w:bCs/>
          <w:lang w:val="x-none"/>
        </w:rPr>
        <w:t xml:space="preserve">prema vjerovnicima </w:t>
      </w:r>
      <w:r w:rsidR="00F14605">
        <w:rPr>
          <w:b/>
          <w:bCs/>
        </w:rPr>
        <w:t xml:space="preserve">u iznosu od </w:t>
      </w:r>
      <w:r w:rsidR="00614256">
        <w:rPr>
          <w:b/>
          <w:bCs/>
        </w:rPr>
        <w:t>2.</w:t>
      </w:r>
      <w:r w:rsidR="00F97342">
        <w:rPr>
          <w:b/>
          <w:bCs/>
        </w:rPr>
        <w:t>201</w:t>
      </w:r>
      <w:r w:rsidR="00614256">
        <w:rPr>
          <w:b/>
          <w:bCs/>
        </w:rPr>
        <w:t>.</w:t>
      </w:r>
      <w:r w:rsidR="00F97342">
        <w:rPr>
          <w:b/>
          <w:bCs/>
        </w:rPr>
        <w:t>526</w:t>
      </w:r>
      <w:r w:rsidR="00614256">
        <w:rPr>
          <w:b/>
          <w:bCs/>
        </w:rPr>
        <w:t>,</w:t>
      </w:r>
      <w:r w:rsidR="00F97342">
        <w:rPr>
          <w:b/>
          <w:bCs/>
        </w:rPr>
        <w:t>61</w:t>
      </w:r>
      <w:r w:rsidR="00840156">
        <w:rPr>
          <w:b/>
          <w:bCs/>
        </w:rPr>
        <w:t xml:space="preserve"> </w:t>
      </w:r>
      <w:r w:rsidR="00F14605">
        <w:rPr>
          <w:b/>
          <w:bCs/>
        </w:rPr>
        <w:t>kn.</w:t>
      </w:r>
      <w:r w:rsidR="00F14605" w:rsidRPr="00FF0135">
        <w:rPr>
          <w:b/>
          <w:bCs/>
          <w:lang w:val="x-none"/>
        </w:rPr>
        <w:t xml:space="preserve"> </w:t>
      </w:r>
    </w:p>
    <w:p w:rsidR="0026437F" w:rsidRPr="00F14605" w:rsidRDefault="009032C4" w:rsidP="00883AF3">
      <w:pPr>
        <w:autoSpaceDE w:val="0"/>
        <w:autoSpaceDN w:val="0"/>
        <w:adjustRightInd w:val="0"/>
        <w:spacing w:after="75" w:line="360" w:lineRule="auto"/>
        <w:jc w:val="both"/>
      </w:pPr>
      <w:r w:rsidRPr="00FF0135">
        <w:rPr>
          <w:lang w:val="x-none"/>
        </w:rPr>
        <w:t>U sljedećoj tablici navedeni su iznosi obveza kojih se dužnik oslobađa, i to po</w:t>
      </w:r>
      <w:r w:rsidR="0026437F">
        <w:rPr>
          <w:lang w:val="x-none"/>
        </w:rPr>
        <w:t>jedinačno za svakog vjerovnik</w:t>
      </w:r>
      <w:r w:rsidR="00F14605">
        <w:t>a:</w:t>
      </w:r>
    </w:p>
    <w:p w:rsidR="009032C4" w:rsidRDefault="009032C4" w:rsidP="009032C4">
      <w:pPr>
        <w:autoSpaceDE w:val="0"/>
        <w:autoSpaceDN w:val="0"/>
        <w:adjustRightInd w:val="0"/>
        <w:spacing w:line="360" w:lineRule="auto"/>
        <w:jc w:val="both"/>
        <w:rPr>
          <w:b/>
          <w:bCs/>
        </w:rPr>
      </w:pPr>
      <w:r w:rsidRPr="00FF0135">
        <w:rPr>
          <w:b/>
          <w:bCs/>
          <w:lang w:val="x-none"/>
        </w:rPr>
        <w:t xml:space="preserve">Tablica broj </w:t>
      </w:r>
      <w:r w:rsidR="00883AF3">
        <w:rPr>
          <w:b/>
          <w:bCs/>
        </w:rPr>
        <w:t>1</w:t>
      </w:r>
      <w:r w:rsidR="00503525">
        <w:rPr>
          <w:b/>
          <w:bCs/>
        </w:rPr>
        <w:t>3</w:t>
      </w:r>
      <w:r w:rsidR="005822A1">
        <w:rPr>
          <w:b/>
          <w:bCs/>
        </w:rPr>
        <w:t xml:space="preserve">: </w:t>
      </w:r>
      <w:r w:rsidR="005822A1">
        <w:rPr>
          <w:b/>
          <w:bCs/>
          <w:lang w:val="x-none"/>
        </w:rPr>
        <w:t xml:space="preserve"> </w:t>
      </w:r>
      <w:r w:rsidR="005822A1">
        <w:rPr>
          <w:b/>
          <w:bCs/>
        </w:rPr>
        <w:t>P</w:t>
      </w:r>
      <w:r w:rsidRPr="00FF0135">
        <w:rPr>
          <w:b/>
          <w:bCs/>
          <w:lang w:val="x-none"/>
        </w:rPr>
        <w:t xml:space="preserve">restanak obveza prema vjerovnicima </w:t>
      </w:r>
    </w:p>
    <w:p w:rsidR="003F3837" w:rsidRPr="003F3837" w:rsidRDefault="003F3837" w:rsidP="009032C4">
      <w:pPr>
        <w:autoSpaceDE w:val="0"/>
        <w:autoSpaceDN w:val="0"/>
        <w:adjustRightInd w:val="0"/>
        <w:spacing w:line="360" w:lineRule="auto"/>
        <w:jc w:val="both"/>
        <w:rPr>
          <w:b/>
          <w:bCs/>
        </w:rPr>
      </w:pPr>
    </w:p>
    <w:tbl>
      <w:tblPr>
        <w:tblW w:w="9765" w:type="dxa"/>
        <w:tblInd w:w="93" w:type="dxa"/>
        <w:tblLook w:val="04A0" w:firstRow="1" w:lastRow="0" w:firstColumn="1" w:lastColumn="0" w:noHBand="0" w:noVBand="1"/>
      </w:tblPr>
      <w:tblGrid>
        <w:gridCol w:w="617"/>
        <w:gridCol w:w="3795"/>
        <w:gridCol w:w="4095"/>
        <w:gridCol w:w="1476"/>
      </w:tblGrid>
      <w:tr w:rsidR="009032C4" w:rsidRPr="001869F4" w:rsidTr="009032C4">
        <w:trPr>
          <w:trHeight w:val="900"/>
        </w:trPr>
        <w:tc>
          <w:tcPr>
            <w:tcW w:w="508" w:type="dxa"/>
            <w:tcBorders>
              <w:top w:val="single" w:sz="4" w:space="0" w:color="auto"/>
              <w:left w:val="single" w:sz="4" w:space="0" w:color="auto"/>
              <w:bottom w:val="single" w:sz="4" w:space="0" w:color="auto"/>
              <w:right w:val="single" w:sz="4" w:space="0" w:color="auto"/>
            </w:tcBorders>
            <w:shd w:val="clear" w:color="000000" w:fill="C5D9F1"/>
            <w:vAlign w:val="center"/>
            <w:hideMark/>
          </w:tcPr>
          <w:p w:rsidR="009032C4" w:rsidRPr="005822A1" w:rsidRDefault="009032C4" w:rsidP="009032C4">
            <w:pPr>
              <w:jc w:val="center"/>
            </w:pPr>
            <w:r w:rsidRPr="005822A1">
              <w:t>R.b.</w:t>
            </w:r>
          </w:p>
        </w:tc>
        <w:tc>
          <w:tcPr>
            <w:tcW w:w="3795" w:type="dxa"/>
            <w:tcBorders>
              <w:top w:val="single" w:sz="4" w:space="0" w:color="auto"/>
              <w:left w:val="nil"/>
              <w:bottom w:val="single" w:sz="4" w:space="0" w:color="auto"/>
              <w:right w:val="single" w:sz="4" w:space="0" w:color="auto"/>
            </w:tcBorders>
            <w:shd w:val="clear" w:color="000000" w:fill="C5D9F1"/>
            <w:noWrap/>
            <w:vAlign w:val="center"/>
            <w:hideMark/>
          </w:tcPr>
          <w:p w:rsidR="009032C4" w:rsidRPr="005822A1" w:rsidRDefault="009032C4" w:rsidP="009032C4">
            <w:pPr>
              <w:jc w:val="center"/>
            </w:pPr>
            <w:r w:rsidRPr="005822A1">
              <w:t>Ime/Naziv vjerovnika</w:t>
            </w:r>
          </w:p>
        </w:tc>
        <w:tc>
          <w:tcPr>
            <w:tcW w:w="4095" w:type="dxa"/>
            <w:tcBorders>
              <w:top w:val="single" w:sz="4" w:space="0" w:color="auto"/>
              <w:left w:val="nil"/>
              <w:bottom w:val="single" w:sz="4" w:space="0" w:color="auto"/>
              <w:right w:val="single" w:sz="4" w:space="0" w:color="auto"/>
            </w:tcBorders>
            <w:shd w:val="clear" w:color="000000" w:fill="C5D9F1"/>
            <w:hideMark/>
          </w:tcPr>
          <w:p w:rsidR="009032C4" w:rsidRPr="005822A1" w:rsidRDefault="0026149B" w:rsidP="009032C4">
            <w:r>
              <w:t xml:space="preserve">Osnova </w:t>
            </w:r>
            <w:r w:rsidR="009032C4" w:rsidRPr="005822A1">
              <w:t>tražbine</w:t>
            </w:r>
          </w:p>
        </w:tc>
        <w:tc>
          <w:tcPr>
            <w:tcW w:w="1367" w:type="dxa"/>
            <w:tcBorders>
              <w:top w:val="single" w:sz="4" w:space="0" w:color="auto"/>
              <w:left w:val="nil"/>
              <w:bottom w:val="single" w:sz="4" w:space="0" w:color="auto"/>
              <w:right w:val="single" w:sz="4" w:space="0" w:color="auto"/>
            </w:tcBorders>
            <w:shd w:val="clear" w:color="000000" w:fill="C5D9F1"/>
            <w:vAlign w:val="center"/>
            <w:hideMark/>
          </w:tcPr>
          <w:p w:rsidR="009032C4" w:rsidRPr="005822A1" w:rsidRDefault="009032C4" w:rsidP="009032C4">
            <w:pPr>
              <w:jc w:val="center"/>
            </w:pPr>
            <w:r w:rsidRPr="005822A1">
              <w:t xml:space="preserve">Iznos obveza koji  prestaje </w:t>
            </w:r>
          </w:p>
        </w:tc>
      </w:tr>
      <w:tr w:rsidR="00F14605" w:rsidRPr="001869F4" w:rsidTr="009032C4">
        <w:trPr>
          <w:trHeight w:val="300"/>
        </w:trPr>
        <w:tc>
          <w:tcPr>
            <w:tcW w:w="508" w:type="dxa"/>
            <w:tcBorders>
              <w:top w:val="nil"/>
              <w:left w:val="single" w:sz="4" w:space="0" w:color="auto"/>
              <w:bottom w:val="single" w:sz="4" w:space="0" w:color="auto"/>
              <w:right w:val="single" w:sz="4" w:space="0" w:color="auto"/>
            </w:tcBorders>
            <w:shd w:val="clear" w:color="auto" w:fill="auto"/>
            <w:noWrap/>
            <w:vAlign w:val="bottom"/>
          </w:tcPr>
          <w:p w:rsidR="00F14605" w:rsidRPr="005822A1" w:rsidRDefault="00F14605" w:rsidP="009032C4">
            <w:pPr>
              <w:jc w:val="center"/>
            </w:pPr>
            <w:r>
              <w:t>1</w:t>
            </w:r>
          </w:p>
        </w:tc>
        <w:tc>
          <w:tcPr>
            <w:tcW w:w="3795" w:type="dxa"/>
            <w:tcBorders>
              <w:top w:val="nil"/>
              <w:left w:val="nil"/>
              <w:bottom w:val="single" w:sz="4" w:space="0" w:color="auto"/>
              <w:right w:val="single" w:sz="4" w:space="0" w:color="auto"/>
            </w:tcBorders>
            <w:shd w:val="clear" w:color="auto" w:fill="auto"/>
            <w:noWrap/>
            <w:vAlign w:val="bottom"/>
          </w:tcPr>
          <w:p w:rsidR="00F14605" w:rsidRPr="005822A1" w:rsidRDefault="00F14605" w:rsidP="009032C4">
            <w:r w:rsidRPr="0026437F">
              <w:t>REPUBLIKA HRVATSKA, Ministarstvo financija, Porezna uprava - Područni ured Zadar</w:t>
            </w:r>
          </w:p>
        </w:tc>
        <w:tc>
          <w:tcPr>
            <w:tcW w:w="4095" w:type="dxa"/>
            <w:tcBorders>
              <w:top w:val="nil"/>
              <w:left w:val="nil"/>
              <w:bottom w:val="single" w:sz="4" w:space="0" w:color="auto"/>
              <w:right w:val="single" w:sz="4" w:space="0" w:color="auto"/>
            </w:tcBorders>
            <w:shd w:val="clear" w:color="auto" w:fill="auto"/>
            <w:noWrap/>
          </w:tcPr>
          <w:p w:rsidR="00F14605" w:rsidRPr="005822A1" w:rsidRDefault="00F14605" w:rsidP="009032C4">
            <w:r w:rsidRPr="0026437F">
              <w:t>doprinosi iz i na plaće</w:t>
            </w:r>
          </w:p>
        </w:tc>
        <w:tc>
          <w:tcPr>
            <w:tcW w:w="1367" w:type="dxa"/>
            <w:tcBorders>
              <w:top w:val="nil"/>
              <w:left w:val="nil"/>
              <w:bottom w:val="single" w:sz="4" w:space="0" w:color="auto"/>
              <w:right w:val="single" w:sz="4" w:space="0" w:color="auto"/>
            </w:tcBorders>
            <w:shd w:val="clear" w:color="auto" w:fill="auto"/>
            <w:noWrap/>
            <w:vAlign w:val="bottom"/>
          </w:tcPr>
          <w:p w:rsidR="00F14605" w:rsidRDefault="00023A1A" w:rsidP="009032C4">
            <w:pPr>
              <w:jc w:val="right"/>
            </w:pPr>
            <w:r>
              <w:t>205.380,68</w:t>
            </w:r>
          </w:p>
        </w:tc>
      </w:tr>
      <w:tr w:rsidR="009032C4" w:rsidRPr="001869F4" w:rsidTr="009032C4">
        <w:trPr>
          <w:trHeight w:val="300"/>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9032C4" w:rsidRPr="005822A1" w:rsidRDefault="009032C4" w:rsidP="009032C4">
            <w:pPr>
              <w:jc w:val="center"/>
            </w:pPr>
            <w:r w:rsidRPr="005822A1">
              <w:t>2</w:t>
            </w:r>
          </w:p>
        </w:tc>
        <w:tc>
          <w:tcPr>
            <w:tcW w:w="3795" w:type="dxa"/>
            <w:tcBorders>
              <w:top w:val="nil"/>
              <w:left w:val="nil"/>
              <w:bottom w:val="single" w:sz="4" w:space="0" w:color="auto"/>
              <w:right w:val="single" w:sz="4" w:space="0" w:color="auto"/>
            </w:tcBorders>
            <w:shd w:val="clear" w:color="auto" w:fill="auto"/>
            <w:noWrap/>
            <w:vAlign w:val="bottom"/>
            <w:hideMark/>
          </w:tcPr>
          <w:p w:rsidR="009032C4" w:rsidRPr="005822A1" w:rsidRDefault="009032C4" w:rsidP="009032C4">
            <w:r w:rsidRPr="005822A1">
              <w:t>GRAD ZADAR, Narodni trg 1, 23000 ZADAR</w:t>
            </w:r>
          </w:p>
        </w:tc>
        <w:tc>
          <w:tcPr>
            <w:tcW w:w="4095" w:type="dxa"/>
            <w:tcBorders>
              <w:top w:val="nil"/>
              <w:left w:val="nil"/>
              <w:bottom w:val="single" w:sz="4" w:space="0" w:color="auto"/>
              <w:right w:val="single" w:sz="4" w:space="0" w:color="auto"/>
            </w:tcBorders>
            <w:shd w:val="clear" w:color="auto" w:fill="auto"/>
            <w:noWrap/>
            <w:hideMark/>
          </w:tcPr>
          <w:p w:rsidR="009032C4" w:rsidRPr="005822A1" w:rsidRDefault="009032C4" w:rsidP="009032C4">
            <w:r w:rsidRPr="005822A1">
              <w:t>Komunalna naknada, Naknada za uređenje voda</w:t>
            </w:r>
          </w:p>
        </w:tc>
        <w:tc>
          <w:tcPr>
            <w:tcW w:w="1367" w:type="dxa"/>
            <w:tcBorders>
              <w:top w:val="nil"/>
              <w:left w:val="nil"/>
              <w:bottom w:val="single" w:sz="4" w:space="0" w:color="auto"/>
              <w:right w:val="single" w:sz="4" w:space="0" w:color="auto"/>
            </w:tcBorders>
            <w:shd w:val="clear" w:color="auto" w:fill="auto"/>
            <w:noWrap/>
            <w:vAlign w:val="bottom"/>
            <w:hideMark/>
          </w:tcPr>
          <w:p w:rsidR="009032C4" w:rsidRPr="005822A1" w:rsidRDefault="00023A1A" w:rsidP="009032C4">
            <w:pPr>
              <w:jc w:val="right"/>
            </w:pPr>
            <w:r>
              <w:t>31.665,93</w:t>
            </w:r>
          </w:p>
        </w:tc>
      </w:tr>
      <w:tr w:rsidR="009032C4" w:rsidRPr="001869F4" w:rsidTr="009032C4">
        <w:trPr>
          <w:trHeight w:val="300"/>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9032C4" w:rsidRPr="005822A1" w:rsidRDefault="009032C4" w:rsidP="009032C4">
            <w:pPr>
              <w:jc w:val="center"/>
            </w:pPr>
            <w:r w:rsidRPr="005822A1">
              <w:t>3</w:t>
            </w:r>
          </w:p>
        </w:tc>
        <w:tc>
          <w:tcPr>
            <w:tcW w:w="3795" w:type="dxa"/>
            <w:tcBorders>
              <w:top w:val="nil"/>
              <w:left w:val="nil"/>
              <w:bottom w:val="single" w:sz="4" w:space="0" w:color="auto"/>
              <w:right w:val="single" w:sz="4" w:space="0" w:color="auto"/>
            </w:tcBorders>
            <w:shd w:val="clear" w:color="auto" w:fill="auto"/>
            <w:noWrap/>
            <w:vAlign w:val="bottom"/>
            <w:hideMark/>
          </w:tcPr>
          <w:p w:rsidR="009032C4" w:rsidRPr="005822A1" w:rsidRDefault="009032C4" w:rsidP="009032C4">
            <w:r w:rsidRPr="005822A1">
              <w:t>H-ABDUCO d.o.o., Slavonska avenija 6a, 10000 ZAGREB</w:t>
            </w:r>
          </w:p>
        </w:tc>
        <w:tc>
          <w:tcPr>
            <w:tcW w:w="4095" w:type="dxa"/>
            <w:tcBorders>
              <w:top w:val="nil"/>
              <w:left w:val="nil"/>
              <w:bottom w:val="single" w:sz="4" w:space="0" w:color="auto"/>
              <w:right w:val="single" w:sz="4" w:space="0" w:color="auto"/>
            </w:tcBorders>
            <w:shd w:val="clear" w:color="auto" w:fill="auto"/>
            <w:noWrap/>
            <w:hideMark/>
          </w:tcPr>
          <w:p w:rsidR="009032C4" w:rsidRPr="005822A1" w:rsidRDefault="009032C4" w:rsidP="009032C4">
            <w:r w:rsidRPr="005822A1">
              <w:t>Ugovor o ustupu tražbine, od 11. 04. 2014.</w:t>
            </w:r>
          </w:p>
        </w:tc>
        <w:tc>
          <w:tcPr>
            <w:tcW w:w="1367" w:type="dxa"/>
            <w:tcBorders>
              <w:top w:val="nil"/>
              <w:left w:val="nil"/>
              <w:bottom w:val="single" w:sz="4" w:space="0" w:color="auto"/>
              <w:right w:val="single" w:sz="4" w:space="0" w:color="auto"/>
            </w:tcBorders>
            <w:shd w:val="clear" w:color="auto" w:fill="auto"/>
            <w:noWrap/>
            <w:vAlign w:val="bottom"/>
            <w:hideMark/>
          </w:tcPr>
          <w:p w:rsidR="009032C4" w:rsidRPr="005822A1" w:rsidRDefault="00614256" w:rsidP="009032C4">
            <w:pPr>
              <w:jc w:val="right"/>
            </w:pPr>
            <w:r>
              <w:t>154.791,81</w:t>
            </w:r>
          </w:p>
        </w:tc>
      </w:tr>
      <w:tr w:rsidR="009032C4" w:rsidRPr="001869F4" w:rsidTr="009032C4">
        <w:trPr>
          <w:trHeight w:val="300"/>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9032C4" w:rsidRPr="005822A1" w:rsidRDefault="009032C4" w:rsidP="009032C4">
            <w:pPr>
              <w:jc w:val="center"/>
            </w:pPr>
            <w:r w:rsidRPr="005822A1">
              <w:t>4</w:t>
            </w:r>
          </w:p>
        </w:tc>
        <w:tc>
          <w:tcPr>
            <w:tcW w:w="3795" w:type="dxa"/>
            <w:tcBorders>
              <w:top w:val="nil"/>
              <w:left w:val="nil"/>
              <w:bottom w:val="single" w:sz="4" w:space="0" w:color="auto"/>
              <w:right w:val="single" w:sz="4" w:space="0" w:color="auto"/>
            </w:tcBorders>
            <w:shd w:val="clear" w:color="auto" w:fill="auto"/>
            <w:noWrap/>
            <w:vAlign w:val="bottom"/>
            <w:hideMark/>
          </w:tcPr>
          <w:p w:rsidR="009032C4" w:rsidRPr="005822A1" w:rsidRDefault="009032C4" w:rsidP="009032C4">
            <w:r w:rsidRPr="005822A1">
              <w:t>HETA Asset Resolution Hrvatska d.o.o., Koranska 16, 10000 ZAGREB</w:t>
            </w:r>
          </w:p>
        </w:tc>
        <w:tc>
          <w:tcPr>
            <w:tcW w:w="4095" w:type="dxa"/>
            <w:tcBorders>
              <w:top w:val="nil"/>
              <w:left w:val="nil"/>
              <w:bottom w:val="single" w:sz="4" w:space="0" w:color="auto"/>
              <w:right w:val="single" w:sz="4" w:space="0" w:color="auto"/>
            </w:tcBorders>
            <w:shd w:val="clear" w:color="auto" w:fill="auto"/>
            <w:noWrap/>
            <w:hideMark/>
          </w:tcPr>
          <w:p w:rsidR="009032C4" w:rsidRPr="005822A1" w:rsidRDefault="009032C4" w:rsidP="009032C4">
            <w:r w:rsidRPr="005822A1">
              <w:t>Ugovori o financijskom leasingu, 01.10.2007; 01.02.2008; 19.05.2008; 04.04.2008:    19.05.2008.</w:t>
            </w:r>
          </w:p>
        </w:tc>
        <w:tc>
          <w:tcPr>
            <w:tcW w:w="1367" w:type="dxa"/>
            <w:tcBorders>
              <w:top w:val="nil"/>
              <w:left w:val="nil"/>
              <w:bottom w:val="single" w:sz="4" w:space="0" w:color="auto"/>
              <w:right w:val="single" w:sz="4" w:space="0" w:color="auto"/>
            </w:tcBorders>
            <w:shd w:val="clear" w:color="auto" w:fill="auto"/>
            <w:noWrap/>
            <w:vAlign w:val="bottom"/>
            <w:hideMark/>
          </w:tcPr>
          <w:p w:rsidR="009032C4" w:rsidRPr="005822A1" w:rsidRDefault="00614256" w:rsidP="00304633">
            <w:pPr>
              <w:jc w:val="right"/>
            </w:pPr>
            <w:r>
              <w:t>197.856,</w:t>
            </w:r>
            <w:r w:rsidR="00304633">
              <w:t>49</w:t>
            </w:r>
          </w:p>
        </w:tc>
      </w:tr>
      <w:tr w:rsidR="009032C4" w:rsidRPr="001869F4" w:rsidTr="009032C4">
        <w:trPr>
          <w:trHeight w:val="300"/>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9032C4" w:rsidRPr="005822A1" w:rsidRDefault="009032C4" w:rsidP="009032C4">
            <w:pPr>
              <w:jc w:val="center"/>
            </w:pPr>
            <w:r w:rsidRPr="005822A1">
              <w:t>5</w:t>
            </w:r>
          </w:p>
        </w:tc>
        <w:tc>
          <w:tcPr>
            <w:tcW w:w="3795" w:type="dxa"/>
            <w:tcBorders>
              <w:top w:val="nil"/>
              <w:left w:val="nil"/>
              <w:bottom w:val="single" w:sz="4" w:space="0" w:color="auto"/>
              <w:right w:val="single" w:sz="4" w:space="0" w:color="auto"/>
            </w:tcBorders>
            <w:shd w:val="clear" w:color="auto" w:fill="auto"/>
            <w:noWrap/>
            <w:vAlign w:val="bottom"/>
            <w:hideMark/>
          </w:tcPr>
          <w:p w:rsidR="009032C4" w:rsidRPr="005822A1" w:rsidRDefault="009032C4" w:rsidP="009032C4">
            <w:r w:rsidRPr="005822A1">
              <w:t>REPUBLIKA HRVATSKA, Ministarstvo financija, Porezna uprava -Područni ured Zadar</w:t>
            </w:r>
          </w:p>
        </w:tc>
        <w:tc>
          <w:tcPr>
            <w:tcW w:w="4095" w:type="dxa"/>
            <w:tcBorders>
              <w:top w:val="nil"/>
              <w:left w:val="nil"/>
              <w:bottom w:val="single" w:sz="4" w:space="0" w:color="auto"/>
              <w:right w:val="single" w:sz="4" w:space="0" w:color="auto"/>
            </w:tcBorders>
            <w:shd w:val="clear" w:color="auto" w:fill="auto"/>
            <w:noWrap/>
            <w:hideMark/>
          </w:tcPr>
          <w:p w:rsidR="009032C4" w:rsidRPr="005822A1" w:rsidRDefault="009032C4" w:rsidP="009032C4">
            <w:r w:rsidRPr="005822A1">
              <w:t>Članarina HGK</w:t>
            </w:r>
          </w:p>
        </w:tc>
        <w:tc>
          <w:tcPr>
            <w:tcW w:w="1367" w:type="dxa"/>
            <w:tcBorders>
              <w:top w:val="nil"/>
              <w:left w:val="nil"/>
              <w:bottom w:val="single" w:sz="4" w:space="0" w:color="auto"/>
              <w:right w:val="single" w:sz="4" w:space="0" w:color="auto"/>
            </w:tcBorders>
            <w:shd w:val="clear" w:color="auto" w:fill="auto"/>
            <w:noWrap/>
            <w:vAlign w:val="bottom"/>
            <w:hideMark/>
          </w:tcPr>
          <w:p w:rsidR="009032C4" w:rsidRPr="005822A1" w:rsidRDefault="00023A1A" w:rsidP="009032C4">
            <w:pPr>
              <w:jc w:val="right"/>
            </w:pPr>
            <w:r>
              <w:t>1.644,89</w:t>
            </w:r>
          </w:p>
        </w:tc>
      </w:tr>
      <w:tr w:rsidR="009032C4" w:rsidRPr="001869F4" w:rsidTr="009032C4">
        <w:trPr>
          <w:trHeight w:val="300"/>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9032C4" w:rsidRPr="005822A1" w:rsidRDefault="009032C4" w:rsidP="009032C4">
            <w:pPr>
              <w:jc w:val="center"/>
            </w:pPr>
            <w:r w:rsidRPr="005822A1">
              <w:t>6</w:t>
            </w:r>
          </w:p>
        </w:tc>
        <w:tc>
          <w:tcPr>
            <w:tcW w:w="3795" w:type="dxa"/>
            <w:tcBorders>
              <w:top w:val="nil"/>
              <w:left w:val="nil"/>
              <w:bottom w:val="single" w:sz="4" w:space="0" w:color="auto"/>
              <w:right w:val="single" w:sz="4" w:space="0" w:color="auto"/>
            </w:tcBorders>
            <w:shd w:val="clear" w:color="auto" w:fill="auto"/>
            <w:noWrap/>
            <w:vAlign w:val="center"/>
            <w:hideMark/>
          </w:tcPr>
          <w:p w:rsidR="009032C4" w:rsidRPr="005822A1" w:rsidRDefault="009032C4" w:rsidP="009032C4">
            <w:r w:rsidRPr="005822A1">
              <w:t>SMOLIĆ DEAN, OIB: 47833498675, 23206 SUKOŠAN, Debeljak 65 b</w:t>
            </w:r>
          </w:p>
        </w:tc>
        <w:tc>
          <w:tcPr>
            <w:tcW w:w="4095" w:type="dxa"/>
            <w:tcBorders>
              <w:top w:val="nil"/>
              <w:left w:val="nil"/>
              <w:bottom w:val="single" w:sz="4" w:space="0" w:color="auto"/>
              <w:right w:val="single" w:sz="4" w:space="0" w:color="auto"/>
            </w:tcBorders>
            <w:shd w:val="clear" w:color="auto" w:fill="auto"/>
            <w:noWrap/>
            <w:hideMark/>
          </w:tcPr>
          <w:p w:rsidR="009032C4" w:rsidRPr="005822A1" w:rsidRDefault="009032C4" w:rsidP="009032C4">
            <w:r w:rsidRPr="005822A1">
              <w:t>Pozajmice društvu</w:t>
            </w:r>
          </w:p>
        </w:tc>
        <w:tc>
          <w:tcPr>
            <w:tcW w:w="1367" w:type="dxa"/>
            <w:tcBorders>
              <w:top w:val="nil"/>
              <w:left w:val="nil"/>
              <w:bottom w:val="single" w:sz="4" w:space="0" w:color="auto"/>
              <w:right w:val="single" w:sz="4" w:space="0" w:color="auto"/>
            </w:tcBorders>
            <w:shd w:val="clear" w:color="auto" w:fill="auto"/>
            <w:noWrap/>
            <w:vAlign w:val="bottom"/>
            <w:hideMark/>
          </w:tcPr>
          <w:p w:rsidR="00023A1A" w:rsidRPr="005822A1" w:rsidRDefault="00023A1A" w:rsidP="00304633">
            <w:pPr>
              <w:jc w:val="right"/>
            </w:pPr>
            <w:r>
              <w:t>1.019.09</w:t>
            </w:r>
            <w:r w:rsidR="00304633">
              <w:t>6</w:t>
            </w:r>
            <w:r>
              <w:t>,</w:t>
            </w:r>
            <w:r w:rsidR="00304633">
              <w:t>35</w:t>
            </w:r>
          </w:p>
        </w:tc>
      </w:tr>
      <w:tr w:rsidR="009032C4" w:rsidRPr="001869F4" w:rsidTr="009032C4">
        <w:trPr>
          <w:trHeight w:val="300"/>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9032C4" w:rsidRPr="005822A1" w:rsidRDefault="009032C4" w:rsidP="009032C4">
            <w:pPr>
              <w:jc w:val="center"/>
            </w:pPr>
            <w:r w:rsidRPr="005822A1">
              <w:t>7</w:t>
            </w:r>
          </w:p>
        </w:tc>
        <w:tc>
          <w:tcPr>
            <w:tcW w:w="3795" w:type="dxa"/>
            <w:tcBorders>
              <w:top w:val="nil"/>
              <w:left w:val="nil"/>
              <w:bottom w:val="single" w:sz="4" w:space="0" w:color="auto"/>
              <w:right w:val="single" w:sz="4" w:space="0" w:color="auto"/>
            </w:tcBorders>
            <w:shd w:val="clear" w:color="auto" w:fill="auto"/>
            <w:noWrap/>
            <w:vAlign w:val="bottom"/>
            <w:hideMark/>
          </w:tcPr>
          <w:p w:rsidR="009032C4" w:rsidRPr="005822A1" w:rsidRDefault="009032C4" w:rsidP="009032C4">
            <w:r w:rsidRPr="005822A1">
              <w:t>HYPO ALPE-ADRIA-LEASING d.o.o., Slavonska avenija 6a, 10000 ZAGREB</w:t>
            </w:r>
          </w:p>
        </w:tc>
        <w:tc>
          <w:tcPr>
            <w:tcW w:w="4095" w:type="dxa"/>
            <w:tcBorders>
              <w:top w:val="nil"/>
              <w:left w:val="nil"/>
              <w:bottom w:val="single" w:sz="4" w:space="0" w:color="auto"/>
              <w:right w:val="single" w:sz="4" w:space="0" w:color="auto"/>
            </w:tcBorders>
            <w:shd w:val="clear" w:color="auto" w:fill="auto"/>
            <w:noWrap/>
            <w:hideMark/>
          </w:tcPr>
          <w:p w:rsidR="009032C4" w:rsidRPr="005822A1" w:rsidRDefault="009032C4" w:rsidP="009032C4">
            <w:r w:rsidRPr="005822A1">
              <w:t>Ugovor o financijskom leasingu , br. HR/2280118 od 19.08.2008.</w:t>
            </w:r>
          </w:p>
        </w:tc>
        <w:tc>
          <w:tcPr>
            <w:tcW w:w="1367" w:type="dxa"/>
            <w:tcBorders>
              <w:top w:val="nil"/>
              <w:left w:val="nil"/>
              <w:bottom w:val="single" w:sz="4" w:space="0" w:color="auto"/>
              <w:right w:val="single" w:sz="4" w:space="0" w:color="auto"/>
            </w:tcBorders>
            <w:shd w:val="clear" w:color="auto" w:fill="auto"/>
            <w:noWrap/>
            <w:vAlign w:val="bottom"/>
            <w:hideMark/>
          </w:tcPr>
          <w:p w:rsidR="009032C4" w:rsidRPr="00EC07C0" w:rsidRDefault="007B66D3" w:rsidP="007B66D3">
            <w:pPr>
              <w:jc w:val="right"/>
            </w:pPr>
            <w:r>
              <w:t>548</w:t>
            </w:r>
            <w:r w:rsidR="00023A1A" w:rsidRPr="00840156">
              <w:t>.</w:t>
            </w:r>
            <w:r>
              <w:t>326</w:t>
            </w:r>
            <w:r w:rsidR="00023A1A" w:rsidRPr="00840156">
              <w:t>,</w:t>
            </w:r>
            <w:r>
              <w:t>9</w:t>
            </w:r>
            <w:r w:rsidR="00023A1A" w:rsidRPr="00840156">
              <w:t>6</w:t>
            </w:r>
          </w:p>
        </w:tc>
      </w:tr>
      <w:tr w:rsidR="009032C4" w:rsidRPr="001869F4" w:rsidTr="009032C4">
        <w:trPr>
          <w:trHeight w:val="300"/>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9032C4" w:rsidRPr="005822A1" w:rsidRDefault="009032C4" w:rsidP="009032C4">
            <w:pPr>
              <w:jc w:val="center"/>
            </w:pPr>
            <w:r w:rsidRPr="005822A1">
              <w:t>8</w:t>
            </w:r>
          </w:p>
        </w:tc>
        <w:tc>
          <w:tcPr>
            <w:tcW w:w="3795" w:type="dxa"/>
            <w:tcBorders>
              <w:top w:val="nil"/>
              <w:left w:val="nil"/>
              <w:bottom w:val="single" w:sz="4" w:space="0" w:color="auto"/>
              <w:right w:val="single" w:sz="4" w:space="0" w:color="auto"/>
            </w:tcBorders>
            <w:shd w:val="clear" w:color="auto" w:fill="auto"/>
            <w:noWrap/>
            <w:vAlign w:val="bottom"/>
            <w:hideMark/>
          </w:tcPr>
          <w:p w:rsidR="009032C4" w:rsidRPr="005822A1" w:rsidRDefault="009032C4" w:rsidP="009032C4">
            <w:r w:rsidRPr="005822A1">
              <w:t>REPUBLIKA HRVATSKA-Ministarstvo financija, Porezna uprava, Područni ured Zadar</w:t>
            </w:r>
          </w:p>
        </w:tc>
        <w:tc>
          <w:tcPr>
            <w:tcW w:w="4095" w:type="dxa"/>
            <w:tcBorders>
              <w:top w:val="nil"/>
              <w:left w:val="nil"/>
              <w:bottom w:val="single" w:sz="4" w:space="0" w:color="auto"/>
              <w:right w:val="single" w:sz="4" w:space="0" w:color="auto"/>
            </w:tcBorders>
            <w:shd w:val="clear" w:color="auto" w:fill="auto"/>
            <w:noWrap/>
            <w:hideMark/>
          </w:tcPr>
          <w:p w:rsidR="009032C4" w:rsidRPr="005822A1" w:rsidRDefault="009032C4" w:rsidP="009032C4">
            <w:r w:rsidRPr="005822A1">
              <w:t>porezi i doprinosi iz i na plaće</w:t>
            </w:r>
          </w:p>
        </w:tc>
        <w:tc>
          <w:tcPr>
            <w:tcW w:w="1367" w:type="dxa"/>
            <w:tcBorders>
              <w:top w:val="nil"/>
              <w:left w:val="nil"/>
              <w:bottom w:val="single" w:sz="4" w:space="0" w:color="auto"/>
              <w:right w:val="single" w:sz="4" w:space="0" w:color="auto"/>
            </w:tcBorders>
            <w:shd w:val="clear" w:color="auto" w:fill="auto"/>
            <w:noWrap/>
            <w:vAlign w:val="bottom"/>
            <w:hideMark/>
          </w:tcPr>
          <w:p w:rsidR="009032C4" w:rsidRPr="005822A1" w:rsidRDefault="00023A1A" w:rsidP="009032C4">
            <w:pPr>
              <w:jc w:val="right"/>
            </w:pPr>
            <w:r>
              <w:t>1.858,89</w:t>
            </w:r>
          </w:p>
        </w:tc>
      </w:tr>
      <w:tr w:rsidR="009032C4" w:rsidRPr="001869F4" w:rsidTr="009032C4">
        <w:trPr>
          <w:trHeight w:val="300"/>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9032C4" w:rsidRPr="005822A1" w:rsidRDefault="009032C4" w:rsidP="009032C4">
            <w:pPr>
              <w:jc w:val="center"/>
            </w:pPr>
            <w:r w:rsidRPr="005822A1">
              <w:t>9</w:t>
            </w:r>
          </w:p>
        </w:tc>
        <w:tc>
          <w:tcPr>
            <w:tcW w:w="3795" w:type="dxa"/>
            <w:tcBorders>
              <w:top w:val="nil"/>
              <w:left w:val="nil"/>
              <w:bottom w:val="single" w:sz="4" w:space="0" w:color="auto"/>
              <w:right w:val="single" w:sz="4" w:space="0" w:color="auto"/>
            </w:tcBorders>
            <w:shd w:val="clear" w:color="auto" w:fill="auto"/>
            <w:noWrap/>
            <w:vAlign w:val="bottom"/>
            <w:hideMark/>
          </w:tcPr>
          <w:p w:rsidR="009032C4" w:rsidRPr="005822A1" w:rsidRDefault="009032C4" w:rsidP="009032C4">
            <w:r w:rsidRPr="005822A1">
              <w:t>REPUBLIKA HRVATSKA- Ministarstvo financija, Porezna uprava, Područni ured Zadar</w:t>
            </w:r>
          </w:p>
        </w:tc>
        <w:tc>
          <w:tcPr>
            <w:tcW w:w="4095" w:type="dxa"/>
            <w:tcBorders>
              <w:top w:val="nil"/>
              <w:left w:val="nil"/>
              <w:bottom w:val="single" w:sz="4" w:space="0" w:color="auto"/>
              <w:right w:val="single" w:sz="4" w:space="0" w:color="auto"/>
            </w:tcBorders>
            <w:shd w:val="clear" w:color="auto" w:fill="auto"/>
            <w:noWrap/>
            <w:hideMark/>
          </w:tcPr>
          <w:p w:rsidR="009032C4" w:rsidRPr="005822A1" w:rsidRDefault="009032C4" w:rsidP="009032C4">
            <w:r w:rsidRPr="005822A1">
              <w:t>porez na dodanu vrijednost i kamate</w:t>
            </w:r>
          </w:p>
        </w:tc>
        <w:tc>
          <w:tcPr>
            <w:tcW w:w="1367" w:type="dxa"/>
            <w:tcBorders>
              <w:top w:val="nil"/>
              <w:left w:val="nil"/>
              <w:bottom w:val="single" w:sz="4" w:space="0" w:color="auto"/>
              <w:right w:val="single" w:sz="4" w:space="0" w:color="auto"/>
            </w:tcBorders>
            <w:shd w:val="clear" w:color="auto" w:fill="auto"/>
            <w:noWrap/>
            <w:vAlign w:val="bottom"/>
            <w:hideMark/>
          </w:tcPr>
          <w:p w:rsidR="009032C4" w:rsidRPr="005822A1" w:rsidRDefault="00023A1A" w:rsidP="009032C4">
            <w:pPr>
              <w:jc w:val="right"/>
            </w:pPr>
            <w:r>
              <w:t>40.903,61</w:t>
            </w:r>
          </w:p>
        </w:tc>
      </w:tr>
      <w:tr w:rsidR="009032C4" w:rsidRPr="001869F4" w:rsidTr="009032C4">
        <w:trPr>
          <w:trHeight w:val="260"/>
        </w:trPr>
        <w:tc>
          <w:tcPr>
            <w:tcW w:w="508" w:type="dxa"/>
            <w:tcBorders>
              <w:top w:val="nil"/>
              <w:left w:val="single" w:sz="4" w:space="0" w:color="auto"/>
              <w:bottom w:val="single" w:sz="4" w:space="0" w:color="auto"/>
              <w:right w:val="single" w:sz="4" w:space="0" w:color="auto"/>
            </w:tcBorders>
            <w:shd w:val="clear" w:color="000000" w:fill="C5D9F1"/>
            <w:noWrap/>
            <w:vAlign w:val="bottom"/>
            <w:hideMark/>
          </w:tcPr>
          <w:p w:rsidR="009032C4" w:rsidRPr="005822A1" w:rsidRDefault="009032C4" w:rsidP="009032C4">
            <w:r w:rsidRPr="005822A1">
              <w:t> </w:t>
            </w:r>
          </w:p>
        </w:tc>
        <w:tc>
          <w:tcPr>
            <w:tcW w:w="3795" w:type="dxa"/>
            <w:tcBorders>
              <w:top w:val="nil"/>
              <w:left w:val="nil"/>
              <w:bottom w:val="single" w:sz="4" w:space="0" w:color="auto"/>
              <w:right w:val="single" w:sz="4" w:space="0" w:color="auto"/>
            </w:tcBorders>
            <w:shd w:val="clear" w:color="000000" w:fill="C5D9F1"/>
            <w:vAlign w:val="center"/>
            <w:hideMark/>
          </w:tcPr>
          <w:p w:rsidR="009032C4" w:rsidRPr="005822A1" w:rsidRDefault="009032C4" w:rsidP="009032C4">
            <w:pPr>
              <w:rPr>
                <w:b/>
                <w:bCs/>
              </w:rPr>
            </w:pPr>
            <w:r w:rsidRPr="005822A1">
              <w:rPr>
                <w:b/>
                <w:bCs/>
              </w:rPr>
              <w:t>UKUPNO</w:t>
            </w:r>
          </w:p>
        </w:tc>
        <w:tc>
          <w:tcPr>
            <w:tcW w:w="4095" w:type="dxa"/>
            <w:tcBorders>
              <w:top w:val="nil"/>
              <w:left w:val="nil"/>
              <w:bottom w:val="single" w:sz="4" w:space="0" w:color="auto"/>
              <w:right w:val="single" w:sz="4" w:space="0" w:color="auto"/>
            </w:tcBorders>
            <w:shd w:val="clear" w:color="000000" w:fill="C5D9F1"/>
            <w:noWrap/>
            <w:hideMark/>
          </w:tcPr>
          <w:p w:rsidR="009032C4" w:rsidRPr="005822A1" w:rsidRDefault="009032C4" w:rsidP="009032C4">
            <w:pPr>
              <w:rPr>
                <w:b/>
                <w:bCs/>
              </w:rPr>
            </w:pPr>
            <w:r w:rsidRPr="005822A1">
              <w:rPr>
                <w:b/>
                <w:bCs/>
              </w:rPr>
              <w:t> </w:t>
            </w:r>
          </w:p>
        </w:tc>
        <w:tc>
          <w:tcPr>
            <w:tcW w:w="1367" w:type="dxa"/>
            <w:tcBorders>
              <w:top w:val="nil"/>
              <w:left w:val="nil"/>
              <w:bottom w:val="single" w:sz="4" w:space="0" w:color="auto"/>
              <w:right w:val="single" w:sz="4" w:space="0" w:color="auto"/>
            </w:tcBorders>
            <w:shd w:val="clear" w:color="000000" w:fill="C5D9F1"/>
            <w:vAlign w:val="center"/>
            <w:hideMark/>
          </w:tcPr>
          <w:p w:rsidR="00614256" w:rsidRPr="00614256" w:rsidRDefault="00614256" w:rsidP="00614256">
            <w:pPr>
              <w:jc w:val="right"/>
              <w:rPr>
                <w:b/>
                <w:color w:val="000000"/>
              </w:rPr>
            </w:pPr>
            <w:r w:rsidRPr="00614256">
              <w:rPr>
                <w:b/>
                <w:color w:val="000000"/>
              </w:rPr>
              <w:t>2.</w:t>
            </w:r>
            <w:r w:rsidR="00DC5BA0">
              <w:rPr>
                <w:b/>
                <w:color w:val="000000"/>
              </w:rPr>
              <w:t>2</w:t>
            </w:r>
            <w:r w:rsidRPr="00614256">
              <w:rPr>
                <w:b/>
                <w:color w:val="000000"/>
              </w:rPr>
              <w:t>0</w:t>
            </w:r>
            <w:r w:rsidR="00DC5BA0">
              <w:rPr>
                <w:b/>
                <w:color w:val="000000"/>
              </w:rPr>
              <w:t>1</w:t>
            </w:r>
            <w:r w:rsidRPr="00614256">
              <w:rPr>
                <w:b/>
                <w:color w:val="000000"/>
              </w:rPr>
              <w:t>.</w:t>
            </w:r>
            <w:r w:rsidR="00DC5BA0">
              <w:rPr>
                <w:b/>
                <w:color w:val="000000"/>
              </w:rPr>
              <w:t>525</w:t>
            </w:r>
            <w:r w:rsidRPr="00614256">
              <w:rPr>
                <w:b/>
                <w:color w:val="000000"/>
              </w:rPr>
              <w:t>,</w:t>
            </w:r>
            <w:r w:rsidR="00DC5BA0">
              <w:rPr>
                <w:b/>
                <w:color w:val="000000"/>
              </w:rPr>
              <w:t>61</w:t>
            </w:r>
          </w:p>
          <w:p w:rsidR="009032C4" w:rsidRPr="005822A1" w:rsidRDefault="009032C4" w:rsidP="009032C4">
            <w:pPr>
              <w:jc w:val="right"/>
              <w:rPr>
                <w:b/>
                <w:bCs/>
              </w:rPr>
            </w:pPr>
          </w:p>
        </w:tc>
      </w:tr>
    </w:tbl>
    <w:p w:rsidR="009032C4" w:rsidRDefault="009032C4" w:rsidP="00A914C4">
      <w:pPr>
        <w:pStyle w:val="Podnaslov"/>
        <w:rPr>
          <w:lang w:val="hr-HR"/>
        </w:rPr>
      </w:pPr>
      <w:r w:rsidRPr="00FF0135">
        <w:br w:type="page"/>
      </w:r>
      <w:bookmarkStart w:id="53" w:name="_Toc436389928"/>
      <w:r w:rsidR="005822A1">
        <w:lastRenderedPageBreak/>
        <w:t>3.6.</w:t>
      </w:r>
      <w:r w:rsidRPr="009032C4">
        <w:t>Ostali učinci pravomoćnog rješenja o potvrdi stečajnog plana</w:t>
      </w:r>
      <w:bookmarkEnd w:id="53"/>
    </w:p>
    <w:p w:rsidR="00A914C4" w:rsidRPr="00A914C4" w:rsidRDefault="00A914C4" w:rsidP="00A914C4">
      <w:pPr>
        <w:rPr>
          <w:lang w:eastAsia="x-none"/>
        </w:rPr>
      </w:pPr>
    </w:p>
    <w:p w:rsidR="002D48FE" w:rsidRDefault="009032C4" w:rsidP="009032C4">
      <w:pPr>
        <w:autoSpaceDE w:val="0"/>
        <w:autoSpaceDN w:val="0"/>
        <w:adjustRightInd w:val="0"/>
        <w:spacing w:after="75" w:line="360" w:lineRule="auto"/>
        <w:jc w:val="both"/>
      </w:pPr>
      <w:r w:rsidRPr="00FF0135">
        <w:rPr>
          <w:lang w:val="x-none"/>
        </w:rPr>
        <w:t xml:space="preserve">Utvrđuje se da pravomoćnošću rješenja o potvrdi stečajnog plana stečajni vjerovnici nemaju nikakvih drugih potraživanja prema društvu </w:t>
      </w:r>
      <w:r w:rsidRPr="001B262D">
        <w:rPr>
          <w:lang w:val="x-none"/>
        </w:rPr>
        <w:t xml:space="preserve">DONAT-DEB </w:t>
      </w:r>
      <w:r w:rsidRPr="00FF0135">
        <w:rPr>
          <w:lang w:val="x-none"/>
        </w:rPr>
        <w:t xml:space="preserve">d.o.o. iz </w:t>
      </w:r>
      <w:r>
        <w:rPr>
          <w:lang w:val="x-none"/>
        </w:rPr>
        <w:t xml:space="preserve">Zadra </w:t>
      </w:r>
      <w:r w:rsidRPr="00FF0135">
        <w:rPr>
          <w:lang w:val="x-none"/>
        </w:rPr>
        <w:t xml:space="preserve"> osim onih koja će se namiriti provedbom ovog stečajnog plana. Nadalje, utvrđuje se da pravomoćnošću rješenja o potvrdi stečajnog plana društvo </w:t>
      </w:r>
      <w:r w:rsidRPr="001B262D">
        <w:rPr>
          <w:lang w:val="x-none"/>
        </w:rPr>
        <w:t xml:space="preserve">DONAT-DEB </w:t>
      </w:r>
      <w:r w:rsidRPr="00FF0135">
        <w:rPr>
          <w:lang w:val="x-none"/>
        </w:rPr>
        <w:t xml:space="preserve">d.o.o. iz </w:t>
      </w:r>
      <w:r>
        <w:rPr>
          <w:lang w:val="x-none"/>
        </w:rPr>
        <w:t xml:space="preserve">Zadra </w:t>
      </w:r>
      <w:r w:rsidRPr="00FF0135">
        <w:rPr>
          <w:lang w:val="x-none"/>
        </w:rPr>
        <w:t xml:space="preserve"> nemaju nikakva potraživanja naspram vjerovnika, niti naspram tijela stečajnog postupka. </w:t>
      </w:r>
    </w:p>
    <w:p w:rsidR="009032C4" w:rsidRPr="002D48FE" w:rsidRDefault="009032C4" w:rsidP="009032C4">
      <w:pPr>
        <w:autoSpaceDE w:val="0"/>
        <w:autoSpaceDN w:val="0"/>
        <w:adjustRightInd w:val="0"/>
        <w:spacing w:after="75" w:line="360" w:lineRule="auto"/>
        <w:jc w:val="both"/>
        <w:rPr>
          <w:lang w:val="x-none"/>
        </w:rPr>
      </w:pPr>
      <w:r w:rsidRPr="00FF0135">
        <w:rPr>
          <w:lang w:val="x-none"/>
        </w:rPr>
        <w:t>Obzirom da se stečajni vjerovnici namiruju u razdoblju između dana pravomoćnost rješenja o potvrdi stečajnog plana i dana donošenja rješenja o zaključenju stečajnog postupka, neće se vršiti nadzor nad ispunjenjem stečajnog plana.</w:t>
      </w:r>
    </w:p>
    <w:p w:rsidR="00E63167" w:rsidRDefault="00E63167" w:rsidP="009032C4">
      <w:pPr>
        <w:autoSpaceDE w:val="0"/>
        <w:autoSpaceDN w:val="0"/>
        <w:adjustRightInd w:val="0"/>
        <w:spacing w:after="75" w:line="360" w:lineRule="auto"/>
        <w:jc w:val="both"/>
      </w:pPr>
      <w:r>
        <w:t>Nema potrebe za obavljanjem nadzora provedbe stečajnog p</w:t>
      </w:r>
      <w:r w:rsidR="00F86C00">
        <w:t>l</w:t>
      </w:r>
      <w:r>
        <w:t>a</w:t>
      </w:r>
      <w:r w:rsidR="00F86C00">
        <w:t>na</w:t>
      </w:r>
      <w:r>
        <w:t xml:space="preserve"> obzirom da je osnivač i pojedinačno najveći stečajni vjerovnik ujedno osoba koja može voditi poslovanje kao direktor</w:t>
      </w:r>
    </w:p>
    <w:p w:rsidR="00087AFD" w:rsidRDefault="00087AFD" w:rsidP="009032C4">
      <w:pPr>
        <w:autoSpaceDE w:val="0"/>
        <w:autoSpaceDN w:val="0"/>
        <w:adjustRightInd w:val="0"/>
        <w:spacing w:after="75" w:line="360" w:lineRule="auto"/>
        <w:jc w:val="both"/>
      </w:pPr>
      <w:r>
        <w:t>( U privitku izjava Deana Smolića o</w:t>
      </w:r>
      <w:r w:rsidR="009E25BD">
        <w:t>d</w:t>
      </w:r>
      <w:r>
        <w:t xml:space="preserve"> 05. 11. 2015. godine).</w:t>
      </w:r>
    </w:p>
    <w:p w:rsidR="00E63167" w:rsidRPr="00B260B2" w:rsidRDefault="00E63167" w:rsidP="009032C4">
      <w:pPr>
        <w:autoSpaceDE w:val="0"/>
        <w:autoSpaceDN w:val="0"/>
        <w:adjustRightInd w:val="0"/>
        <w:spacing w:after="75" w:line="360" w:lineRule="auto"/>
        <w:jc w:val="both"/>
      </w:pPr>
      <w:r>
        <w:t xml:space="preserve">Svi stečajni vjerovnici imaju u slučaju neispunjenja obveza sukladno stečajnom planu mogućnost ovrhe </w:t>
      </w:r>
      <w:r w:rsidR="00F86C00">
        <w:t>(</w:t>
      </w:r>
      <w:r>
        <w:t xml:space="preserve"> članak 343 Stečajnog zakona</w:t>
      </w:r>
      <w:r w:rsidR="00F86C00">
        <w:t xml:space="preserve"> )</w:t>
      </w:r>
      <w:r>
        <w:t>.</w:t>
      </w:r>
    </w:p>
    <w:p w:rsidR="009032C4" w:rsidRPr="005822A1" w:rsidRDefault="005822A1" w:rsidP="005822A1">
      <w:pPr>
        <w:pStyle w:val="Podnaslov"/>
      </w:pPr>
      <w:bookmarkStart w:id="54" w:name="_Toc436389929"/>
      <w:r w:rsidRPr="005822A1">
        <w:t>3.7.</w:t>
      </w:r>
      <w:r w:rsidR="009032C4" w:rsidRPr="005822A1">
        <w:t xml:space="preserve"> Radnje koje valja poduzeti nakon što rješenje o   zaključenju stečajnog postupka postane pravomoćno</w:t>
      </w:r>
      <w:bookmarkEnd w:id="54"/>
    </w:p>
    <w:p w:rsidR="009032C4" w:rsidRDefault="009032C4" w:rsidP="009032C4">
      <w:pPr>
        <w:autoSpaceDE w:val="0"/>
        <w:autoSpaceDN w:val="0"/>
        <w:adjustRightInd w:val="0"/>
        <w:spacing w:line="360" w:lineRule="auto"/>
        <w:ind w:firstLine="300"/>
        <w:jc w:val="both"/>
        <w:rPr>
          <w:lang w:val="x-none"/>
        </w:rPr>
      </w:pPr>
      <w:r w:rsidRPr="00F13866">
        <w:rPr>
          <w:lang w:val="x-none"/>
        </w:rPr>
        <w:t xml:space="preserve">Stečajni upravitelj i </w:t>
      </w:r>
      <w:r w:rsidRPr="005822A1">
        <w:rPr>
          <w:lang w:val="x-none"/>
        </w:rPr>
        <w:t xml:space="preserve">direktor društva </w:t>
      </w:r>
      <w:r w:rsidRPr="005822A1">
        <w:rPr>
          <w:lang w:val="en-US"/>
        </w:rPr>
        <w:t xml:space="preserve">DONAT-DEB d.o.o. u stečaju, </w:t>
      </w:r>
      <w:r w:rsidRPr="005822A1">
        <w:rPr>
          <w:lang w:val="x-none"/>
        </w:rPr>
        <w:t xml:space="preserve"> u roku 3 dana od pravomoćnosti rješenja o zaključenju stečajnog postupka izvršiti će primopredaju</w:t>
      </w:r>
      <w:r>
        <w:rPr>
          <w:lang w:val="x-none"/>
        </w:rPr>
        <w:t xml:space="preserve"> dužnosti, o čemu će se sastaviti i posebni zapisnik.</w:t>
      </w:r>
    </w:p>
    <w:p w:rsidR="009032C4" w:rsidRDefault="009032C4" w:rsidP="009032C4">
      <w:pPr>
        <w:autoSpaceDE w:val="0"/>
        <w:autoSpaceDN w:val="0"/>
        <w:adjustRightInd w:val="0"/>
        <w:spacing w:line="360" w:lineRule="auto"/>
        <w:ind w:firstLine="300"/>
        <w:jc w:val="both"/>
      </w:pPr>
      <w:r>
        <w:rPr>
          <w:lang w:val="x-none"/>
        </w:rPr>
        <w:t xml:space="preserve">Stečajni će upravitelj u roku od 60 dana sastaviti </w:t>
      </w:r>
      <w:r w:rsidR="002D48FE">
        <w:t xml:space="preserve">i </w:t>
      </w:r>
      <w:r>
        <w:rPr>
          <w:lang w:val="x-none"/>
        </w:rPr>
        <w:t>poreznoj upravi podnijeti završni račun na dan zaključenja stečajnog postupka.</w:t>
      </w:r>
    </w:p>
    <w:p w:rsidR="009032C4" w:rsidRPr="005822A1" w:rsidRDefault="005822A1" w:rsidP="005822A1">
      <w:pPr>
        <w:pStyle w:val="Podnaslov"/>
      </w:pPr>
      <w:bookmarkStart w:id="55" w:name="_Toc436389930"/>
      <w:r w:rsidRPr="005822A1">
        <w:t>3.8.</w:t>
      </w:r>
      <w:r w:rsidR="009032C4" w:rsidRPr="005822A1">
        <w:t xml:space="preserve"> Učinci pravomoćnog rješenja o zaključenju stečajnog postupka</w:t>
      </w:r>
      <w:bookmarkEnd w:id="55"/>
      <w:r w:rsidR="009032C4" w:rsidRPr="005822A1">
        <w:t xml:space="preserve"> </w:t>
      </w:r>
    </w:p>
    <w:p w:rsidR="009032C4" w:rsidRDefault="009032C4" w:rsidP="009032C4">
      <w:pPr>
        <w:autoSpaceDE w:val="0"/>
        <w:autoSpaceDN w:val="0"/>
        <w:adjustRightInd w:val="0"/>
        <w:spacing w:line="360" w:lineRule="auto"/>
        <w:ind w:firstLine="300"/>
        <w:jc w:val="both"/>
        <w:rPr>
          <w:lang w:val="x-none"/>
        </w:rPr>
      </w:pPr>
    </w:p>
    <w:p w:rsidR="009032C4" w:rsidRPr="00B260B2" w:rsidRDefault="009032C4" w:rsidP="00B260B2">
      <w:pPr>
        <w:autoSpaceDE w:val="0"/>
        <w:autoSpaceDN w:val="0"/>
        <w:adjustRightInd w:val="0"/>
        <w:spacing w:line="360" w:lineRule="auto"/>
        <w:ind w:firstLine="300"/>
        <w:jc w:val="both"/>
      </w:pPr>
      <w:r>
        <w:rPr>
          <w:lang w:val="x-none"/>
        </w:rPr>
        <w:t>Pravomoćnošću rješenja o zaključenju stečajnog postupka prestaju dužnosti stečajnog upravitelja.</w:t>
      </w:r>
    </w:p>
    <w:p w:rsidR="00A914C4" w:rsidRDefault="00A914C4" w:rsidP="00A914C4"/>
    <w:p w:rsidR="00A914C4" w:rsidRPr="006E2C30" w:rsidRDefault="00A914C4" w:rsidP="00A914C4">
      <w:r>
        <w:t>Stručni suradnik</w:t>
      </w:r>
      <w:r>
        <w:tab/>
      </w:r>
      <w:r>
        <w:tab/>
      </w:r>
      <w:r>
        <w:tab/>
      </w:r>
      <w:r>
        <w:tab/>
      </w:r>
      <w:r>
        <w:tab/>
      </w:r>
      <w:r>
        <w:tab/>
      </w:r>
      <w:r w:rsidRPr="006E2C30">
        <w:t>Stečajni upravitelj</w:t>
      </w:r>
      <w:r w:rsidRPr="006E2C30">
        <w:tab/>
      </w:r>
      <w:r w:rsidRPr="006E2C30">
        <w:tab/>
      </w:r>
      <w:r w:rsidRPr="006E2C30">
        <w:tab/>
      </w:r>
      <w:r w:rsidRPr="006E2C30">
        <w:tab/>
      </w:r>
      <w:r w:rsidRPr="006E2C30">
        <w:tab/>
      </w:r>
      <w:r w:rsidRPr="006E2C30">
        <w:tab/>
      </w:r>
    </w:p>
    <w:p w:rsidR="00A914C4" w:rsidRPr="006E2C30" w:rsidRDefault="00D10498" w:rsidP="00A914C4">
      <w:r>
        <w:t>Mari</w:t>
      </w:r>
      <w:r w:rsidR="00A914C4">
        <w:t>a Lukić, mag. oecc.</w:t>
      </w:r>
      <w:r w:rsidR="00A914C4">
        <w:tab/>
      </w:r>
      <w:r w:rsidR="00A914C4">
        <w:tab/>
      </w:r>
      <w:r w:rsidR="00A914C4">
        <w:tab/>
      </w:r>
      <w:r w:rsidR="00A914C4">
        <w:tab/>
      </w:r>
      <w:r w:rsidR="00A914C4">
        <w:tab/>
      </w:r>
      <w:r w:rsidR="00A914C4" w:rsidRPr="006E2C30">
        <w:t>Edvin Šimunov,dipl. iur.</w:t>
      </w:r>
      <w:r w:rsidR="00A914C4" w:rsidRPr="006E2C30">
        <w:tab/>
      </w:r>
      <w:r w:rsidR="00A914C4" w:rsidRPr="006E2C30">
        <w:tab/>
      </w:r>
      <w:r w:rsidR="00A914C4" w:rsidRPr="006E2C30">
        <w:tab/>
      </w:r>
      <w:r w:rsidR="00A914C4" w:rsidRPr="006E2C30">
        <w:tab/>
      </w:r>
      <w:r w:rsidR="00A914C4" w:rsidRPr="006E2C30">
        <w:tab/>
        <w:t xml:space="preserve">     </w:t>
      </w:r>
    </w:p>
    <w:p w:rsidR="00A914C4" w:rsidRDefault="00A914C4" w:rsidP="00A914C4">
      <w:pPr>
        <w:rPr>
          <w:b/>
        </w:rPr>
      </w:pPr>
      <w:r>
        <w:rPr>
          <w:b/>
        </w:rPr>
        <w:t>-----------------------                                                                 -----------------------------</w:t>
      </w:r>
    </w:p>
    <w:p w:rsidR="00B260B2" w:rsidRDefault="00B260B2" w:rsidP="00B260B2"/>
    <w:p w:rsidR="00B260B2" w:rsidRDefault="00B260B2" w:rsidP="00B260B2"/>
    <w:p w:rsidR="00B260B2" w:rsidRPr="00BD5500" w:rsidRDefault="00B260B2" w:rsidP="00B260B2">
      <w:r w:rsidRPr="00BD5500">
        <w:t>Prilozi: -Pregled imovine, planiranih prihoda i rashoda</w:t>
      </w:r>
    </w:p>
    <w:p w:rsidR="00B260B2" w:rsidRPr="00BD5500" w:rsidRDefault="00B260B2" w:rsidP="00B260B2">
      <w:r w:rsidRPr="00BD5500">
        <w:tab/>
        <w:t xml:space="preserve">  -Izjava vlasnika Deana Smolića od 05. 11. 2015.</w:t>
      </w:r>
      <w:r w:rsidRPr="00BD5500">
        <w:tab/>
      </w:r>
    </w:p>
    <w:p w:rsidR="000B3974" w:rsidRDefault="000B3974" w:rsidP="0012133D">
      <w:pPr>
        <w:spacing w:line="360" w:lineRule="auto"/>
        <w:jc w:val="both"/>
      </w:pPr>
    </w:p>
    <w:tbl>
      <w:tblPr>
        <w:tblW w:w="8654" w:type="dxa"/>
        <w:tblInd w:w="113" w:type="dxa"/>
        <w:tblLook w:val="04A0" w:firstRow="1" w:lastRow="0" w:firstColumn="1" w:lastColumn="0" w:noHBand="0" w:noVBand="1"/>
      </w:tblPr>
      <w:tblGrid>
        <w:gridCol w:w="588"/>
        <w:gridCol w:w="2727"/>
        <w:gridCol w:w="1066"/>
        <w:gridCol w:w="1066"/>
        <w:gridCol w:w="1066"/>
        <w:gridCol w:w="1066"/>
        <w:gridCol w:w="1075"/>
      </w:tblGrid>
      <w:tr w:rsidR="000B3974" w:rsidRPr="00E57698" w:rsidTr="00067E6D">
        <w:trPr>
          <w:trHeight w:val="323"/>
        </w:trPr>
        <w:tc>
          <w:tcPr>
            <w:tcW w:w="588" w:type="dxa"/>
            <w:tcBorders>
              <w:top w:val="nil"/>
              <w:left w:val="nil"/>
              <w:bottom w:val="nil"/>
              <w:right w:val="nil"/>
            </w:tcBorders>
            <w:shd w:val="clear" w:color="000000" w:fill="FFFFFF"/>
            <w:noWrap/>
            <w:vAlign w:val="bottom"/>
            <w:hideMark/>
          </w:tcPr>
          <w:p w:rsidR="000B3974" w:rsidRPr="00E57698" w:rsidRDefault="000B3974" w:rsidP="00E63167">
            <w:pPr>
              <w:rPr>
                <w:sz w:val="18"/>
                <w:szCs w:val="18"/>
              </w:rPr>
            </w:pPr>
          </w:p>
        </w:tc>
        <w:tc>
          <w:tcPr>
            <w:tcW w:w="2727" w:type="dxa"/>
            <w:tcBorders>
              <w:top w:val="nil"/>
              <w:left w:val="nil"/>
              <w:bottom w:val="nil"/>
              <w:right w:val="nil"/>
            </w:tcBorders>
            <w:shd w:val="clear" w:color="000000" w:fill="FFFFFF"/>
            <w:noWrap/>
            <w:vAlign w:val="bottom"/>
            <w:hideMark/>
          </w:tcPr>
          <w:p w:rsidR="000B3974" w:rsidRPr="00E57698" w:rsidRDefault="000B3974" w:rsidP="00CE5DD6">
            <w:pPr>
              <w:rPr>
                <w:sz w:val="18"/>
                <w:szCs w:val="18"/>
              </w:rPr>
            </w:pPr>
          </w:p>
        </w:tc>
        <w:tc>
          <w:tcPr>
            <w:tcW w:w="1066" w:type="dxa"/>
            <w:tcBorders>
              <w:top w:val="nil"/>
              <w:left w:val="nil"/>
              <w:bottom w:val="nil"/>
              <w:right w:val="nil"/>
            </w:tcBorders>
            <w:shd w:val="clear" w:color="000000" w:fill="FFFFFF"/>
            <w:noWrap/>
            <w:vAlign w:val="bottom"/>
            <w:hideMark/>
          </w:tcPr>
          <w:p w:rsidR="000B3974" w:rsidRPr="00E57698" w:rsidRDefault="000B3974" w:rsidP="00CE5DD6">
            <w:pPr>
              <w:rPr>
                <w:sz w:val="18"/>
                <w:szCs w:val="18"/>
              </w:rPr>
            </w:pPr>
          </w:p>
        </w:tc>
        <w:tc>
          <w:tcPr>
            <w:tcW w:w="1066" w:type="dxa"/>
            <w:tcBorders>
              <w:top w:val="nil"/>
              <w:left w:val="nil"/>
              <w:bottom w:val="nil"/>
              <w:right w:val="nil"/>
            </w:tcBorders>
            <w:shd w:val="clear" w:color="000000" w:fill="FFFFFF"/>
            <w:noWrap/>
            <w:vAlign w:val="bottom"/>
            <w:hideMark/>
          </w:tcPr>
          <w:p w:rsidR="000B3974" w:rsidRPr="00E57698" w:rsidRDefault="000B3974" w:rsidP="00CE5DD6">
            <w:pPr>
              <w:rPr>
                <w:sz w:val="18"/>
                <w:szCs w:val="18"/>
              </w:rPr>
            </w:pPr>
          </w:p>
        </w:tc>
        <w:tc>
          <w:tcPr>
            <w:tcW w:w="1066" w:type="dxa"/>
            <w:tcBorders>
              <w:top w:val="nil"/>
              <w:left w:val="nil"/>
              <w:bottom w:val="nil"/>
              <w:right w:val="nil"/>
            </w:tcBorders>
            <w:shd w:val="clear" w:color="000000" w:fill="FFFFFF"/>
            <w:noWrap/>
            <w:vAlign w:val="bottom"/>
            <w:hideMark/>
          </w:tcPr>
          <w:p w:rsidR="000B3974" w:rsidRPr="00E57698" w:rsidRDefault="000B3974" w:rsidP="00CE5DD6">
            <w:pPr>
              <w:rPr>
                <w:sz w:val="18"/>
                <w:szCs w:val="18"/>
              </w:rPr>
            </w:pPr>
          </w:p>
        </w:tc>
        <w:tc>
          <w:tcPr>
            <w:tcW w:w="1066" w:type="dxa"/>
            <w:tcBorders>
              <w:top w:val="nil"/>
              <w:left w:val="nil"/>
              <w:bottom w:val="nil"/>
              <w:right w:val="nil"/>
            </w:tcBorders>
            <w:shd w:val="clear" w:color="000000" w:fill="FFFFFF"/>
            <w:noWrap/>
            <w:vAlign w:val="bottom"/>
            <w:hideMark/>
          </w:tcPr>
          <w:p w:rsidR="000B3974" w:rsidRPr="00E57698" w:rsidRDefault="000B3974" w:rsidP="00CE5DD6">
            <w:pPr>
              <w:rPr>
                <w:sz w:val="18"/>
                <w:szCs w:val="18"/>
              </w:rPr>
            </w:pPr>
          </w:p>
        </w:tc>
        <w:tc>
          <w:tcPr>
            <w:tcW w:w="1075" w:type="dxa"/>
            <w:tcBorders>
              <w:top w:val="nil"/>
              <w:left w:val="nil"/>
              <w:bottom w:val="nil"/>
              <w:right w:val="nil"/>
            </w:tcBorders>
            <w:shd w:val="clear" w:color="000000" w:fill="FFFFFF"/>
            <w:noWrap/>
            <w:vAlign w:val="bottom"/>
            <w:hideMark/>
          </w:tcPr>
          <w:p w:rsidR="000B3974" w:rsidRPr="00E57698" w:rsidRDefault="000B3974" w:rsidP="00CE5DD6">
            <w:pPr>
              <w:rPr>
                <w:sz w:val="18"/>
                <w:szCs w:val="18"/>
              </w:rPr>
            </w:pPr>
          </w:p>
        </w:tc>
      </w:tr>
    </w:tbl>
    <w:bookmarkEnd w:id="43"/>
    <w:bookmarkEnd w:id="44"/>
    <w:bookmarkEnd w:id="45"/>
    <w:p w:rsidR="00FF5C0E" w:rsidRDefault="00FF5C0E" w:rsidP="00FF5C0E">
      <w:pPr>
        <w:jc w:val="center"/>
        <w:rPr>
          <w:b/>
          <w:sz w:val="28"/>
          <w:szCs w:val="28"/>
        </w:rPr>
      </w:pPr>
      <w:r>
        <w:rPr>
          <w:b/>
          <w:sz w:val="28"/>
          <w:szCs w:val="28"/>
        </w:rPr>
        <w:t>PRILOZI</w:t>
      </w:r>
    </w:p>
    <w:p w:rsidR="00FF5C0E" w:rsidRDefault="00FF5C0E" w:rsidP="00FF5C0E">
      <w:pPr>
        <w:jc w:val="center"/>
        <w:rPr>
          <w:b/>
          <w:sz w:val="28"/>
          <w:szCs w:val="28"/>
        </w:rPr>
      </w:pPr>
      <w:r w:rsidRPr="000B4233">
        <w:rPr>
          <w:b/>
          <w:sz w:val="28"/>
          <w:szCs w:val="28"/>
        </w:rPr>
        <w:t xml:space="preserve">PREGLED IMOVINE, </w:t>
      </w:r>
      <w:r>
        <w:rPr>
          <w:b/>
          <w:sz w:val="28"/>
          <w:szCs w:val="28"/>
        </w:rPr>
        <w:t xml:space="preserve">PLANIRANIH </w:t>
      </w:r>
      <w:r w:rsidRPr="000B4233">
        <w:rPr>
          <w:b/>
          <w:sz w:val="28"/>
          <w:szCs w:val="28"/>
        </w:rPr>
        <w:t>PRIHODA I RASHODA</w:t>
      </w:r>
    </w:p>
    <w:p w:rsidR="00FF5C0E" w:rsidRDefault="00FF5C0E" w:rsidP="00FF5C0E">
      <w:pPr>
        <w:jc w:val="center"/>
        <w:rPr>
          <w:b/>
          <w:sz w:val="28"/>
          <w:szCs w:val="28"/>
        </w:rPr>
      </w:pPr>
    </w:p>
    <w:p w:rsidR="00FF5C0E" w:rsidRPr="000B4233" w:rsidRDefault="00FF5C0E" w:rsidP="00FF5C0E">
      <w:pPr>
        <w:spacing w:line="360" w:lineRule="auto"/>
        <w:ind w:firstLine="708"/>
        <w:jc w:val="both"/>
        <w:rPr>
          <w:lang w:val="x-none"/>
        </w:rPr>
      </w:pPr>
      <w:r w:rsidRPr="000B4233">
        <w:rPr>
          <w:lang w:val="x-none"/>
        </w:rPr>
        <w:t>Nakon što vjerovnici na ročištu prihvate stečajni plan i isti postane pravomoćan, prestaje obaveza dužnika prema svim v</w:t>
      </w:r>
      <w:r>
        <w:rPr>
          <w:lang w:val="x-none"/>
        </w:rPr>
        <w:t>jerovnicima u ukupnom iznosu o</w:t>
      </w:r>
      <w:r>
        <w:t>d 4</w:t>
      </w:r>
      <w:r w:rsidRPr="000B4233">
        <w:rPr>
          <w:lang w:val="x-none"/>
        </w:rPr>
        <w:t>0%</w:t>
      </w:r>
      <w:r>
        <w:t xml:space="preserve"> dospjele glavnice i 100 % kamata</w:t>
      </w:r>
      <w:r w:rsidRPr="000B4233">
        <w:rPr>
          <w:lang w:val="x-none"/>
        </w:rPr>
        <w:t>. Nadalje, tvrtka Do</w:t>
      </w:r>
      <w:r w:rsidRPr="000B4233">
        <w:t>nat – DEB d.o.o.</w:t>
      </w:r>
      <w:r w:rsidRPr="000B4233">
        <w:rPr>
          <w:lang w:val="x-none"/>
        </w:rPr>
        <w:t xml:space="preserve"> nastavlja poslovanje te sukladno predloženom otplatnom planu podmiruje ostatak obaveza. </w:t>
      </w:r>
    </w:p>
    <w:p w:rsidR="00FF5C0E" w:rsidRPr="00F87FE3" w:rsidRDefault="00FF5C0E" w:rsidP="00FF5C0E">
      <w:pPr>
        <w:spacing w:line="360" w:lineRule="auto"/>
        <w:jc w:val="both"/>
        <w:rPr>
          <w:b/>
          <w:bCs/>
        </w:rPr>
      </w:pPr>
      <w:r w:rsidRPr="000B4233">
        <w:rPr>
          <w:b/>
          <w:bCs/>
          <w:lang w:val="x-none"/>
        </w:rPr>
        <w:t>Oslobađanje obveza prema vjero</w:t>
      </w:r>
      <w:r>
        <w:rPr>
          <w:b/>
          <w:bCs/>
          <w:lang w:val="x-none"/>
        </w:rPr>
        <w:t xml:space="preserve">vnicima </w:t>
      </w:r>
      <w:r w:rsidRPr="000B4233">
        <w:rPr>
          <w:b/>
          <w:bCs/>
          <w:lang w:val="x-none"/>
        </w:rPr>
        <w:t xml:space="preserve">u ukupnom iznosu od </w:t>
      </w:r>
      <w:r>
        <w:rPr>
          <w:b/>
          <w:bCs/>
        </w:rPr>
        <w:t>2.201.525,61 kn.</w:t>
      </w:r>
    </w:p>
    <w:p w:rsidR="00FF5C0E" w:rsidRDefault="00FF5C0E" w:rsidP="00FF5C0E">
      <w:pPr>
        <w:autoSpaceDE w:val="0"/>
        <w:autoSpaceDN w:val="0"/>
        <w:adjustRightInd w:val="0"/>
        <w:spacing w:after="75" w:line="360" w:lineRule="auto"/>
        <w:jc w:val="both"/>
      </w:pPr>
      <w:r w:rsidRPr="000B4233">
        <w:rPr>
          <w:lang w:val="x-none"/>
        </w:rPr>
        <w:t xml:space="preserve">Stečajni se dužnik ovim stečajnim </w:t>
      </w:r>
      <w:r>
        <w:rPr>
          <w:lang w:val="x-none"/>
        </w:rPr>
        <w:t xml:space="preserve">planom oslobađa </w:t>
      </w:r>
      <w:r>
        <w:t>dijela</w:t>
      </w:r>
      <w:r w:rsidRPr="000B4233">
        <w:rPr>
          <w:lang w:val="x-none"/>
        </w:rPr>
        <w:t xml:space="preserve"> obveza koje ima prema vje</w:t>
      </w:r>
      <w:r>
        <w:rPr>
          <w:lang w:val="x-none"/>
        </w:rPr>
        <w:t>rovnicim</w:t>
      </w:r>
      <w:r>
        <w:t>a</w:t>
      </w:r>
      <w:r>
        <w:rPr>
          <w:lang w:val="x-none"/>
        </w:rPr>
        <w:t xml:space="preserve"> i to prema sljedećoj tablici</w:t>
      </w:r>
      <w:r>
        <w:t>:</w:t>
      </w:r>
    </w:p>
    <w:p w:rsidR="00A95A20" w:rsidRDefault="00A95A20" w:rsidP="00FF5C0E">
      <w:pPr>
        <w:autoSpaceDE w:val="0"/>
        <w:autoSpaceDN w:val="0"/>
        <w:adjustRightInd w:val="0"/>
        <w:spacing w:after="75" w:line="360" w:lineRule="auto"/>
        <w:jc w:val="both"/>
      </w:pPr>
    </w:p>
    <w:p w:rsidR="00A95A20" w:rsidRPr="00F87FE3" w:rsidRDefault="00A95A20" w:rsidP="00FF5C0E">
      <w:pPr>
        <w:autoSpaceDE w:val="0"/>
        <w:autoSpaceDN w:val="0"/>
        <w:adjustRightInd w:val="0"/>
        <w:spacing w:after="75" w:line="360" w:lineRule="auto"/>
        <w:jc w:val="both"/>
      </w:pPr>
    </w:p>
    <w:p w:rsidR="00FF5C0E" w:rsidRPr="00AB093E" w:rsidRDefault="00FF5C0E" w:rsidP="00FF5C0E">
      <w:pPr>
        <w:autoSpaceDE w:val="0"/>
        <w:autoSpaceDN w:val="0"/>
        <w:adjustRightInd w:val="0"/>
        <w:spacing w:line="360" w:lineRule="auto"/>
        <w:jc w:val="both"/>
        <w:rPr>
          <w:b/>
          <w:bCs/>
        </w:rPr>
      </w:pPr>
      <w:r w:rsidRPr="00AB093E">
        <w:rPr>
          <w:b/>
          <w:bCs/>
          <w:lang w:val="x-none"/>
        </w:rPr>
        <w:t xml:space="preserve">Tablica broj </w:t>
      </w:r>
      <w:r>
        <w:rPr>
          <w:b/>
          <w:bCs/>
        </w:rPr>
        <w:t>1</w:t>
      </w:r>
      <w:r w:rsidRPr="00AB093E">
        <w:rPr>
          <w:b/>
          <w:bCs/>
        </w:rPr>
        <w:t>: P</w:t>
      </w:r>
      <w:r w:rsidRPr="00AB093E">
        <w:rPr>
          <w:b/>
          <w:bCs/>
          <w:lang w:val="x-none"/>
        </w:rPr>
        <w:t>restanak obveza prema vje</w:t>
      </w:r>
      <w:r>
        <w:rPr>
          <w:b/>
          <w:bCs/>
          <w:lang w:val="x-none"/>
        </w:rPr>
        <w:t>rovnicima (</w:t>
      </w:r>
      <w:r>
        <w:rPr>
          <w:b/>
          <w:bCs/>
        </w:rPr>
        <w:t>4</w:t>
      </w:r>
      <w:r w:rsidRPr="00AB093E">
        <w:rPr>
          <w:b/>
          <w:bCs/>
          <w:lang w:val="x-none"/>
        </w:rPr>
        <w:t>0%)</w:t>
      </w:r>
    </w:p>
    <w:tbl>
      <w:tblPr>
        <w:tblW w:w="9765" w:type="dxa"/>
        <w:jc w:val="center"/>
        <w:tblLook w:val="04A0" w:firstRow="1" w:lastRow="0" w:firstColumn="1" w:lastColumn="0" w:noHBand="0" w:noVBand="1"/>
      </w:tblPr>
      <w:tblGrid>
        <w:gridCol w:w="550"/>
        <w:gridCol w:w="3795"/>
        <w:gridCol w:w="4095"/>
        <w:gridCol w:w="1367"/>
      </w:tblGrid>
      <w:tr w:rsidR="00FF5C0E" w:rsidRPr="00C2178A" w:rsidTr="00005761">
        <w:trPr>
          <w:trHeight w:val="900"/>
          <w:jc w:val="center"/>
        </w:trPr>
        <w:tc>
          <w:tcPr>
            <w:tcW w:w="508" w:type="dxa"/>
            <w:tcBorders>
              <w:top w:val="single" w:sz="4" w:space="0" w:color="auto"/>
              <w:left w:val="single" w:sz="4" w:space="0" w:color="auto"/>
              <w:bottom w:val="single" w:sz="4" w:space="0" w:color="auto"/>
              <w:right w:val="single" w:sz="4" w:space="0" w:color="auto"/>
            </w:tcBorders>
            <w:shd w:val="clear" w:color="000000" w:fill="C5D9F1"/>
            <w:vAlign w:val="center"/>
            <w:hideMark/>
          </w:tcPr>
          <w:p w:rsidR="00FF5C0E" w:rsidRPr="00D42A7B" w:rsidRDefault="00FF5C0E" w:rsidP="00005761">
            <w:pPr>
              <w:jc w:val="center"/>
              <w:rPr>
                <w:sz w:val="20"/>
                <w:szCs w:val="20"/>
              </w:rPr>
            </w:pPr>
            <w:r w:rsidRPr="00D42A7B">
              <w:rPr>
                <w:sz w:val="20"/>
                <w:szCs w:val="20"/>
              </w:rPr>
              <w:t>R.b.</w:t>
            </w:r>
          </w:p>
        </w:tc>
        <w:tc>
          <w:tcPr>
            <w:tcW w:w="3795" w:type="dxa"/>
            <w:tcBorders>
              <w:top w:val="single" w:sz="4" w:space="0" w:color="auto"/>
              <w:left w:val="nil"/>
              <w:bottom w:val="single" w:sz="4" w:space="0" w:color="auto"/>
              <w:right w:val="single" w:sz="4" w:space="0" w:color="auto"/>
            </w:tcBorders>
            <w:shd w:val="clear" w:color="000000" w:fill="C5D9F1"/>
            <w:noWrap/>
            <w:vAlign w:val="center"/>
            <w:hideMark/>
          </w:tcPr>
          <w:p w:rsidR="00FF5C0E" w:rsidRPr="00D42A7B" w:rsidRDefault="00FF5C0E" w:rsidP="00005761">
            <w:pPr>
              <w:jc w:val="center"/>
              <w:rPr>
                <w:sz w:val="20"/>
                <w:szCs w:val="20"/>
              </w:rPr>
            </w:pPr>
            <w:r w:rsidRPr="00D42A7B">
              <w:rPr>
                <w:sz w:val="20"/>
                <w:szCs w:val="20"/>
              </w:rPr>
              <w:t>Ime/Naziv vjerovnika</w:t>
            </w:r>
          </w:p>
        </w:tc>
        <w:tc>
          <w:tcPr>
            <w:tcW w:w="4095" w:type="dxa"/>
            <w:tcBorders>
              <w:top w:val="single" w:sz="4" w:space="0" w:color="auto"/>
              <w:left w:val="nil"/>
              <w:bottom w:val="single" w:sz="4" w:space="0" w:color="auto"/>
              <w:right w:val="single" w:sz="4" w:space="0" w:color="auto"/>
            </w:tcBorders>
            <w:shd w:val="clear" w:color="000000" w:fill="C5D9F1"/>
            <w:hideMark/>
          </w:tcPr>
          <w:p w:rsidR="00FF5C0E" w:rsidRPr="00D42A7B" w:rsidRDefault="00FF5C0E" w:rsidP="00005761">
            <w:pPr>
              <w:rPr>
                <w:sz w:val="20"/>
                <w:szCs w:val="20"/>
              </w:rPr>
            </w:pPr>
            <w:r w:rsidRPr="00D42A7B">
              <w:rPr>
                <w:sz w:val="20"/>
                <w:szCs w:val="20"/>
              </w:rPr>
              <w:t>Osnova tražbine</w:t>
            </w:r>
          </w:p>
        </w:tc>
        <w:tc>
          <w:tcPr>
            <w:tcW w:w="1367" w:type="dxa"/>
            <w:tcBorders>
              <w:top w:val="single" w:sz="4" w:space="0" w:color="auto"/>
              <w:left w:val="nil"/>
              <w:bottom w:val="single" w:sz="4" w:space="0" w:color="auto"/>
              <w:right w:val="single" w:sz="4" w:space="0" w:color="auto"/>
            </w:tcBorders>
            <w:shd w:val="clear" w:color="000000" w:fill="C5D9F1"/>
            <w:vAlign w:val="center"/>
            <w:hideMark/>
          </w:tcPr>
          <w:p w:rsidR="00FF5C0E" w:rsidRPr="00D42A7B" w:rsidRDefault="00FF5C0E" w:rsidP="00005761">
            <w:pPr>
              <w:jc w:val="center"/>
              <w:rPr>
                <w:sz w:val="20"/>
                <w:szCs w:val="20"/>
              </w:rPr>
            </w:pPr>
            <w:r w:rsidRPr="00D42A7B">
              <w:rPr>
                <w:sz w:val="20"/>
                <w:szCs w:val="20"/>
              </w:rPr>
              <w:t xml:space="preserve">Iznos obveza koji  prestaje </w:t>
            </w:r>
          </w:p>
        </w:tc>
      </w:tr>
      <w:tr w:rsidR="00FF5C0E" w:rsidRPr="00C2178A" w:rsidTr="00005761">
        <w:trPr>
          <w:trHeight w:val="300"/>
          <w:jc w:val="center"/>
        </w:trPr>
        <w:tc>
          <w:tcPr>
            <w:tcW w:w="508" w:type="dxa"/>
            <w:tcBorders>
              <w:top w:val="nil"/>
              <w:left w:val="single" w:sz="4" w:space="0" w:color="auto"/>
              <w:bottom w:val="single" w:sz="4" w:space="0" w:color="auto"/>
              <w:right w:val="single" w:sz="4" w:space="0" w:color="auto"/>
            </w:tcBorders>
            <w:shd w:val="clear" w:color="auto" w:fill="auto"/>
            <w:noWrap/>
            <w:vAlign w:val="bottom"/>
          </w:tcPr>
          <w:p w:rsidR="00FF5C0E" w:rsidRPr="00D42A7B" w:rsidRDefault="00FF5C0E" w:rsidP="00005761">
            <w:pPr>
              <w:jc w:val="center"/>
              <w:rPr>
                <w:sz w:val="20"/>
                <w:szCs w:val="20"/>
              </w:rPr>
            </w:pPr>
            <w:r w:rsidRPr="00D42A7B">
              <w:rPr>
                <w:sz w:val="20"/>
                <w:szCs w:val="20"/>
              </w:rPr>
              <w:t>1</w:t>
            </w:r>
          </w:p>
        </w:tc>
        <w:tc>
          <w:tcPr>
            <w:tcW w:w="3795" w:type="dxa"/>
            <w:tcBorders>
              <w:top w:val="nil"/>
              <w:left w:val="nil"/>
              <w:bottom w:val="single" w:sz="4" w:space="0" w:color="auto"/>
              <w:right w:val="single" w:sz="4" w:space="0" w:color="auto"/>
            </w:tcBorders>
            <w:shd w:val="clear" w:color="auto" w:fill="auto"/>
            <w:noWrap/>
            <w:vAlign w:val="bottom"/>
          </w:tcPr>
          <w:p w:rsidR="00FF5C0E" w:rsidRPr="00D42A7B" w:rsidRDefault="00FF5C0E" w:rsidP="00005761">
            <w:pPr>
              <w:rPr>
                <w:sz w:val="20"/>
                <w:szCs w:val="20"/>
              </w:rPr>
            </w:pPr>
            <w:r w:rsidRPr="00D42A7B">
              <w:rPr>
                <w:sz w:val="20"/>
                <w:szCs w:val="20"/>
              </w:rPr>
              <w:t>REPUBLIKA HRVATSKA, Ministarstvo financija, Porezna uprava - Područni ured Zadar</w:t>
            </w:r>
          </w:p>
        </w:tc>
        <w:tc>
          <w:tcPr>
            <w:tcW w:w="4095" w:type="dxa"/>
            <w:tcBorders>
              <w:top w:val="nil"/>
              <w:left w:val="nil"/>
              <w:bottom w:val="single" w:sz="4" w:space="0" w:color="auto"/>
              <w:right w:val="single" w:sz="4" w:space="0" w:color="auto"/>
            </w:tcBorders>
            <w:shd w:val="clear" w:color="auto" w:fill="auto"/>
            <w:noWrap/>
          </w:tcPr>
          <w:p w:rsidR="00FF5C0E" w:rsidRPr="00D42A7B" w:rsidRDefault="00FF5C0E" w:rsidP="00005761">
            <w:pPr>
              <w:rPr>
                <w:sz w:val="20"/>
                <w:szCs w:val="20"/>
              </w:rPr>
            </w:pPr>
            <w:r w:rsidRPr="00D42A7B">
              <w:rPr>
                <w:sz w:val="20"/>
                <w:szCs w:val="20"/>
              </w:rPr>
              <w:t>doprinosi iz i na plaće</w:t>
            </w:r>
          </w:p>
        </w:tc>
        <w:tc>
          <w:tcPr>
            <w:tcW w:w="1367" w:type="dxa"/>
            <w:tcBorders>
              <w:top w:val="nil"/>
              <w:left w:val="nil"/>
              <w:bottom w:val="single" w:sz="4" w:space="0" w:color="auto"/>
              <w:right w:val="single" w:sz="4" w:space="0" w:color="auto"/>
            </w:tcBorders>
            <w:shd w:val="clear" w:color="auto" w:fill="auto"/>
            <w:noWrap/>
            <w:vAlign w:val="bottom"/>
          </w:tcPr>
          <w:p w:rsidR="00FF5C0E" w:rsidRPr="00D42A7B" w:rsidRDefault="00FF5C0E" w:rsidP="00005761">
            <w:pPr>
              <w:jc w:val="right"/>
              <w:rPr>
                <w:sz w:val="20"/>
                <w:szCs w:val="20"/>
              </w:rPr>
            </w:pPr>
            <w:r w:rsidRPr="00D42A7B">
              <w:rPr>
                <w:sz w:val="20"/>
                <w:szCs w:val="20"/>
              </w:rPr>
              <w:t>205.380,68</w:t>
            </w:r>
          </w:p>
        </w:tc>
      </w:tr>
      <w:tr w:rsidR="00FF5C0E" w:rsidRPr="00C2178A" w:rsidTr="00005761">
        <w:trPr>
          <w:trHeight w:val="300"/>
          <w:jc w:val="center"/>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FF5C0E" w:rsidRPr="00D42A7B" w:rsidRDefault="00FF5C0E" w:rsidP="00005761">
            <w:pPr>
              <w:jc w:val="center"/>
              <w:rPr>
                <w:sz w:val="20"/>
                <w:szCs w:val="20"/>
              </w:rPr>
            </w:pPr>
            <w:r w:rsidRPr="00D42A7B">
              <w:rPr>
                <w:sz w:val="20"/>
                <w:szCs w:val="20"/>
              </w:rPr>
              <w:t>2</w:t>
            </w:r>
          </w:p>
        </w:tc>
        <w:tc>
          <w:tcPr>
            <w:tcW w:w="3795" w:type="dxa"/>
            <w:tcBorders>
              <w:top w:val="nil"/>
              <w:left w:val="nil"/>
              <w:bottom w:val="single" w:sz="4" w:space="0" w:color="auto"/>
              <w:right w:val="single" w:sz="4" w:space="0" w:color="auto"/>
            </w:tcBorders>
            <w:shd w:val="clear" w:color="auto" w:fill="auto"/>
            <w:noWrap/>
            <w:vAlign w:val="bottom"/>
            <w:hideMark/>
          </w:tcPr>
          <w:p w:rsidR="00FF5C0E" w:rsidRPr="00D42A7B" w:rsidRDefault="00FF5C0E" w:rsidP="00005761">
            <w:pPr>
              <w:rPr>
                <w:sz w:val="20"/>
                <w:szCs w:val="20"/>
              </w:rPr>
            </w:pPr>
            <w:r w:rsidRPr="00D42A7B">
              <w:rPr>
                <w:sz w:val="20"/>
                <w:szCs w:val="20"/>
              </w:rPr>
              <w:t>GRAD ZADAR, Narodni trg 1, 23000 ZADAR</w:t>
            </w:r>
          </w:p>
        </w:tc>
        <w:tc>
          <w:tcPr>
            <w:tcW w:w="4095" w:type="dxa"/>
            <w:tcBorders>
              <w:top w:val="nil"/>
              <w:left w:val="nil"/>
              <w:bottom w:val="single" w:sz="4" w:space="0" w:color="auto"/>
              <w:right w:val="single" w:sz="4" w:space="0" w:color="auto"/>
            </w:tcBorders>
            <w:shd w:val="clear" w:color="auto" w:fill="auto"/>
            <w:noWrap/>
            <w:hideMark/>
          </w:tcPr>
          <w:p w:rsidR="00FF5C0E" w:rsidRPr="00D42A7B" w:rsidRDefault="00FF5C0E" w:rsidP="00005761">
            <w:pPr>
              <w:rPr>
                <w:sz w:val="20"/>
                <w:szCs w:val="20"/>
              </w:rPr>
            </w:pPr>
            <w:r w:rsidRPr="00D42A7B">
              <w:rPr>
                <w:sz w:val="20"/>
                <w:szCs w:val="20"/>
              </w:rPr>
              <w:t>Komunalna naknada, Naknada za uređenje voda</w:t>
            </w:r>
          </w:p>
        </w:tc>
        <w:tc>
          <w:tcPr>
            <w:tcW w:w="1367" w:type="dxa"/>
            <w:tcBorders>
              <w:top w:val="nil"/>
              <w:left w:val="nil"/>
              <w:bottom w:val="single" w:sz="4" w:space="0" w:color="auto"/>
              <w:right w:val="single" w:sz="4" w:space="0" w:color="auto"/>
            </w:tcBorders>
            <w:shd w:val="clear" w:color="auto" w:fill="auto"/>
            <w:noWrap/>
            <w:vAlign w:val="bottom"/>
            <w:hideMark/>
          </w:tcPr>
          <w:p w:rsidR="00FF5C0E" w:rsidRPr="00D42A7B" w:rsidRDefault="00FF5C0E" w:rsidP="00005761">
            <w:pPr>
              <w:jc w:val="right"/>
              <w:rPr>
                <w:sz w:val="20"/>
                <w:szCs w:val="20"/>
              </w:rPr>
            </w:pPr>
            <w:r w:rsidRPr="00D42A7B">
              <w:rPr>
                <w:sz w:val="20"/>
                <w:szCs w:val="20"/>
              </w:rPr>
              <w:t>31.665,93</w:t>
            </w:r>
          </w:p>
        </w:tc>
      </w:tr>
      <w:tr w:rsidR="00FF5C0E" w:rsidRPr="00C2178A" w:rsidTr="00005761">
        <w:trPr>
          <w:trHeight w:val="300"/>
          <w:jc w:val="center"/>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FF5C0E" w:rsidRPr="00D42A7B" w:rsidRDefault="00FF5C0E" w:rsidP="00005761">
            <w:pPr>
              <w:jc w:val="center"/>
              <w:rPr>
                <w:sz w:val="20"/>
                <w:szCs w:val="20"/>
              </w:rPr>
            </w:pPr>
            <w:r w:rsidRPr="00D42A7B">
              <w:rPr>
                <w:sz w:val="20"/>
                <w:szCs w:val="20"/>
              </w:rPr>
              <w:t>3</w:t>
            </w:r>
          </w:p>
        </w:tc>
        <w:tc>
          <w:tcPr>
            <w:tcW w:w="3795" w:type="dxa"/>
            <w:tcBorders>
              <w:top w:val="nil"/>
              <w:left w:val="nil"/>
              <w:bottom w:val="single" w:sz="4" w:space="0" w:color="auto"/>
              <w:right w:val="single" w:sz="4" w:space="0" w:color="auto"/>
            </w:tcBorders>
            <w:shd w:val="clear" w:color="auto" w:fill="auto"/>
            <w:noWrap/>
            <w:vAlign w:val="bottom"/>
            <w:hideMark/>
          </w:tcPr>
          <w:p w:rsidR="00FF5C0E" w:rsidRPr="00D42A7B" w:rsidRDefault="00FF5C0E" w:rsidP="00005761">
            <w:pPr>
              <w:rPr>
                <w:sz w:val="20"/>
                <w:szCs w:val="20"/>
              </w:rPr>
            </w:pPr>
            <w:r w:rsidRPr="00D42A7B">
              <w:rPr>
                <w:sz w:val="20"/>
                <w:szCs w:val="20"/>
              </w:rPr>
              <w:t>H-ABDUCO d.o.o., Slavonska avenija 6a, 10000 ZAGREB</w:t>
            </w:r>
          </w:p>
        </w:tc>
        <w:tc>
          <w:tcPr>
            <w:tcW w:w="4095" w:type="dxa"/>
            <w:tcBorders>
              <w:top w:val="nil"/>
              <w:left w:val="nil"/>
              <w:bottom w:val="single" w:sz="4" w:space="0" w:color="auto"/>
              <w:right w:val="single" w:sz="4" w:space="0" w:color="auto"/>
            </w:tcBorders>
            <w:shd w:val="clear" w:color="auto" w:fill="auto"/>
            <w:noWrap/>
            <w:hideMark/>
          </w:tcPr>
          <w:p w:rsidR="00FF5C0E" w:rsidRPr="00D42A7B" w:rsidRDefault="00FF5C0E" w:rsidP="00005761">
            <w:pPr>
              <w:rPr>
                <w:sz w:val="20"/>
                <w:szCs w:val="20"/>
              </w:rPr>
            </w:pPr>
            <w:r w:rsidRPr="00D42A7B">
              <w:rPr>
                <w:sz w:val="20"/>
                <w:szCs w:val="20"/>
              </w:rPr>
              <w:t>Ugovor o ustupu tražbine, od 11. 04. 2014.</w:t>
            </w:r>
          </w:p>
        </w:tc>
        <w:tc>
          <w:tcPr>
            <w:tcW w:w="1367" w:type="dxa"/>
            <w:tcBorders>
              <w:top w:val="nil"/>
              <w:left w:val="nil"/>
              <w:bottom w:val="single" w:sz="4" w:space="0" w:color="auto"/>
              <w:right w:val="single" w:sz="4" w:space="0" w:color="auto"/>
            </w:tcBorders>
            <w:shd w:val="clear" w:color="auto" w:fill="auto"/>
            <w:noWrap/>
            <w:vAlign w:val="bottom"/>
            <w:hideMark/>
          </w:tcPr>
          <w:p w:rsidR="00FF5C0E" w:rsidRPr="00D42A7B" w:rsidRDefault="00FF5C0E" w:rsidP="00005761">
            <w:pPr>
              <w:jc w:val="right"/>
              <w:rPr>
                <w:sz w:val="20"/>
                <w:szCs w:val="20"/>
              </w:rPr>
            </w:pPr>
            <w:r w:rsidRPr="00D42A7B">
              <w:rPr>
                <w:sz w:val="20"/>
                <w:szCs w:val="20"/>
              </w:rPr>
              <w:t>154.791,81</w:t>
            </w:r>
          </w:p>
        </w:tc>
      </w:tr>
      <w:tr w:rsidR="00FF5C0E" w:rsidRPr="00C2178A" w:rsidTr="00005761">
        <w:trPr>
          <w:trHeight w:val="300"/>
          <w:jc w:val="center"/>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FF5C0E" w:rsidRPr="00D42A7B" w:rsidRDefault="00FF5C0E" w:rsidP="00005761">
            <w:pPr>
              <w:jc w:val="center"/>
              <w:rPr>
                <w:sz w:val="20"/>
                <w:szCs w:val="20"/>
              </w:rPr>
            </w:pPr>
            <w:r w:rsidRPr="00D42A7B">
              <w:rPr>
                <w:sz w:val="20"/>
                <w:szCs w:val="20"/>
              </w:rPr>
              <w:t>4</w:t>
            </w:r>
          </w:p>
        </w:tc>
        <w:tc>
          <w:tcPr>
            <w:tcW w:w="3795" w:type="dxa"/>
            <w:tcBorders>
              <w:top w:val="nil"/>
              <w:left w:val="nil"/>
              <w:bottom w:val="single" w:sz="4" w:space="0" w:color="auto"/>
              <w:right w:val="single" w:sz="4" w:space="0" w:color="auto"/>
            </w:tcBorders>
            <w:shd w:val="clear" w:color="auto" w:fill="auto"/>
            <w:noWrap/>
            <w:vAlign w:val="bottom"/>
            <w:hideMark/>
          </w:tcPr>
          <w:p w:rsidR="00FF5C0E" w:rsidRPr="00D42A7B" w:rsidRDefault="00FF5C0E" w:rsidP="00005761">
            <w:pPr>
              <w:rPr>
                <w:sz w:val="20"/>
                <w:szCs w:val="20"/>
              </w:rPr>
            </w:pPr>
            <w:r w:rsidRPr="00D42A7B">
              <w:rPr>
                <w:sz w:val="20"/>
                <w:szCs w:val="20"/>
              </w:rPr>
              <w:t>HETA AssetResolution Hrvatska d.o.o., Koranska 16, 10000 ZAGREB</w:t>
            </w:r>
          </w:p>
        </w:tc>
        <w:tc>
          <w:tcPr>
            <w:tcW w:w="4095" w:type="dxa"/>
            <w:tcBorders>
              <w:top w:val="nil"/>
              <w:left w:val="nil"/>
              <w:bottom w:val="single" w:sz="4" w:space="0" w:color="auto"/>
              <w:right w:val="single" w:sz="4" w:space="0" w:color="auto"/>
            </w:tcBorders>
            <w:shd w:val="clear" w:color="auto" w:fill="auto"/>
            <w:noWrap/>
            <w:hideMark/>
          </w:tcPr>
          <w:p w:rsidR="00FF5C0E" w:rsidRPr="00D42A7B" w:rsidRDefault="00FF5C0E" w:rsidP="00005761">
            <w:pPr>
              <w:rPr>
                <w:sz w:val="20"/>
                <w:szCs w:val="20"/>
              </w:rPr>
            </w:pPr>
            <w:r w:rsidRPr="00D42A7B">
              <w:rPr>
                <w:sz w:val="20"/>
                <w:szCs w:val="20"/>
              </w:rPr>
              <w:t>Ugovori o financijskom leasingu, 01.10.2007; 01.02.2008; 19.05.2008; 04.04.2008:    19.05.2008.</w:t>
            </w:r>
          </w:p>
        </w:tc>
        <w:tc>
          <w:tcPr>
            <w:tcW w:w="1367" w:type="dxa"/>
            <w:tcBorders>
              <w:top w:val="nil"/>
              <w:left w:val="nil"/>
              <w:bottom w:val="single" w:sz="4" w:space="0" w:color="auto"/>
              <w:right w:val="single" w:sz="4" w:space="0" w:color="auto"/>
            </w:tcBorders>
            <w:shd w:val="clear" w:color="auto" w:fill="auto"/>
            <w:noWrap/>
            <w:vAlign w:val="bottom"/>
            <w:hideMark/>
          </w:tcPr>
          <w:p w:rsidR="00FF5C0E" w:rsidRPr="00D42A7B" w:rsidRDefault="00FF5C0E" w:rsidP="00005761">
            <w:pPr>
              <w:jc w:val="right"/>
              <w:rPr>
                <w:sz w:val="20"/>
                <w:szCs w:val="20"/>
              </w:rPr>
            </w:pPr>
            <w:r w:rsidRPr="00D42A7B">
              <w:rPr>
                <w:sz w:val="20"/>
                <w:szCs w:val="20"/>
              </w:rPr>
              <w:t>197.856,49</w:t>
            </w:r>
          </w:p>
        </w:tc>
      </w:tr>
      <w:tr w:rsidR="00FF5C0E" w:rsidRPr="00C2178A" w:rsidTr="00005761">
        <w:trPr>
          <w:trHeight w:val="300"/>
          <w:jc w:val="center"/>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FF5C0E" w:rsidRPr="00D42A7B" w:rsidRDefault="00FF5C0E" w:rsidP="00005761">
            <w:pPr>
              <w:jc w:val="center"/>
              <w:rPr>
                <w:sz w:val="20"/>
                <w:szCs w:val="20"/>
              </w:rPr>
            </w:pPr>
            <w:r w:rsidRPr="00D42A7B">
              <w:rPr>
                <w:sz w:val="20"/>
                <w:szCs w:val="20"/>
              </w:rPr>
              <w:t>5</w:t>
            </w:r>
          </w:p>
        </w:tc>
        <w:tc>
          <w:tcPr>
            <w:tcW w:w="3795" w:type="dxa"/>
            <w:tcBorders>
              <w:top w:val="nil"/>
              <w:left w:val="nil"/>
              <w:bottom w:val="single" w:sz="4" w:space="0" w:color="auto"/>
              <w:right w:val="single" w:sz="4" w:space="0" w:color="auto"/>
            </w:tcBorders>
            <w:shd w:val="clear" w:color="auto" w:fill="auto"/>
            <w:noWrap/>
            <w:vAlign w:val="bottom"/>
            <w:hideMark/>
          </w:tcPr>
          <w:p w:rsidR="00FF5C0E" w:rsidRPr="00D42A7B" w:rsidRDefault="00FF5C0E" w:rsidP="00005761">
            <w:pPr>
              <w:rPr>
                <w:sz w:val="20"/>
                <w:szCs w:val="20"/>
              </w:rPr>
            </w:pPr>
            <w:r w:rsidRPr="00D42A7B">
              <w:rPr>
                <w:sz w:val="20"/>
                <w:szCs w:val="20"/>
              </w:rPr>
              <w:t>REPUBLIKA HRVATSKA, Ministarstvo financija, Porezna uprava -Područni ured Zadar</w:t>
            </w:r>
          </w:p>
        </w:tc>
        <w:tc>
          <w:tcPr>
            <w:tcW w:w="4095" w:type="dxa"/>
            <w:tcBorders>
              <w:top w:val="nil"/>
              <w:left w:val="nil"/>
              <w:bottom w:val="single" w:sz="4" w:space="0" w:color="auto"/>
              <w:right w:val="single" w:sz="4" w:space="0" w:color="auto"/>
            </w:tcBorders>
            <w:shd w:val="clear" w:color="auto" w:fill="auto"/>
            <w:noWrap/>
            <w:hideMark/>
          </w:tcPr>
          <w:p w:rsidR="00FF5C0E" w:rsidRPr="00D42A7B" w:rsidRDefault="00FF5C0E" w:rsidP="00005761">
            <w:pPr>
              <w:rPr>
                <w:sz w:val="20"/>
                <w:szCs w:val="20"/>
              </w:rPr>
            </w:pPr>
            <w:r w:rsidRPr="00D42A7B">
              <w:rPr>
                <w:sz w:val="20"/>
                <w:szCs w:val="20"/>
              </w:rPr>
              <w:t>Članarina HGK</w:t>
            </w:r>
          </w:p>
        </w:tc>
        <w:tc>
          <w:tcPr>
            <w:tcW w:w="1367" w:type="dxa"/>
            <w:tcBorders>
              <w:top w:val="nil"/>
              <w:left w:val="nil"/>
              <w:bottom w:val="single" w:sz="4" w:space="0" w:color="auto"/>
              <w:right w:val="single" w:sz="4" w:space="0" w:color="auto"/>
            </w:tcBorders>
            <w:shd w:val="clear" w:color="auto" w:fill="auto"/>
            <w:noWrap/>
            <w:vAlign w:val="bottom"/>
            <w:hideMark/>
          </w:tcPr>
          <w:p w:rsidR="00FF5C0E" w:rsidRPr="00D42A7B" w:rsidRDefault="00FF5C0E" w:rsidP="00005761">
            <w:pPr>
              <w:jc w:val="right"/>
              <w:rPr>
                <w:sz w:val="20"/>
                <w:szCs w:val="20"/>
              </w:rPr>
            </w:pPr>
            <w:r w:rsidRPr="00D42A7B">
              <w:rPr>
                <w:sz w:val="20"/>
                <w:szCs w:val="20"/>
              </w:rPr>
              <w:t>1.644,89</w:t>
            </w:r>
          </w:p>
        </w:tc>
      </w:tr>
      <w:tr w:rsidR="00FF5C0E" w:rsidRPr="00C2178A" w:rsidTr="00005761">
        <w:trPr>
          <w:trHeight w:val="300"/>
          <w:jc w:val="center"/>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FF5C0E" w:rsidRPr="00D42A7B" w:rsidRDefault="00FF5C0E" w:rsidP="00005761">
            <w:pPr>
              <w:jc w:val="center"/>
              <w:rPr>
                <w:sz w:val="20"/>
                <w:szCs w:val="20"/>
              </w:rPr>
            </w:pPr>
            <w:r w:rsidRPr="00D42A7B">
              <w:rPr>
                <w:sz w:val="20"/>
                <w:szCs w:val="20"/>
              </w:rPr>
              <w:t>6</w:t>
            </w:r>
          </w:p>
        </w:tc>
        <w:tc>
          <w:tcPr>
            <w:tcW w:w="3795" w:type="dxa"/>
            <w:tcBorders>
              <w:top w:val="nil"/>
              <w:left w:val="nil"/>
              <w:bottom w:val="single" w:sz="4" w:space="0" w:color="auto"/>
              <w:right w:val="single" w:sz="4" w:space="0" w:color="auto"/>
            </w:tcBorders>
            <w:shd w:val="clear" w:color="auto" w:fill="auto"/>
            <w:noWrap/>
            <w:vAlign w:val="center"/>
            <w:hideMark/>
          </w:tcPr>
          <w:p w:rsidR="00FF5C0E" w:rsidRPr="00D42A7B" w:rsidRDefault="00FF5C0E" w:rsidP="00005761">
            <w:pPr>
              <w:rPr>
                <w:sz w:val="20"/>
                <w:szCs w:val="20"/>
              </w:rPr>
            </w:pPr>
            <w:r w:rsidRPr="00D42A7B">
              <w:rPr>
                <w:sz w:val="20"/>
                <w:szCs w:val="20"/>
              </w:rPr>
              <w:t>SMOLIĆ DEAN, OIB: 47833498675, 23206 SUKOŠAN, Debeljak 65 b</w:t>
            </w:r>
          </w:p>
        </w:tc>
        <w:tc>
          <w:tcPr>
            <w:tcW w:w="4095" w:type="dxa"/>
            <w:tcBorders>
              <w:top w:val="nil"/>
              <w:left w:val="nil"/>
              <w:bottom w:val="single" w:sz="4" w:space="0" w:color="auto"/>
              <w:right w:val="single" w:sz="4" w:space="0" w:color="auto"/>
            </w:tcBorders>
            <w:shd w:val="clear" w:color="auto" w:fill="auto"/>
            <w:noWrap/>
            <w:hideMark/>
          </w:tcPr>
          <w:p w:rsidR="00FF5C0E" w:rsidRPr="00D42A7B" w:rsidRDefault="00FF5C0E" w:rsidP="00005761">
            <w:pPr>
              <w:rPr>
                <w:sz w:val="20"/>
                <w:szCs w:val="20"/>
              </w:rPr>
            </w:pPr>
            <w:r w:rsidRPr="00D42A7B">
              <w:rPr>
                <w:sz w:val="20"/>
                <w:szCs w:val="20"/>
              </w:rPr>
              <w:t>Pozajmice društvu</w:t>
            </w:r>
          </w:p>
        </w:tc>
        <w:tc>
          <w:tcPr>
            <w:tcW w:w="1367" w:type="dxa"/>
            <w:tcBorders>
              <w:top w:val="nil"/>
              <w:left w:val="nil"/>
              <w:bottom w:val="single" w:sz="4" w:space="0" w:color="auto"/>
              <w:right w:val="single" w:sz="4" w:space="0" w:color="auto"/>
            </w:tcBorders>
            <w:shd w:val="clear" w:color="auto" w:fill="auto"/>
            <w:noWrap/>
            <w:vAlign w:val="bottom"/>
            <w:hideMark/>
          </w:tcPr>
          <w:p w:rsidR="00FF5C0E" w:rsidRPr="00D42A7B" w:rsidRDefault="00FF5C0E" w:rsidP="00005761">
            <w:pPr>
              <w:jc w:val="right"/>
              <w:rPr>
                <w:sz w:val="20"/>
                <w:szCs w:val="20"/>
              </w:rPr>
            </w:pPr>
            <w:r w:rsidRPr="00D42A7B">
              <w:rPr>
                <w:sz w:val="20"/>
                <w:szCs w:val="20"/>
              </w:rPr>
              <w:t>1.019.096,35</w:t>
            </w:r>
          </w:p>
        </w:tc>
      </w:tr>
      <w:tr w:rsidR="00FF5C0E" w:rsidRPr="00C2178A" w:rsidTr="00005761">
        <w:trPr>
          <w:trHeight w:val="300"/>
          <w:jc w:val="center"/>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FF5C0E" w:rsidRPr="00D42A7B" w:rsidRDefault="00FF5C0E" w:rsidP="00005761">
            <w:pPr>
              <w:jc w:val="center"/>
              <w:rPr>
                <w:sz w:val="20"/>
                <w:szCs w:val="20"/>
              </w:rPr>
            </w:pPr>
            <w:r w:rsidRPr="00D42A7B">
              <w:rPr>
                <w:sz w:val="20"/>
                <w:szCs w:val="20"/>
              </w:rPr>
              <w:t>7</w:t>
            </w:r>
          </w:p>
        </w:tc>
        <w:tc>
          <w:tcPr>
            <w:tcW w:w="3795" w:type="dxa"/>
            <w:tcBorders>
              <w:top w:val="nil"/>
              <w:left w:val="nil"/>
              <w:bottom w:val="single" w:sz="4" w:space="0" w:color="auto"/>
              <w:right w:val="single" w:sz="4" w:space="0" w:color="auto"/>
            </w:tcBorders>
            <w:shd w:val="clear" w:color="auto" w:fill="auto"/>
            <w:noWrap/>
            <w:vAlign w:val="bottom"/>
            <w:hideMark/>
          </w:tcPr>
          <w:p w:rsidR="00FF5C0E" w:rsidRPr="00D42A7B" w:rsidRDefault="00FF5C0E" w:rsidP="00005761">
            <w:pPr>
              <w:rPr>
                <w:sz w:val="20"/>
                <w:szCs w:val="20"/>
              </w:rPr>
            </w:pPr>
            <w:r w:rsidRPr="00D42A7B">
              <w:rPr>
                <w:sz w:val="20"/>
                <w:szCs w:val="20"/>
              </w:rPr>
              <w:t>HYPO ALPE-ADRIA-LEASING d.o.o., Slavonska avenija 6a, 10000 ZAGREB</w:t>
            </w:r>
          </w:p>
        </w:tc>
        <w:tc>
          <w:tcPr>
            <w:tcW w:w="4095" w:type="dxa"/>
            <w:tcBorders>
              <w:top w:val="nil"/>
              <w:left w:val="nil"/>
              <w:bottom w:val="single" w:sz="4" w:space="0" w:color="auto"/>
              <w:right w:val="single" w:sz="4" w:space="0" w:color="auto"/>
            </w:tcBorders>
            <w:shd w:val="clear" w:color="auto" w:fill="auto"/>
            <w:noWrap/>
            <w:hideMark/>
          </w:tcPr>
          <w:p w:rsidR="00FF5C0E" w:rsidRPr="00D42A7B" w:rsidRDefault="00FF5C0E" w:rsidP="00005761">
            <w:pPr>
              <w:rPr>
                <w:sz w:val="20"/>
                <w:szCs w:val="20"/>
              </w:rPr>
            </w:pPr>
            <w:r w:rsidRPr="00D42A7B">
              <w:rPr>
                <w:sz w:val="20"/>
                <w:szCs w:val="20"/>
              </w:rPr>
              <w:t>Ugovor o financijskom leasingu , br. HR/2280118 od 19.08.2008.</w:t>
            </w:r>
          </w:p>
        </w:tc>
        <w:tc>
          <w:tcPr>
            <w:tcW w:w="1367" w:type="dxa"/>
            <w:tcBorders>
              <w:top w:val="nil"/>
              <w:left w:val="nil"/>
              <w:bottom w:val="single" w:sz="4" w:space="0" w:color="auto"/>
              <w:right w:val="single" w:sz="4" w:space="0" w:color="auto"/>
            </w:tcBorders>
            <w:shd w:val="clear" w:color="auto" w:fill="auto"/>
            <w:noWrap/>
            <w:vAlign w:val="bottom"/>
            <w:hideMark/>
          </w:tcPr>
          <w:p w:rsidR="00FF5C0E" w:rsidRPr="00D42A7B" w:rsidRDefault="00FF5C0E" w:rsidP="00005761">
            <w:pPr>
              <w:jc w:val="right"/>
              <w:rPr>
                <w:sz w:val="20"/>
                <w:szCs w:val="20"/>
              </w:rPr>
            </w:pPr>
            <w:r w:rsidRPr="00D42A7B">
              <w:rPr>
                <w:sz w:val="20"/>
                <w:szCs w:val="20"/>
              </w:rPr>
              <w:t>548.326,96</w:t>
            </w:r>
          </w:p>
        </w:tc>
      </w:tr>
      <w:tr w:rsidR="00FF5C0E" w:rsidRPr="00C2178A" w:rsidTr="00005761">
        <w:trPr>
          <w:trHeight w:val="300"/>
          <w:jc w:val="center"/>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FF5C0E" w:rsidRPr="00D42A7B" w:rsidRDefault="00FF5C0E" w:rsidP="00005761">
            <w:pPr>
              <w:jc w:val="center"/>
              <w:rPr>
                <w:sz w:val="20"/>
                <w:szCs w:val="20"/>
              </w:rPr>
            </w:pPr>
            <w:r w:rsidRPr="00D42A7B">
              <w:rPr>
                <w:sz w:val="20"/>
                <w:szCs w:val="20"/>
              </w:rPr>
              <w:t>8</w:t>
            </w:r>
          </w:p>
        </w:tc>
        <w:tc>
          <w:tcPr>
            <w:tcW w:w="3795" w:type="dxa"/>
            <w:tcBorders>
              <w:top w:val="nil"/>
              <w:left w:val="nil"/>
              <w:bottom w:val="single" w:sz="4" w:space="0" w:color="auto"/>
              <w:right w:val="single" w:sz="4" w:space="0" w:color="auto"/>
            </w:tcBorders>
            <w:shd w:val="clear" w:color="auto" w:fill="auto"/>
            <w:noWrap/>
            <w:vAlign w:val="bottom"/>
            <w:hideMark/>
          </w:tcPr>
          <w:p w:rsidR="00FF5C0E" w:rsidRPr="00D42A7B" w:rsidRDefault="00FF5C0E" w:rsidP="00005761">
            <w:pPr>
              <w:rPr>
                <w:sz w:val="20"/>
                <w:szCs w:val="20"/>
              </w:rPr>
            </w:pPr>
            <w:r w:rsidRPr="00D42A7B">
              <w:rPr>
                <w:sz w:val="20"/>
                <w:szCs w:val="20"/>
              </w:rPr>
              <w:t>REPUBLIKA HRVATSKA-Ministarstvo financija, Porezna uprava, Područni ured Zadar</w:t>
            </w:r>
          </w:p>
        </w:tc>
        <w:tc>
          <w:tcPr>
            <w:tcW w:w="4095" w:type="dxa"/>
            <w:tcBorders>
              <w:top w:val="nil"/>
              <w:left w:val="nil"/>
              <w:bottom w:val="single" w:sz="4" w:space="0" w:color="auto"/>
              <w:right w:val="single" w:sz="4" w:space="0" w:color="auto"/>
            </w:tcBorders>
            <w:shd w:val="clear" w:color="auto" w:fill="auto"/>
            <w:noWrap/>
            <w:hideMark/>
          </w:tcPr>
          <w:p w:rsidR="00FF5C0E" w:rsidRPr="00D42A7B" w:rsidRDefault="00FF5C0E" w:rsidP="00005761">
            <w:pPr>
              <w:rPr>
                <w:sz w:val="20"/>
                <w:szCs w:val="20"/>
              </w:rPr>
            </w:pPr>
            <w:r w:rsidRPr="00D42A7B">
              <w:rPr>
                <w:sz w:val="20"/>
                <w:szCs w:val="20"/>
              </w:rPr>
              <w:t>porezi i doprinosi iz i na plaće</w:t>
            </w:r>
          </w:p>
        </w:tc>
        <w:tc>
          <w:tcPr>
            <w:tcW w:w="1367" w:type="dxa"/>
            <w:tcBorders>
              <w:top w:val="nil"/>
              <w:left w:val="nil"/>
              <w:bottom w:val="single" w:sz="4" w:space="0" w:color="auto"/>
              <w:right w:val="single" w:sz="4" w:space="0" w:color="auto"/>
            </w:tcBorders>
            <w:shd w:val="clear" w:color="auto" w:fill="auto"/>
            <w:noWrap/>
            <w:vAlign w:val="bottom"/>
            <w:hideMark/>
          </w:tcPr>
          <w:p w:rsidR="00FF5C0E" w:rsidRPr="00D42A7B" w:rsidRDefault="00FF5C0E" w:rsidP="00005761">
            <w:pPr>
              <w:jc w:val="right"/>
              <w:rPr>
                <w:sz w:val="20"/>
                <w:szCs w:val="20"/>
              </w:rPr>
            </w:pPr>
            <w:r w:rsidRPr="00D42A7B">
              <w:rPr>
                <w:sz w:val="20"/>
                <w:szCs w:val="20"/>
              </w:rPr>
              <w:t>1.858,89</w:t>
            </w:r>
          </w:p>
        </w:tc>
      </w:tr>
      <w:tr w:rsidR="00FF5C0E" w:rsidRPr="00C2178A" w:rsidTr="00005761">
        <w:trPr>
          <w:trHeight w:val="300"/>
          <w:jc w:val="center"/>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FF5C0E" w:rsidRPr="00D42A7B" w:rsidRDefault="00FF5C0E" w:rsidP="00005761">
            <w:pPr>
              <w:jc w:val="center"/>
              <w:rPr>
                <w:sz w:val="20"/>
                <w:szCs w:val="20"/>
              </w:rPr>
            </w:pPr>
            <w:r w:rsidRPr="00D42A7B">
              <w:rPr>
                <w:sz w:val="20"/>
                <w:szCs w:val="20"/>
              </w:rPr>
              <w:t>9</w:t>
            </w:r>
          </w:p>
        </w:tc>
        <w:tc>
          <w:tcPr>
            <w:tcW w:w="3795" w:type="dxa"/>
            <w:tcBorders>
              <w:top w:val="nil"/>
              <w:left w:val="nil"/>
              <w:bottom w:val="single" w:sz="4" w:space="0" w:color="auto"/>
              <w:right w:val="single" w:sz="4" w:space="0" w:color="auto"/>
            </w:tcBorders>
            <w:shd w:val="clear" w:color="auto" w:fill="auto"/>
            <w:noWrap/>
            <w:vAlign w:val="bottom"/>
            <w:hideMark/>
          </w:tcPr>
          <w:p w:rsidR="00FF5C0E" w:rsidRPr="00D42A7B" w:rsidRDefault="00FF5C0E" w:rsidP="00005761">
            <w:pPr>
              <w:rPr>
                <w:sz w:val="20"/>
                <w:szCs w:val="20"/>
              </w:rPr>
            </w:pPr>
            <w:r w:rsidRPr="00D42A7B">
              <w:rPr>
                <w:sz w:val="20"/>
                <w:szCs w:val="20"/>
              </w:rPr>
              <w:t>REPUBLIKA HRVATSKA- Ministarstvo financija, Porezna uprava, Područni ured Zadar</w:t>
            </w:r>
          </w:p>
        </w:tc>
        <w:tc>
          <w:tcPr>
            <w:tcW w:w="4095" w:type="dxa"/>
            <w:tcBorders>
              <w:top w:val="nil"/>
              <w:left w:val="nil"/>
              <w:bottom w:val="single" w:sz="4" w:space="0" w:color="auto"/>
              <w:right w:val="single" w:sz="4" w:space="0" w:color="auto"/>
            </w:tcBorders>
            <w:shd w:val="clear" w:color="auto" w:fill="auto"/>
            <w:noWrap/>
            <w:hideMark/>
          </w:tcPr>
          <w:p w:rsidR="00FF5C0E" w:rsidRPr="00D42A7B" w:rsidRDefault="00FF5C0E" w:rsidP="00005761">
            <w:pPr>
              <w:rPr>
                <w:sz w:val="20"/>
                <w:szCs w:val="20"/>
              </w:rPr>
            </w:pPr>
            <w:r w:rsidRPr="00D42A7B">
              <w:rPr>
                <w:sz w:val="20"/>
                <w:szCs w:val="20"/>
              </w:rPr>
              <w:t>porez na dodanu vrijednost i kamate</w:t>
            </w:r>
          </w:p>
        </w:tc>
        <w:tc>
          <w:tcPr>
            <w:tcW w:w="1367" w:type="dxa"/>
            <w:tcBorders>
              <w:top w:val="nil"/>
              <w:left w:val="nil"/>
              <w:bottom w:val="single" w:sz="4" w:space="0" w:color="auto"/>
              <w:right w:val="single" w:sz="4" w:space="0" w:color="auto"/>
            </w:tcBorders>
            <w:shd w:val="clear" w:color="auto" w:fill="auto"/>
            <w:noWrap/>
            <w:vAlign w:val="bottom"/>
            <w:hideMark/>
          </w:tcPr>
          <w:p w:rsidR="00FF5C0E" w:rsidRPr="00D42A7B" w:rsidRDefault="00FF5C0E" w:rsidP="00005761">
            <w:pPr>
              <w:jc w:val="right"/>
              <w:rPr>
                <w:sz w:val="20"/>
                <w:szCs w:val="20"/>
              </w:rPr>
            </w:pPr>
            <w:r w:rsidRPr="00D42A7B">
              <w:rPr>
                <w:sz w:val="20"/>
                <w:szCs w:val="20"/>
              </w:rPr>
              <w:t>40.903,61</w:t>
            </w:r>
          </w:p>
        </w:tc>
      </w:tr>
      <w:tr w:rsidR="00FF5C0E" w:rsidRPr="00C2178A" w:rsidTr="00005761">
        <w:trPr>
          <w:trHeight w:val="260"/>
          <w:jc w:val="center"/>
        </w:trPr>
        <w:tc>
          <w:tcPr>
            <w:tcW w:w="508" w:type="dxa"/>
            <w:tcBorders>
              <w:top w:val="nil"/>
              <w:left w:val="single" w:sz="4" w:space="0" w:color="auto"/>
              <w:bottom w:val="single" w:sz="4" w:space="0" w:color="auto"/>
              <w:right w:val="single" w:sz="4" w:space="0" w:color="auto"/>
            </w:tcBorders>
            <w:shd w:val="clear" w:color="000000" w:fill="C5D9F1"/>
            <w:noWrap/>
            <w:vAlign w:val="bottom"/>
            <w:hideMark/>
          </w:tcPr>
          <w:p w:rsidR="00FF5C0E" w:rsidRPr="00D42A7B" w:rsidRDefault="00FF5C0E" w:rsidP="00005761">
            <w:pPr>
              <w:rPr>
                <w:sz w:val="20"/>
                <w:szCs w:val="20"/>
              </w:rPr>
            </w:pPr>
            <w:r w:rsidRPr="00D42A7B">
              <w:rPr>
                <w:sz w:val="20"/>
                <w:szCs w:val="20"/>
              </w:rPr>
              <w:t> </w:t>
            </w:r>
          </w:p>
        </w:tc>
        <w:tc>
          <w:tcPr>
            <w:tcW w:w="3795" w:type="dxa"/>
            <w:tcBorders>
              <w:top w:val="nil"/>
              <w:left w:val="nil"/>
              <w:bottom w:val="single" w:sz="4" w:space="0" w:color="auto"/>
              <w:right w:val="single" w:sz="4" w:space="0" w:color="auto"/>
            </w:tcBorders>
            <w:shd w:val="clear" w:color="000000" w:fill="C5D9F1"/>
            <w:vAlign w:val="center"/>
            <w:hideMark/>
          </w:tcPr>
          <w:p w:rsidR="00FF5C0E" w:rsidRPr="00D42A7B" w:rsidRDefault="00FF5C0E" w:rsidP="00005761">
            <w:pPr>
              <w:rPr>
                <w:b/>
                <w:bCs/>
                <w:sz w:val="20"/>
                <w:szCs w:val="20"/>
              </w:rPr>
            </w:pPr>
            <w:r w:rsidRPr="00D42A7B">
              <w:rPr>
                <w:b/>
                <w:bCs/>
                <w:sz w:val="20"/>
                <w:szCs w:val="20"/>
              </w:rPr>
              <w:t>UKUPNO</w:t>
            </w:r>
          </w:p>
        </w:tc>
        <w:tc>
          <w:tcPr>
            <w:tcW w:w="4095" w:type="dxa"/>
            <w:tcBorders>
              <w:top w:val="nil"/>
              <w:left w:val="nil"/>
              <w:bottom w:val="single" w:sz="4" w:space="0" w:color="auto"/>
              <w:right w:val="single" w:sz="4" w:space="0" w:color="auto"/>
            </w:tcBorders>
            <w:shd w:val="clear" w:color="000000" w:fill="C5D9F1"/>
            <w:noWrap/>
            <w:hideMark/>
          </w:tcPr>
          <w:p w:rsidR="00FF5C0E" w:rsidRPr="00D42A7B" w:rsidRDefault="00FF5C0E" w:rsidP="00005761">
            <w:pPr>
              <w:rPr>
                <w:b/>
                <w:bCs/>
                <w:sz w:val="20"/>
                <w:szCs w:val="20"/>
              </w:rPr>
            </w:pPr>
            <w:r w:rsidRPr="00D42A7B">
              <w:rPr>
                <w:b/>
                <w:bCs/>
                <w:sz w:val="20"/>
                <w:szCs w:val="20"/>
              </w:rPr>
              <w:t> </w:t>
            </w:r>
          </w:p>
        </w:tc>
        <w:tc>
          <w:tcPr>
            <w:tcW w:w="1367" w:type="dxa"/>
            <w:tcBorders>
              <w:top w:val="nil"/>
              <w:left w:val="nil"/>
              <w:bottom w:val="single" w:sz="4" w:space="0" w:color="auto"/>
              <w:right w:val="single" w:sz="4" w:space="0" w:color="auto"/>
            </w:tcBorders>
            <w:shd w:val="clear" w:color="000000" w:fill="C5D9F1"/>
            <w:vAlign w:val="center"/>
            <w:hideMark/>
          </w:tcPr>
          <w:p w:rsidR="00FF5C0E" w:rsidRPr="00D42A7B" w:rsidRDefault="00FF5C0E" w:rsidP="00005761">
            <w:pPr>
              <w:rPr>
                <w:b/>
                <w:color w:val="000000"/>
                <w:sz w:val="20"/>
                <w:szCs w:val="20"/>
              </w:rPr>
            </w:pPr>
            <w:r w:rsidRPr="00D42A7B">
              <w:rPr>
                <w:b/>
                <w:color w:val="000000"/>
                <w:sz w:val="20"/>
                <w:szCs w:val="20"/>
              </w:rPr>
              <w:t>2.201.525,61</w:t>
            </w:r>
          </w:p>
          <w:p w:rsidR="00FF5C0E" w:rsidRPr="00D42A7B" w:rsidRDefault="00FF5C0E" w:rsidP="00005761">
            <w:pPr>
              <w:rPr>
                <w:b/>
                <w:bCs/>
                <w:sz w:val="20"/>
                <w:szCs w:val="20"/>
              </w:rPr>
            </w:pPr>
          </w:p>
        </w:tc>
      </w:tr>
    </w:tbl>
    <w:p w:rsidR="00FF5C0E" w:rsidRDefault="00FF5C0E" w:rsidP="00FF5C0E">
      <w:pPr>
        <w:spacing w:line="360" w:lineRule="auto"/>
        <w:jc w:val="both"/>
        <w:rPr>
          <w:b/>
        </w:rPr>
      </w:pPr>
    </w:p>
    <w:p w:rsidR="00FF5C0E" w:rsidRDefault="00FF5C0E" w:rsidP="00FF5C0E">
      <w:pPr>
        <w:spacing w:line="360" w:lineRule="auto"/>
        <w:jc w:val="both"/>
        <w:rPr>
          <w:b/>
        </w:rPr>
      </w:pPr>
    </w:p>
    <w:p w:rsidR="00FF5C0E" w:rsidRDefault="00FF5C0E" w:rsidP="00FF5C0E">
      <w:pPr>
        <w:spacing w:line="360" w:lineRule="auto"/>
        <w:jc w:val="both"/>
        <w:rPr>
          <w:b/>
        </w:rPr>
      </w:pPr>
    </w:p>
    <w:p w:rsidR="00FF5C0E" w:rsidRDefault="00FF5C0E" w:rsidP="00FF5C0E">
      <w:pPr>
        <w:spacing w:line="360" w:lineRule="auto"/>
        <w:jc w:val="both"/>
        <w:rPr>
          <w:b/>
        </w:rPr>
      </w:pPr>
    </w:p>
    <w:p w:rsidR="00FF5C0E" w:rsidRDefault="00FF5C0E" w:rsidP="00FF5C0E">
      <w:pPr>
        <w:spacing w:line="360" w:lineRule="auto"/>
        <w:jc w:val="both"/>
        <w:rPr>
          <w:b/>
        </w:rPr>
      </w:pPr>
      <w:r>
        <w:rPr>
          <w:b/>
        </w:rPr>
        <w:t>Tablica br.2</w:t>
      </w:r>
      <w:r w:rsidRPr="003209CD">
        <w:rPr>
          <w:b/>
        </w:rPr>
        <w:t>: Plan otplate vjerovnicima</w:t>
      </w:r>
      <w:r>
        <w:rPr>
          <w:b/>
        </w:rPr>
        <w:t>, poček 12 mjeseci i godišnja kamatna stopa 4,5 %</w:t>
      </w:r>
    </w:p>
    <w:p w:rsidR="00FF5C0E" w:rsidRDefault="00FF5C0E" w:rsidP="00FF5C0E">
      <w:pPr>
        <w:spacing w:line="360" w:lineRule="auto"/>
        <w:jc w:val="both"/>
        <w:rPr>
          <w:b/>
        </w:rPr>
      </w:pP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134"/>
        <w:gridCol w:w="1134"/>
        <w:gridCol w:w="1417"/>
        <w:gridCol w:w="1134"/>
        <w:gridCol w:w="1134"/>
        <w:gridCol w:w="1134"/>
        <w:gridCol w:w="1134"/>
        <w:gridCol w:w="1134"/>
      </w:tblGrid>
      <w:tr w:rsidR="00FF5C0E" w:rsidRPr="00C2178A" w:rsidTr="00005761">
        <w:trPr>
          <w:jc w:val="center"/>
        </w:trPr>
        <w:tc>
          <w:tcPr>
            <w:tcW w:w="1702" w:type="dxa"/>
            <w:shd w:val="clear" w:color="auto" w:fill="DBE5F1"/>
          </w:tcPr>
          <w:p w:rsidR="00FF5C0E" w:rsidRPr="00470772" w:rsidRDefault="00FF5C0E" w:rsidP="00005761">
            <w:pPr>
              <w:contextualSpacing/>
              <w:jc w:val="center"/>
              <w:rPr>
                <w:b/>
                <w:sz w:val="18"/>
                <w:szCs w:val="18"/>
              </w:rPr>
            </w:pPr>
            <w:r w:rsidRPr="00470772">
              <w:rPr>
                <w:b/>
                <w:sz w:val="18"/>
                <w:szCs w:val="18"/>
              </w:rPr>
              <w:t>OPIS</w:t>
            </w:r>
          </w:p>
        </w:tc>
        <w:tc>
          <w:tcPr>
            <w:tcW w:w="1134" w:type="dxa"/>
            <w:shd w:val="clear" w:color="auto" w:fill="DBE5F1"/>
          </w:tcPr>
          <w:p w:rsidR="00FF5C0E" w:rsidRPr="00470772" w:rsidRDefault="00FF5C0E" w:rsidP="00005761">
            <w:pPr>
              <w:contextualSpacing/>
              <w:jc w:val="center"/>
              <w:rPr>
                <w:b/>
                <w:sz w:val="18"/>
                <w:szCs w:val="18"/>
              </w:rPr>
            </w:pPr>
            <w:r w:rsidRPr="00470772">
              <w:rPr>
                <w:b/>
                <w:sz w:val="18"/>
                <w:szCs w:val="18"/>
              </w:rPr>
              <w:t>IZNOS TRADŽBINE</w:t>
            </w:r>
          </w:p>
        </w:tc>
        <w:tc>
          <w:tcPr>
            <w:tcW w:w="1134" w:type="dxa"/>
            <w:shd w:val="clear" w:color="auto" w:fill="DBE5F1"/>
          </w:tcPr>
          <w:p w:rsidR="00FF5C0E" w:rsidRPr="00470772" w:rsidRDefault="00FF5C0E" w:rsidP="00005761">
            <w:pPr>
              <w:contextualSpacing/>
              <w:jc w:val="center"/>
              <w:rPr>
                <w:b/>
                <w:sz w:val="18"/>
                <w:szCs w:val="18"/>
              </w:rPr>
            </w:pPr>
            <w:r w:rsidRPr="00470772">
              <w:rPr>
                <w:b/>
                <w:sz w:val="18"/>
                <w:szCs w:val="18"/>
              </w:rPr>
              <w:t>OTPIS PO PROVEDBI STEČAJA</w:t>
            </w:r>
          </w:p>
        </w:tc>
        <w:tc>
          <w:tcPr>
            <w:tcW w:w="1417" w:type="dxa"/>
            <w:shd w:val="clear" w:color="auto" w:fill="DBE5F1"/>
          </w:tcPr>
          <w:p w:rsidR="00FF5C0E" w:rsidRPr="00470772" w:rsidRDefault="00FF5C0E" w:rsidP="00005761">
            <w:pPr>
              <w:contextualSpacing/>
              <w:jc w:val="center"/>
              <w:rPr>
                <w:b/>
                <w:sz w:val="18"/>
                <w:szCs w:val="18"/>
              </w:rPr>
            </w:pPr>
            <w:r w:rsidRPr="00470772">
              <w:rPr>
                <w:b/>
                <w:sz w:val="18"/>
                <w:szCs w:val="18"/>
              </w:rPr>
              <w:t>OSTATAK NAKON PROVEDBE STEČAJA</w:t>
            </w:r>
          </w:p>
        </w:tc>
        <w:tc>
          <w:tcPr>
            <w:tcW w:w="1134" w:type="dxa"/>
            <w:shd w:val="clear" w:color="auto" w:fill="DBE5F1"/>
          </w:tcPr>
          <w:p w:rsidR="00FF5C0E" w:rsidRPr="00470772" w:rsidRDefault="00FF5C0E" w:rsidP="00005761">
            <w:pPr>
              <w:contextualSpacing/>
              <w:jc w:val="center"/>
              <w:rPr>
                <w:b/>
                <w:sz w:val="18"/>
                <w:szCs w:val="18"/>
              </w:rPr>
            </w:pPr>
            <w:r w:rsidRPr="00470772">
              <w:rPr>
                <w:b/>
                <w:sz w:val="18"/>
                <w:szCs w:val="18"/>
              </w:rPr>
              <w:t>2017</w:t>
            </w:r>
          </w:p>
        </w:tc>
        <w:tc>
          <w:tcPr>
            <w:tcW w:w="1134" w:type="dxa"/>
            <w:shd w:val="clear" w:color="auto" w:fill="DBE5F1"/>
          </w:tcPr>
          <w:p w:rsidR="00FF5C0E" w:rsidRPr="00470772" w:rsidRDefault="00FF5C0E" w:rsidP="00005761">
            <w:pPr>
              <w:contextualSpacing/>
              <w:jc w:val="center"/>
              <w:rPr>
                <w:b/>
                <w:sz w:val="18"/>
                <w:szCs w:val="18"/>
              </w:rPr>
            </w:pPr>
            <w:r w:rsidRPr="00470772">
              <w:rPr>
                <w:b/>
                <w:sz w:val="18"/>
                <w:szCs w:val="18"/>
              </w:rPr>
              <w:t>2018</w:t>
            </w:r>
          </w:p>
        </w:tc>
        <w:tc>
          <w:tcPr>
            <w:tcW w:w="1134" w:type="dxa"/>
            <w:shd w:val="clear" w:color="auto" w:fill="DBE5F1"/>
          </w:tcPr>
          <w:p w:rsidR="00FF5C0E" w:rsidRPr="00470772" w:rsidRDefault="00FF5C0E" w:rsidP="00005761">
            <w:pPr>
              <w:contextualSpacing/>
              <w:jc w:val="center"/>
              <w:rPr>
                <w:b/>
                <w:sz w:val="18"/>
                <w:szCs w:val="18"/>
              </w:rPr>
            </w:pPr>
            <w:r w:rsidRPr="00470772">
              <w:rPr>
                <w:b/>
                <w:sz w:val="18"/>
                <w:szCs w:val="18"/>
              </w:rPr>
              <w:t>2019</w:t>
            </w:r>
          </w:p>
        </w:tc>
        <w:tc>
          <w:tcPr>
            <w:tcW w:w="1134" w:type="dxa"/>
            <w:shd w:val="clear" w:color="auto" w:fill="DBE5F1"/>
          </w:tcPr>
          <w:p w:rsidR="00FF5C0E" w:rsidRPr="00470772" w:rsidRDefault="00FF5C0E" w:rsidP="00005761">
            <w:pPr>
              <w:contextualSpacing/>
              <w:jc w:val="center"/>
              <w:rPr>
                <w:b/>
                <w:sz w:val="18"/>
                <w:szCs w:val="18"/>
              </w:rPr>
            </w:pPr>
            <w:r w:rsidRPr="00470772">
              <w:rPr>
                <w:b/>
                <w:sz w:val="18"/>
                <w:szCs w:val="18"/>
              </w:rPr>
              <w:t>2020</w:t>
            </w:r>
          </w:p>
        </w:tc>
        <w:tc>
          <w:tcPr>
            <w:tcW w:w="1134" w:type="dxa"/>
            <w:shd w:val="clear" w:color="auto" w:fill="DBE5F1"/>
          </w:tcPr>
          <w:p w:rsidR="00FF5C0E" w:rsidRPr="00470772" w:rsidRDefault="00FF5C0E" w:rsidP="00005761">
            <w:pPr>
              <w:contextualSpacing/>
              <w:jc w:val="center"/>
              <w:rPr>
                <w:b/>
                <w:sz w:val="18"/>
                <w:szCs w:val="18"/>
              </w:rPr>
            </w:pPr>
            <w:r w:rsidRPr="00470772">
              <w:rPr>
                <w:b/>
                <w:sz w:val="18"/>
                <w:szCs w:val="18"/>
              </w:rPr>
              <w:t>2021</w:t>
            </w:r>
          </w:p>
        </w:tc>
      </w:tr>
      <w:tr w:rsidR="00FF5C0E" w:rsidRPr="00C2178A" w:rsidTr="00005761">
        <w:trPr>
          <w:jc w:val="center"/>
        </w:trPr>
        <w:tc>
          <w:tcPr>
            <w:tcW w:w="1702" w:type="dxa"/>
            <w:shd w:val="clear" w:color="auto" w:fill="auto"/>
          </w:tcPr>
          <w:p w:rsidR="00FF5C0E" w:rsidRPr="00470772" w:rsidRDefault="00FF5C0E" w:rsidP="00005761">
            <w:pPr>
              <w:contextualSpacing/>
              <w:jc w:val="both"/>
              <w:rPr>
                <w:sz w:val="20"/>
                <w:szCs w:val="20"/>
              </w:rPr>
            </w:pPr>
            <w:r w:rsidRPr="00470772">
              <w:rPr>
                <w:sz w:val="20"/>
                <w:szCs w:val="20"/>
              </w:rPr>
              <w:t>REPUBLIKA HRVATSKA, Ministarstvo financija, Porezna uprava - Područni ured Zadar</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513.452</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205.381</w:t>
            </w:r>
          </w:p>
        </w:tc>
        <w:tc>
          <w:tcPr>
            <w:tcW w:w="1417" w:type="dxa"/>
            <w:shd w:val="clear" w:color="auto" w:fill="auto"/>
          </w:tcPr>
          <w:p w:rsidR="00FF5C0E" w:rsidRPr="00470772" w:rsidRDefault="00FF5C0E" w:rsidP="00005761">
            <w:pPr>
              <w:contextualSpacing/>
              <w:jc w:val="center"/>
              <w:rPr>
                <w:sz w:val="20"/>
                <w:szCs w:val="20"/>
              </w:rPr>
            </w:pPr>
            <w:r w:rsidRPr="00470772">
              <w:rPr>
                <w:sz w:val="20"/>
                <w:szCs w:val="20"/>
              </w:rPr>
              <w:t>308.071</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64.387</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64.387</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64.387</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64.387</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64.387</w:t>
            </w:r>
          </w:p>
        </w:tc>
      </w:tr>
      <w:tr w:rsidR="00FF5C0E" w:rsidRPr="00C2178A" w:rsidTr="00005761">
        <w:trPr>
          <w:trHeight w:val="490"/>
          <w:jc w:val="center"/>
        </w:trPr>
        <w:tc>
          <w:tcPr>
            <w:tcW w:w="1702" w:type="dxa"/>
            <w:shd w:val="clear" w:color="auto" w:fill="auto"/>
          </w:tcPr>
          <w:p w:rsidR="00FF5C0E" w:rsidRPr="00470772" w:rsidRDefault="00FF5C0E" w:rsidP="00005761">
            <w:pPr>
              <w:contextualSpacing/>
              <w:jc w:val="both"/>
              <w:rPr>
                <w:sz w:val="20"/>
                <w:szCs w:val="20"/>
              </w:rPr>
            </w:pPr>
            <w:r w:rsidRPr="00470772">
              <w:rPr>
                <w:sz w:val="20"/>
                <w:szCs w:val="20"/>
              </w:rPr>
              <w:t>GRAD ZADAR, Narodni trg 1, 23000 ZADAR</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79.165</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31.666</w:t>
            </w:r>
          </w:p>
        </w:tc>
        <w:tc>
          <w:tcPr>
            <w:tcW w:w="1417" w:type="dxa"/>
            <w:shd w:val="clear" w:color="auto" w:fill="auto"/>
          </w:tcPr>
          <w:p w:rsidR="00FF5C0E" w:rsidRPr="00470772" w:rsidRDefault="00FF5C0E" w:rsidP="00005761">
            <w:pPr>
              <w:contextualSpacing/>
              <w:jc w:val="center"/>
              <w:rPr>
                <w:sz w:val="20"/>
                <w:szCs w:val="20"/>
              </w:rPr>
            </w:pPr>
            <w:r w:rsidRPr="00470772">
              <w:rPr>
                <w:sz w:val="20"/>
                <w:szCs w:val="20"/>
              </w:rPr>
              <w:t>47.499</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9.927</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9.927</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9.927</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9.927</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9.927</w:t>
            </w:r>
          </w:p>
        </w:tc>
      </w:tr>
      <w:tr w:rsidR="00FF5C0E" w:rsidRPr="00C2178A" w:rsidTr="00005761">
        <w:trPr>
          <w:jc w:val="center"/>
        </w:trPr>
        <w:tc>
          <w:tcPr>
            <w:tcW w:w="1702" w:type="dxa"/>
            <w:shd w:val="clear" w:color="auto" w:fill="auto"/>
          </w:tcPr>
          <w:p w:rsidR="00FF5C0E" w:rsidRPr="00470772" w:rsidRDefault="00FF5C0E" w:rsidP="00005761">
            <w:pPr>
              <w:contextualSpacing/>
              <w:jc w:val="both"/>
              <w:rPr>
                <w:sz w:val="20"/>
                <w:szCs w:val="20"/>
              </w:rPr>
            </w:pPr>
            <w:r w:rsidRPr="00470772">
              <w:rPr>
                <w:sz w:val="20"/>
                <w:szCs w:val="20"/>
              </w:rPr>
              <w:t>H-ABDUCO d.o.o., Slavonska avenija 6a, 10000 ZAGREB</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226.792</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154.792</w:t>
            </w:r>
          </w:p>
        </w:tc>
        <w:tc>
          <w:tcPr>
            <w:tcW w:w="1417" w:type="dxa"/>
            <w:shd w:val="clear" w:color="auto" w:fill="auto"/>
          </w:tcPr>
          <w:p w:rsidR="00FF5C0E" w:rsidRPr="00470772" w:rsidRDefault="00FF5C0E" w:rsidP="00005761">
            <w:pPr>
              <w:contextualSpacing/>
              <w:jc w:val="center"/>
              <w:rPr>
                <w:sz w:val="20"/>
                <w:szCs w:val="20"/>
              </w:rPr>
            </w:pPr>
            <w:r w:rsidRPr="00470772">
              <w:rPr>
                <w:sz w:val="20"/>
                <w:szCs w:val="20"/>
              </w:rPr>
              <w:t>72.000</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15.048</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15.048</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15.048</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15.048</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15.048</w:t>
            </w:r>
          </w:p>
        </w:tc>
      </w:tr>
      <w:tr w:rsidR="00FF5C0E" w:rsidRPr="00C2178A" w:rsidTr="00005761">
        <w:trPr>
          <w:jc w:val="center"/>
        </w:trPr>
        <w:tc>
          <w:tcPr>
            <w:tcW w:w="1702" w:type="dxa"/>
            <w:shd w:val="clear" w:color="auto" w:fill="auto"/>
          </w:tcPr>
          <w:p w:rsidR="00FF5C0E" w:rsidRPr="00470772" w:rsidRDefault="00FF5C0E" w:rsidP="00005761">
            <w:pPr>
              <w:contextualSpacing/>
              <w:jc w:val="both"/>
              <w:rPr>
                <w:sz w:val="20"/>
                <w:szCs w:val="20"/>
              </w:rPr>
            </w:pPr>
            <w:r w:rsidRPr="00470772">
              <w:rPr>
                <w:sz w:val="20"/>
                <w:szCs w:val="20"/>
              </w:rPr>
              <w:t>HETA AssetResolution Hrvatska d.o.o., Koranska 16, 10000 ZAGREB</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285.360</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197.856</w:t>
            </w:r>
          </w:p>
        </w:tc>
        <w:tc>
          <w:tcPr>
            <w:tcW w:w="1417" w:type="dxa"/>
            <w:shd w:val="clear" w:color="auto" w:fill="auto"/>
          </w:tcPr>
          <w:p w:rsidR="00FF5C0E" w:rsidRPr="00470772" w:rsidRDefault="00FF5C0E" w:rsidP="00005761">
            <w:pPr>
              <w:contextualSpacing/>
              <w:jc w:val="center"/>
              <w:rPr>
                <w:sz w:val="20"/>
                <w:szCs w:val="20"/>
              </w:rPr>
            </w:pPr>
            <w:r w:rsidRPr="00470772">
              <w:rPr>
                <w:sz w:val="20"/>
                <w:szCs w:val="20"/>
              </w:rPr>
              <w:t>87.504</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18.289</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18.289</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18.289</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18.289</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18.289</w:t>
            </w:r>
          </w:p>
        </w:tc>
      </w:tr>
      <w:tr w:rsidR="00FF5C0E" w:rsidRPr="00C2178A" w:rsidTr="00005761">
        <w:trPr>
          <w:jc w:val="center"/>
        </w:trPr>
        <w:tc>
          <w:tcPr>
            <w:tcW w:w="1702" w:type="dxa"/>
            <w:shd w:val="clear" w:color="auto" w:fill="auto"/>
          </w:tcPr>
          <w:p w:rsidR="00FF5C0E" w:rsidRPr="00470772" w:rsidRDefault="00FF5C0E" w:rsidP="00005761">
            <w:pPr>
              <w:contextualSpacing/>
              <w:jc w:val="both"/>
              <w:rPr>
                <w:sz w:val="20"/>
                <w:szCs w:val="20"/>
              </w:rPr>
            </w:pPr>
            <w:r w:rsidRPr="00470772">
              <w:rPr>
                <w:sz w:val="20"/>
                <w:szCs w:val="20"/>
              </w:rPr>
              <w:t>REPUBLIKA HRVATSKA, Ministarstvo financija, Porezna uprava -Područni ured Zadar</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4.112</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1.645</w:t>
            </w:r>
          </w:p>
        </w:tc>
        <w:tc>
          <w:tcPr>
            <w:tcW w:w="1417" w:type="dxa"/>
            <w:shd w:val="clear" w:color="auto" w:fill="auto"/>
          </w:tcPr>
          <w:p w:rsidR="00FF5C0E" w:rsidRPr="00470772" w:rsidRDefault="00FF5C0E" w:rsidP="00005761">
            <w:pPr>
              <w:contextualSpacing/>
              <w:jc w:val="center"/>
              <w:rPr>
                <w:sz w:val="20"/>
                <w:szCs w:val="20"/>
              </w:rPr>
            </w:pPr>
            <w:r w:rsidRPr="00470772">
              <w:rPr>
                <w:sz w:val="20"/>
                <w:szCs w:val="20"/>
              </w:rPr>
              <w:t>2.467</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515</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515</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515</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515</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515</w:t>
            </w:r>
          </w:p>
        </w:tc>
      </w:tr>
      <w:tr w:rsidR="00FF5C0E" w:rsidRPr="00C2178A" w:rsidTr="00005761">
        <w:trPr>
          <w:jc w:val="center"/>
        </w:trPr>
        <w:tc>
          <w:tcPr>
            <w:tcW w:w="1702" w:type="dxa"/>
            <w:shd w:val="clear" w:color="auto" w:fill="auto"/>
          </w:tcPr>
          <w:p w:rsidR="00FF5C0E" w:rsidRPr="00470772" w:rsidRDefault="00FF5C0E" w:rsidP="00005761">
            <w:pPr>
              <w:contextualSpacing/>
              <w:jc w:val="both"/>
              <w:rPr>
                <w:sz w:val="20"/>
                <w:szCs w:val="20"/>
              </w:rPr>
            </w:pPr>
            <w:r w:rsidRPr="00470772">
              <w:rPr>
                <w:sz w:val="20"/>
                <w:szCs w:val="20"/>
              </w:rPr>
              <w:t>SMOLIĆ DEAN, OIB: 47833498675, 23206 SUKOŠAN, Debeljak 65 b</w:t>
            </w:r>
          </w:p>
        </w:tc>
        <w:tc>
          <w:tcPr>
            <w:tcW w:w="1134" w:type="dxa"/>
            <w:shd w:val="clear" w:color="auto" w:fill="auto"/>
          </w:tcPr>
          <w:p w:rsidR="00FF5C0E" w:rsidRPr="00470772" w:rsidRDefault="00FF5C0E" w:rsidP="00005761">
            <w:pPr>
              <w:contextualSpacing/>
              <w:jc w:val="right"/>
              <w:rPr>
                <w:sz w:val="20"/>
                <w:szCs w:val="20"/>
              </w:rPr>
            </w:pPr>
            <w:r w:rsidRPr="00470772">
              <w:rPr>
                <w:sz w:val="20"/>
                <w:szCs w:val="20"/>
              </w:rPr>
              <w:t>2.547.741</w:t>
            </w:r>
          </w:p>
        </w:tc>
        <w:tc>
          <w:tcPr>
            <w:tcW w:w="1134" w:type="dxa"/>
            <w:shd w:val="clear" w:color="auto" w:fill="auto"/>
          </w:tcPr>
          <w:p w:rsidR="00FF5C0E" w:rsidRPr="00470772" w:rsidRDefault="00FF5C0E" w:rsidP="00005761">
            <w:pPr>
              <w:contextualSpacing/>
              <w:jc w:val="right"/>
              <w:rPr>
                <w:sz w:val="20"/>
                <w:szCs w:val="20"/>
              </w:rPr>
            </w:pPr>
            <w:r w:rsidRPr="00470772">
              <w:rPr>
                <w:sz w:val="20"/>
                <w:szCs w:val="20"/>
              </w:rPr>
              <w:t>1.019.096</w:t>
            </w:r>
          </w:p>
        </w:tc>
        <w:tc>
          <w:tcPr>
            <w:tcW w:w="1417" w:type="dxa"/>
            <w:shd w:val="clear" w:color="auto" w:fill="auto"/>
          </w:tcPr>
          <w:p w:rsidR="00FF5C0E" w:rsidRPr="00470772" w:rsidRDefault="00FF5C0E" w:rsidP="00005761">
            <w:pPr>
              <w:contextualSpacing/>
              <w:jc w:val="right"/>
              <w:rPr>
                <w:sz w:val="20"/>
                <w:szCs w:val="20"/>
              </w:rPr>
            </w:pPr>
            <w:r w:rsidRPr="00470772">
              <w:rPr>
                <w:sz w:val="20"/>
                <w:szCs w:val="20"/>
              </w:rPr>
              <w:t>1.528.645</w:t>
            </w:r>
          </w:p>
        </w:tc>
        <w:tc>
          <w:tcPr>
            <w:tcW w:w="1134" w:type="dxa"/>
            <w:shd w:val="clear" w:color="auto" w:fill="auto"/>
          </w:tcPr>
          <w:p w:rsidR="00FF5C0E" w:rsidRPr="00470772" w:rsidRDefault="00FF5C0E" w:rsidP="00005761">
            <w:pPr>
              <w:contextualSpacing/>
              <w:jc w:val="right"/>
              <w:rPr>
                <w:sz w:val="20"/>
                <w:szCs w:val="20"/>
              </w:rPr>
            </w:pPr>
            <w:r w:rsidRPr="00470772">
              <w:rPr>
                <w:sz w:val="20"/>
                <w:szCs w:val="20"/>
              </w:rPr>
              <w:t>319.487</w:t>
            </w:r>
          </w:p>
        </w:tc>
        <w:tc>
          <w:tcPr>
            <w:tcW w:w="1134" w:type="dxa"/>
            <w:shd w:val="clear" w:color="auto" w:fill="auto"/>
          </w:tcPr>
          <w:p w:rsidR="00FF5C0E" w:rsidRPr="00470772" w:rsidRDefault="00FF5C0E" w:rsidP="00005761">
            <w:pPr>
              <w:contextualSpacing/>
              <w:jc w:val="right"/>
              <w:rPr>
                <w:sz w:val="20"/>
                <w:szCs w:val="20"/>
              </w:rPr>
            </w:pPr>
            <w:r w:rsidRPr="00470772">
              <w:rPr>
                <w:sz w:val="20"/>
                <w:szCs w:val="20"/>
              </w:rPr>
              <w:t>319.487</w:t>
            </w:r>
          </w:p>
        </w:tc>
        <w:tc>
          <w:tcPr>
            <w:tcW w:w="1134" w:type="dxa"/>
            <w:shd w:val="clear" w:color="auto" w:fill="auto"/>
          </w:tcPr>
          <w:p w:rsidR="00FF5C0E" w:rsidRPr="00470772" w:rsidRDefault="00FF5C0E" w:rsidP="00005761">
            <w:pPr>
              <w:contextualSpacing/>
              <w:jc w:val="right"/>
              <w:rPr>
                <w:sz w:val="20"/>
                <w:szCs w:val="20"/>
              </w:rPr>
            </w:pPr>
            <w:r w:rsidRPr="00470772">
              <w:rPr>
                <w:sz w:val="20"/>
                <w:szCs w:val="20"/>
              </w:rPr>
              <w:t>319.487</w:t>
            </w:r>
          </w:p>
        </w:tc>
        <w:tc>
          <w:tcPr>
            <w:tcW w:w="1134" w:type="dxa"/>
            <w:shd w:val="clear" w:color="auto" w:fill="auto"/>
          </w:tcPr>
          <w:p w:rsidR="00FF5C0E" w:rsidRPr="00470772" w:rsidRDefault="00FF5C0E" w:rsidP="00005761">
            <w:pPr>
              <w:contextualSpacing/>
              <w:jc w:val="right"/>
              <w:rPr>
                <w:sz w:val="20"/>
                <w:szCs w:val="20"/>
              </w:rPr>
            </w:pPr>
            <w:r w:rsidRPr="00470772">
              <w:rPr>
                <w:sz w:val="20"/>
                <w:szCs w:val="20"/>
              </w:rPr>
              <w:t>319.487</w:t>
            </w:r>
          </w:p>
        </w:tc>
        <w:tc>
          <w:tcPr>
            <w:tcW w:w="1134" w:type="dxa"/>
            <w:shd w:val="clear" w:color="auto" w:fill="auto"/>
          </w:tcPr>
          <w:p w:rsidR="00FF5C0E" w:rsidRPr="00470772" w:rsidRDefault="00FF5C0E" w:rsidP="00005761">
            <w:pPr>
              <w:contextualSpacing/>
              <w:jc w:val="right"/>
              <w:rPr>
                <w:sz w:val="20"/>
                <w:szCs w:val="20"/>
              </w:rPr>
            </w:pPr>
            <w:r w:rsidRPr="00470772">
              <w:rPr>
                <w:sz w:val="20"/>
                <w:szCs w:val="20"/>
              </w:rPr>
              <w:t>319.487</w:t>
            </w:r>
          </w:p>
        </w:tc>
      </w:tr>
      <w:tr w:rsidR="00FF5C0E" w:rsidRPr="00C2178A" w:rsidTr="00005761">
        <w:trPr>
          <w:trHeight w:val="1169"/>
          <w:jc w:val="center"/>
        </w:trPr>
        <w:tc>
          <w:tcPr>
            <w:tcW w:w="1702" w:type="dxa"/>
            <w:shd w:val="clear" w:color="auto" w:fill="auto"/>
          </w:tcPr>
          <w:p w:rsidR="00FF5C0E" w:rsidRPr="00470772" w:rsidRDefault="00FF5C0E" w:rsidP="00005761">
            <w:pPr>
              <w:contextualSpacing/>
              <w:jc w:val="both"/>
              <w:rPr>
                <w:sz w:val="20"/>
                <w:szCs w:val="20"/>
              </w:rPr>
            </w:pPr>
            <w:r w:rsidRPr="00470772">
              <w:rPr>
                <w:sz w:val="20"/>
                <w:szCs w:val="20"/>
              </w:rPr>
              <w:t>HYPO ALPE-ADRIA-LEASING d.o.o., Slavonska avenija 6a, 10000 ZAGREB</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882.799</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548.327</w:t>
            </w:r>
          </w:p>
        </w:tc>
        <w:tc>
          <w:tcPr>
            <w:tcW w:w="1417" w:type="dxa"/>
            <w:shd w:val="clear" w:color="auto" w:fill="auto"/>
          </w:tcPr>
          <w:p w:rsidR="00FF5C0E" w:rsidRPr="00470772" w:rsidRDefault="00FF5C0E" w:rsidP="00005761">
            <w:pPr>
              <w:contextualSpacing/>
              <w:jc w:val="center"/>
              <w:rPr>
                <w:sz w:val="20"/>
                <w:szCs w:val="20"/>
              </w:rPr>
            </w:pPr>
            <w:r w:rsidRPr="00470772">
              <w:rPr>
                <w:sz w:val="20"/>
                <w:szCs w:val="20"/>
              </w:rPr>
              <w:t>334.472</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69.904</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69.904</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69.904</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69.904</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69.904</w:t>
            </w:r>
          </w:p>
        </w:tc>
      </w:tr>
      <w:tr w:rsidR="00FF5C0E" w:rsidRPr="00C2178A" w:rsidTr="00005761">
        <w:trPr>
          <w:jc w:val="center"/>
        </w:trPr>
        <w:tc>
          <w:tcPr>
            <w:tcW w:w="1702" w:type="dxa"/>
            <w:shd w:val="clear" w:color="auto" w:fill="auto"/>
          </w:tcPr>
          <w:p w:rsidR="00FF5C0E" w:rsidRPr="00470772" w:rsidRDefault="00FF5C0E" w:rsidP="00005761">
            <w:pPr>
              <w:contextualSpacing/>
              <w:jc w:val="both"/>
              <w:rPr>
                <w:sz w:val="20"/>
                <w:szCs w:val="20"/>
              </w:rPr>
            </w:pPr>
            <w:r w:rsidRPr="00470772">
              <w:rPr>
                <w:sz w:val="20"/>
                <w:szCs w:val="20"/>
              </w:rPr>
              <w:t>REPUBLIKA HRVATSKA-Ministarstvo financija, Porezna uprava, Područni ured Zadar</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4.647</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1.859</w:t>
            </w:r>
          </w:p>
        </w:tc>
        <w:tc>
          <w:tcPr>
            <w:tcW w:w="1417" w:type="dxa"/>
            <w:shd w:val="clear" w:color="auto" w:fill="auto"/>
          </w:tcPr>
          <w:p w:rsidR="00FF5C0E" w:rsidRPr="00470772" w:rsidRDefault="00FF5C0E" w:rsidP="00005761">
            <w:pPr>
              <w:contextualSpacing/>
              <w:jc w:val="center"/>
              <w:rPr>
                <w:sz w:val="20"/>
                <w:szCs w:val="20"/>
              </w:rPr>
            </w:pPr>
            <w:r w:rsidRPr="00470772">
              <w:rPr>
                <w:sz w:val="20"/>
                <w:szCs w:val="20"/>
              </w:rPr>
              <w:t>2.788</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584</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584</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584</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584</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584</w:t>
            </w:r>
          </w:p>
        </w:tc>
      </w:tr>
      <w:tr w:rsidR="00FF5C0E" w:rsidRPr="00C2178A" w:rsidTr="00005761">
        <w:trPr>
          <w:jc w:val="center"/>
        </w:trPr>
        <w:tc>
          <w:tcPr>
            <w:tcW w:w="1702" w:type="dxa"/>
            <w:shd w:val="clear" w:color="auto" w:fill="auto"/>
          </w:tcPr>
          <w:p w:rsidR="00FF5C0E" w:rsidRPr="00470772" w:rsidRDefault="00FF5C0E" w:rsidP="00005761">
            <w:pPr>
              <w:contextualSpacing/>
              <w:jc w:val="both"/>
              <w:rPr>
                <w:sz w:val="20"/>
                <w:szCs w:val="20"/>
              </w:rPr>
            </w:pPr>
            <w:r w:rsidRPr="00470772">
              <w:rPr>
                <w:sz w:val="20"/>
                <w:szCs w:val="20"/>
              </w:rPr>
              <w:t>REPUBLIKA HRVATSKA-Ministarstvo financija, Porezna uprava, Područni ured Zadar</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102.259</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40.904</w:t>
            </w:r>
          </w:p>
        </w:tc>
        <w:tc>
          <w:tcPr>
            <w:tcW w:w="1417" w:type="dxa"/>
            <w:shd w:val="clear" w:color="auto" w:fill="auto"/>
          </w:tcPr>
          <w:p w:rsidR="00FF5C0E" w:rsidRPr="00470772" w:rsidRDefault="00FF5C0E" w:rsidP="00005761">
            <w:pPr>
              <w:contextualSpacing/>
              <w:jc w:val="center"/>
              <w:rPr>
                <w:sz w:val="20"/>
                <w:szCs w:val="20"/>
              </w:rPr>
            </w:pPr>
            <w:r w:rsidRPr="00470772">
              <w:rPr>
                <w:sz w:val="20"/>
                <w:szCs w:val="20"/>
              </w:rPr>
              <w:t>61.355</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12.823</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12.823</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12.823</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12.823</w:t>
            </w:r>
          </w:p>
        </w:tc>
        <w:tc>
          <w:tcPr>
            <w:tcW w:w="1134" w:type="dxa"/>
            <w:shd w:val="clear" w:color="auto" w:fill="auto"/>
          </w:tcPr>
          <w:p w:rsidR="00FF5C0E" w:rsidRPr="00470772" w:rsidRDefault="00FF5C0E" w:rsidP="00005761">
            <w:pPr>
              <w:contextualSpacing/>
              <w:jc w:val="center"/>
              <w:rPr>
                <w:sz w:val="20"/>
                <w:szCs w:val="20"/>
              </w:rPr>
            </w:pPr>
            <w:r w:rsidRPr="00470772">
              <w:rPr>
                <w:sz w:val="20"/>
                <w:szCs w:val="20"/>
              </w:rPr>
              <w:t>12.823</w:t>
            </w:r>
          </w:p>
        </w:tc>
      </w:tr>
      <w:tr w:rsidR="00FF5C0E" w:rsidRPr="00C2178A" w:rsidTr="00005761">
        <w:trPr>
          <w:jc w:val="center"/>
        </w:trPr>
        <w:tc>
          <w:tcPr>
            <w:tcW w:w="1702" w:type="dxa"/>
            <w:shd w:val="clear" w:color="auto" w:fill="auto"/>
          </w:tcPr>
          <w:p w:rsidR="00FF5C0E" w:rsidRPr="00470772" w:rsidRDefault="00FF5C0E" w:rsidP="00005761">
            <w:pPr>
              <w:contextualSpacing/>
              <w:jc w:val="center"/>
              <w:rPr>
                <w:b/>
                <w:sz w:val="20"/>
                <w:szCs w:val="20"/>
              </w:rPr>
            </w:pPr>
            <w:r w:rsidRPr="00470772">
              <w:rPr>
                <w:b/>
                <w:sz w:val="20"/>
                <w:szCs w:val="20"/>
              </w:rPr>
              <w:t>UKUPNO</w:t>
            </w:r>
          </w:p>
        </w:tc>
        <w:tc>
          <w:tcPr>
            <w:tcW w:w="1134" w:type="dxa"/>
            <w:shd w:val="clear" w:color="auto" w:fill="auto"/>
          </w:tcPr>
          <w:p w:rsidR="00FF5C0E" w:rsidRPr="00470772" w:rsidRDefault="00FF5C0E" w:rsidP="00005761">
            <w:pPr>
              <w:contextualSpacing/>
              <w:jc w:val="center"/>
              <w:rPr>
                <w:b/>
                <w:sz w:val="20"/>
                <w:szCs w:val="20"/>
              </w:rPr>
            </w:pPr>
            <w:r w:rsidRPr="00470772">
              <w:rPr>
                <w:b/>
                <w:sz w:val="20"/>
                <w:szCs w:val="20"/>
              </w:rPr>
              <w:t>4.646.327</w:t>
            </w:r>
          </w:p>
        </w:tc>
        <w:tc>
          <w:tcPr>
            <w:tcW w:w="1134" w:type="dxa"/>
            <w:shd w:val="clear" w:color="auto" w:fill="auto"/>
          </w:tcPr>
          <w:p w:rsidR="00FF5C0E" w:rsidRPr="00470772" w:rsidRDefault="00FF5C0E" w:rsidP="00005761">
            <w:pPr>
              <w:jc w:val="center"/>
              <w:rPr>
                <w:b/>
                <w:color w:val="000000"/>
                <w:sz w:val="20"/>
                <w:szCs w:val="20"/>
              </w:rPr>
            </w:pPr>
            <w:r w:rsidRPr="00470772">
              <w:rPr>
                <w:b/>
                <w:color w:val="000000"/>
                <w:sz w:val="20"/>
                <w:szCs w:val="20"/>
              </w:rPr>
              <w:t>2.201.526</w:t>
            </w:r>
          </w:p>
          <w:p w:rsidR="00FF5C0E" w:rsidRPr="00470772" w:rsidRDefault="00FF5C0E" w:rsidP="00005761">
            <w:pPr>
              <w:contextualSpacing/>
              <w:jc w:val="center"/>
              <w:rPr>
                <w:b/>
                <w:sz w:val="20"/>
                <w:szCs w:val="20"/>
              </w:rPr>
            </w:pPr>
          </w:p>
        </w:tc>
        <w:tc>
          <w:tcPr>
            <w:tcW w:w="1417" w:type="dxa"/>
            <w:shd w:val="clear" w:color="auto" w:fill="auto"/>
          </w:tcPr>
          <w:p w:rsidR="00FF5C0E" w:rsidRPr="00470772" w:rsidRDefault="00FF5C0E" w:rsidP="00005761">
            <w:pPr>
              <w:contextualSpacing/>
              <w:jc w:val="center"/>
              <w:rPr>
                <w:b/>
                <w:sz w:val="20"/>
                <w:szCs w:val="20"/>
              </w:rPr>
            </w:pPr>
            <w:r w:rsidRPr="00470772">
              <w:rPr>
                <w:b/>
                <w:sz w:val="20"/>
                <w:szCs w:val="20"/>
              </w:rPr>
              <w:t>2.444.801</w:t>
            </w:r>
          </w:p>
        </w:tc>
        <w:tc>
          <w:tcPr>
            <w:tcW w:w="1134" w:type="dxa"/>
            <w:shd w:val="clear" w:color="auto" w:fill="auto"/>
          </w:tcPr>
          <w:p w:rsidR="00FF5C0E" w:rsidRPr="00470772" w:rsidRDefault="00FF5C0E" w:rsidP="00005761">
            <w:pPr>
              <w:contextualSpacing/>
              <w:jc w:val="center"/>
              <w:rPr>
                <w:b/>
                <w:sz w:val="20"/>
                <w:szCs w:val="20"/>
              </w:rPr>
            </w:pPr>
            <w:r w:rsidRPr="00470772">
              <w:rPr>
                <w:b/>
                <w:sz w:val="20"/>
                <w:szCs w:val="20"/>
              </w:rPr>
              <w:t>510.964</w:t>
            </w:r>
          </w:p>
        </w:tc>
        <w:tc>
          <w:tcPr>
            <w:tcW w:w="1134" w:type="dxa"/>
            <w:shd w:val="clear" w:color="auto" w:fill="auto"/>
          </w:tcPr>
          <w:p w:rsidR="00FF5C0E" w:rsidRPr="00470772" w:rsidRDefault="00FF5C0E" w:rsidP="00005761">
            <w:pPr>
              <w:contextualSpacing/>
              <w:jc w:val="center"/>
              <w:rPr>
                <w:b/>
                <w:sz w:val="20"/>
                <w:szCs w:val="20"/>
              </w:rPr>
            </w:pPr>
            <w:r w:rsidRPr="00470772">
              <w:rPr>
                <w:b/>
                <w:sz w:val="20"/>
                <w:szCs w:val="20"/>
              </w:rPr>
              <w:t>510.964</w:t>
            </w:r>
          </w:p>
        </w:tc>
        <w:tc>
          <w:tcPr>
            <w:tcW w:w="1134" w:type="dxa"/>
            <w:shd w:val="clear" w:color="auto" w:fill="auto"/>
          </w:tcPr>
          <w:p w:rsidR="00FF5C0E" w:rsidRPr="00470772" w:rsidRDefault="00FF5C0E" w:rsidP="00005761">
            <w:pPr>
              <w:contextualSpacing/>
              <w:jc w:val="center"/>
              <w:rPr>
                <w:b/>
                <w:sz w:val="20"/>
                <w:szCs w:val="20"/>
              </w:rPr>
            </w:pPr>
            <w:r w:rsidRPr="00470772">
              <w:rPr>
                <w:b/>
                <w:sz w:val="20"/>
                <w:szCs w:val="20"/>
              </w:rPr>
              <w:t>510.964</w:t>
            </w:r>
          </w:p>
        </w:tc>
        <w:tc>
          <w:tcPr>
            <w:tcW w:w="1134" w:type="dxa"/>
            <w:shd w:val="clear" w:color="auto" w:fill="auto"/>
          </w:tcPr>
          <w:p w:rsidR="00FF5C0E" w:rsidRPr="00470772" w:rsidRDefault="00FF5C0E" w:rsidP="00005761">
            <w:pPr>
              <w:contextualSpacing/>
              <w:jc w:val="center"/>
              <w:rPr>
                <w:b/>
                <w:sz w:val="20"/>
                <w:szCs w:val="20"/>
              </w:rPr>
            </w:pPr>
            <w:r w:rsidRPr="00470772">
              <w:rPr>
                <w:b/>
                <w:sz w:val="20"/>
                <w:szCs w:val="20"/>
              </w:rPr>
              <w:t>510.964</w:t>
            </w:r>
          </w:p>
        </w:tc>
        <w:tc>
          <w:tcPr>
            <w:tcW w:w="1134" w:type="dxa"/>
            <w:shd w:val="clear" w:color="auto" w:fill="auto"/>
          </w:tcPr>
          <w:p w:rsidR="00FF5C0E" w:rsidRPr="00470772" w:rsidRDefault="00FF5C0E" w:rsidP="00005761">
            <w:pPr>
              <w:contextualSpacing/>
              <w:jc w:val="center"/>
              <w:rPr>
                <w:b/>
                <w:sz w:val="20"/>
                <w:szCs w:val="20"/>
              </w:rPr>
            </w:pPr>
            <w:r w:rsidRPr="00470772">
              <w:rPr>
                <w:b/>
                <w:sz w:val="20"/>
                <w:szCs w:val="20"/>
              </w:rPr>
              <w:t>510.964</w:t>
            </w:r>
          </w:p>
        </w:tc>
      </w:tr>
    </w:tbl>
    <w:p w:rsidR="00FF5C0E" w:rsidRDefault="00FF5C0E" w:rsidP="00FF5C0E">
      <w:pPr>
        <w:spacing w:line="360" w:lineRule="auto"/>
        <w:jc w:val="both"/>
        <w:rPr>
          <w:b/>
        </w:rPr>
      </w:pPr>
    </w:p>
    <w:p w:rsidR="00FF5C0E" w:rsidRDefault="00FF5C0E" w:rsidP="00FF5C0E">
      <w:pPr>
        <w:rPr>
          <w:b/>
        </w:rPr>
      </w:pPr>
    </w:p>
    <w:p w:rsidR="00FF5C0E" w:rsidRDefault="00FF5C0E" w:rsidP="00FF5C0E">
      <w:pPr>
        <w:rPr>
          <w:b/>
        </w:rPr>
      </w:pPr>
    </w:p>
    <w:p w:rsidR="00FF5C0E" w:rsidRDefault="00FF5C0E" w:rsidP="00FF5C0E">
      <w:pPr>
        <w:rPr>
          <w:b/>
        </w:rPr>
      </w:pPr>
      <w:r>
        <w:rPr>
          <w:b/>
        </w:rPr>
        <w:t>Tablica br.3</w:t>
      </w:r>
      <w:r w:rsidRPr="00AB093E">
        <w:rPr>
          <w:b/>
        </w:rPr>
        <w:t>: Projekcija imovine stečajnog dužnika</w:t>
      </w:r>
    </w:p>
    <w:p w:rsidR="00FF5C0E" w:rsidRPr="00AB093E" w:rsidRDefault="00FF5C0E" w:rsidP="00FF5C0E">
      <w:pPr>
        <w:rPr>
          <w:b/>
        </w:rPr>
      </w:pPr>
    </w:p>
    <w:tbl>
      <w:tblPr>
        <w:tblW w:w="8509" w:type="dxa"/>
        <w:jc w:val="center"/>
        <w:tblInd w:w="-279" w:type="dxa"/>
        <w:tblLayout w:type="fixed"/>
        <w:tblCellMar>
          <w:left w:w="0" w:type="dxa"/>
          <w:right w:w="0" w:type="dxa"/>
        </w:tblCellMar>
        <w:tblLook w:val="0000" w:firstRow="0" w:lastRow="0" w:firstColumn="0" w:lastColumn="0" w:noHBand="0" w:noVBand="0"/>
      </w:tblPr>
      <w:tblGrid>
        <w:gridCol w:w="729"/>
        <w:gridCol w:w="2677"/>
        <w:gridCol w:w="1984"/>
        <w:gridCol w:w="1560"/>
        <w:gridCol w:w="1559"/>
      </w:tblGrid>
      <w:tr w:rsidR="00FF5C0E" w:rsidRPr="00C2178A" w:rsidTr="00005761">
        <w:trPr>
          <w:trHeight w:val="315"/>
          <w:jc w:val="center"/>
        </w:trPr>
        <w:tc>
          <w:tcPr>
            <w:tcW w:w="729" w:type="dxa"/>
            <w:vMerge w:val="restart"/>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spacing w:before="75" w:after="75"/>
              <w:jc w:val="center"/>
              <w:rPr>
                <w:b/>
                <w:bCs/>
                <w:lang w:val="x-none"/>
              </w:rPr>
            </w:pPr>
            <w:r w:rsidRPr="00470772">
              <w:rPr>
                <w:b/>
                <w:bCs/>
                <w:lang w:val="x-none"/>
              </w:rPr>
              <w:t>R. B.</w:t>
            </w:r>
          </w:p>
        </w:tc>
        <w:tc>
          <w:tcPr>
            <w:tcW w:w="2677" w:type="dxa"/>
            <w:vMerge w:val="restart"/>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spacing w:before="75" w:after="75"/>
              <w:jc w:val="center"/>
              <w:rPr>
                <w:b/>
                <w:bCs/>
                <w:lang w:val="x-none"/>
              </w:rPr>
            </w:pPr>
            <w:r w:rsidRPr="00470772">
              <w:rPr>
                <w:b/>
                <w:bCs/>
                <w:lang w:val="x-none"/>
              </w:rPr>
              <w:t>Stavka</w:t>
            </w:r>
          </w:p>
        </w:tc>
        <w:tc>
          <w:tcPr>
            <w:tcW w:w="5103" w:type="dxa"/>
            <w:gridSpan w:val="3"/>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spacing w:before="75" w:after="75"/>
              <w:jc w:val="center"/>
              <w:rPr>
                <w:b/>
                <w:bCs/>
                <w:lang w:val="x-none"/>
              </w:rPr>
            </w:pPr>
            <w:r w:rsidRPr="00470772">
              <w:rPr>
                <w:b/>
                <w:bCs/>
                <w:lang w:val="x-none"/>
              </w:rPr>
              <w:t xml:space="preserve"> Vrijednost u kn</w:t>
            </w:r>
          </w:p>
        </w:tc>
      </w:tr>
      <w:tr w:rsidR="00FF5C0E" w:rsidRPr="00C2178A" w:rsidTr="00005761">
        <w:trPr>
          <w:trHeight w:val="315"/>
          <w:jc w:val="center"/>
        </w:trPr>
        <w:tc>
          <w:tcPr>
            <w:tcW w:w="729" w:type="dxa"/>
            <w:vMerge/>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rPr>
                <w:lang w:val="x-none"/>
              </w:rPr>
            </w:pPr>
          </w:p>
        </w:tc>
        <w:tc>
          <w:tcPr>
            <w:tcW w:w="2677" w:type="dxa"/>
            <w:vMerge/>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rPr>
                <w:lang w:val="x-none"/>
              </w:rPr>
            </w:pPr>
          </w:p>
        </w:tc>
        <w:tc>
          <w:tcPr>
            <w:tcW w:w="1984" w:type="dxa"/>
            <w:vMerge w:val="restart"/>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spacing w:before="75" w:after="75"/>
              <w:jc w:val="center"/>
              <w:rPr>
                <w:b/>
                <w:bCs/>
                <w:lang w:val="x-none"/>
              </w:rPr>
            </w:pPr>
            <w:r w:rsidRPr="00470772">
              <w:rPr>
                <w:b/>
                <w:bCs/>
                <w:lang w:val="x-none"/>
              </w:rPr>
              <w:t xml:space="preserve">Knjigovodstvena na dan </w:t>
            </w:r>
          </w:p>
          <w:p w:rsidR="00FF5C0E" w:rsidRPr="00470772" w:rsidRDefault="00FF5C0E" w:rsidP="00005761">
            <w:pPr>
              <w:autoSpaceDE w:val="0"/>
              <w:autoSpaceDN w:val="0"/>
              <w:adjustRightInd w:val="0"/>
              <w:spacing w:before="75" w:after="75"/>
              <w:jc w:val="center"/>
              <w:rPr>
                <w:b/>
                <w:bCs/>
                <w:lang w:val="x-none"/>
              </w:rPr>
            </w:pPr>
            <w:r w:rsidRPr="00470772">
              <w:rPr>
                <w:b/>
                <w:bCs/>
              </w:rPr>
              <w:t>31. 10. 2015</w:t>
            </w:r>
            <w:r w:rsidRPr="00470772">
              <w:rPr>
                <w:b/>
                <w:bCs/>
                <w:lang w:val="x-none"/>
              </w:rPr>
              <w:t>.</w:t>
            </w:r>
          </w:p>
        </w:tc>
        <w:tc>
          <w:tcPr>
            <w:tcW w:w="3119" w:type="dxa"/>
            <w:gridSpan w:val="2"/>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spacing w:before="75" w:after="75"/>
              <w:jc w:val="center"/>
              <w:rPr>
                <w:b/>
                <w:bCs/>
                <w:lang w:val="x-none"/>
              </w:rPr>
            </w:pPr>
            <w:r w:rsidRPr="00470772">
              <w:rPr>
                <w:b/>
                <w:bCs/>
                <w:lang w:val="x-none"/>
              </w:rPr>
              <w:t>Procijenjena</w:t>
            </w:r>
          </w:p>
        </w:tc>
      </w:tr>
      <w:tr w:rsidR="00FF5C0E" w:rsidRPr="00C2178A" w:rsidTr="00005761">
        <w:trPr>
          <w:trHeight w:val="630"/>
          <w:jc w:val="center"/>
        </w:trPr>
        <w:tc>
          <w:tcPr>
            <w:tcW w:w="729" w:type="dxa"/>
            <w:vMerge/>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rPr>
                <w:lang w:val="x-none"/>
              </w:rPr>
            </w:pPr>
          </w:p>
        </w:tc>
        <w:tc>
          <w:tcPr>
            <w:tcW w:w="2677" w:type="dxa"/>
            <w:vMerge/>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rPr>
                <w:lang w:val="x-none"/>
              </w:rPr>
            </w:pPr>
          </w:p>
        </w:tc>
        <w:tc>
          <w:tcPr>
            <w:tcW w:w="1984" w:type="dxa"/>
            <w:vMerge/>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rPr>
                <w:lang w:val="x-none"/>
              </w:rPr>
            </w:pPr>
          </w:p>
        </w:tc>
        <w:tc>
          <w:tcPr>
            <w:tcW w:w="1560"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spacing w:before="75" w:after="75"/>
              <w:jc w:val="center"/>
              <w:rPr>
                <w:b/>
                <w:bCs/>
                <w:lang w:val="x-none"/>
              </w:rPr>
            </w:pPr>
            <w:r w:rsidRPr="00470772">
              <w:rPr>
                <w:b/>
                <w:bCs/>
                <w:lang w:val="x-none"/>
              </w:rPr>
              <w:t>Stečajni plan</w:t>
            </w:r>
          </w:p>
        </w:tc>
        <w:tc>
          <w:tcPr>
            <w:tcW w:w="1559"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spacing w:before="75" w:after="75"/>
              <w:jc w:val="center"/>
              <w:rPr>
                <w:b/>
                <w:bCs/>
                <w:lang w:val="x-none"/>
              </w:rPr>
            </w:pPr>
            <w:r w:rsidRPr="00470772">
              <w:rPr>
                <w:b/>
                <w:bCs/>
                <w:lang w:val="x-none"/>
              </w:rPr>
              <w:t>Likvidacija</w:t>
            </w:r>
          </w:p>
        </w:tc>
      </w:tr>
      <w:tr w:rsidR="00FF5C0E" w:rsidRPr="00C2178A" w:rsidTr="00005761">
        <w:trPr>
          <w:trHeight w:val="315"/>
          <w:jc w:val="center"/>
        </w:trPr>
        <w:tc>
          <w:tcPr>
            <w:tcW w:w="729"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spacing w:before="75" w:after="75"/>
              <w:jc w:val="center"/>
              <w:rPr>
                <w:bCs/>
                <w:lang w:val="x-none"/>
              </w:rPr>
            </w:pPr>
            <w:r w:rsidRPr="00470772">
              <w:rPr>
                <w:bCs/>
                <w:lang w:val="x-none"/>
              </w:rPr>
              <w:t>1</w:t>
            </w:r>
          </w:p>
        </w:tc>
        <w:tc>
          <w:tcPr>
            <w:tcW w:w="2677"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rPr>
                <w:bCs/>
                <w:lang w:val="x-none"/>
              </w:rPr>
            </w:pPr>
            <w:r w:rsidRPr="00470772">
              <w:rPr>
                <w:bCs/>
                <w:lang w:val="x-none"/>
              </w:rPr>
              <w:t>Pokretnine - oprema namještaj i dr.</w:t>
            </w:r>
          </w:p>
        </w:tc>
        <w:tc>
          <w:tcPr>
            <w:tcW w:w="1984"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pPr>
            <w:r w:rsidRPr="00470772">
              <w:t>0,00</w:t>
            </w:r>
          </w:p>
        </w:tc>
        <w:tc>
          <w:tcPr>
            <w:tcW w:w="1560"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pPr>
            <w:r w:rsidRPr="00470772">
              <w:t>46.334,80</w:t>
            </w:r>
          </w:p>
        </w:tc>
        <w:tc>
          <w:tcPr>
            <w:tcW w:w="1559"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pPr>
            <w:r w:rsidRPr="00470772">
              <w:t>30.000,00</w:t>
            </w:r>
          </w:p>
        </w:tc>
      </w:tr>
      <w:tr w:rsidR="00FF5C0E" w:rsidRPr="00C2178A" w:rsidTr="00005761">
        <w:trPr>
          <w:trHeight w:val="630"/>
          <w:jc w:val="center"/>
        </w:trPr>
        <w:tc>
          <w:tcPr>
            <w:tcW w:w="729"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spacing w:before="75" w:after="75"/>
              <w:jc w:val="center"/>
              <w:rPr>
                <w:bCs/>
                <w:lang w:val="x-none"/>
              </w:rPr>
            </w:pPr>
            <w:r w:rsidRPr="00470772">
              <w:rPr>
                <w:bCs/>
                <w:lang w:val="x-none"/>
              </w:rPr>
              <w:t>2</w:t>
            </w:r>
          </w:p>
        </w:tc>
        <w:tc>
          <w:tcPr>
            <w:tcW w:w="2677"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rPr>
                <w:bCs/>
                <w:lang w:val="x-none"/>
              </w:rPr>
            </w:pPr>
            <w:r w:rsidRPr="00470772">
              <w:rPr>
                <w:bCs/>
                <w:lang w:val="x-none"/>
              </w:rPr>
              <w:t>Financijska imovina (udjeli u drugim društvima)</w:t>
            </w:r>
          </w:p>
        </w:tc>
        <w:tc>
          <w:tcPr>
            <w:tcW w:w="1984"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pPr>
            <w:r w:rsidRPr="00470772">
              <w:t>0,00</w:t>
            </w:r>
          </w:p>
        </w:tc>
        <w:tc>
          <w:tcPr>
            <w:tcW w:w="1560"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pPr>
            <w:r w:rsidRPr="00470772">
              <w:t>0,00</w:t>
            </w:r>
          </w:p>
        </w:tc>
        <w:tc>
          <w:tcPr>
            <w:tcW w:w="1559"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pPr>
            <w:r w:rsidRPr="00470772">
              <w:t>0,00</w:t>
            </w:r>
          </w:p>
        </w:tc>
      </w:tr>
      <w:tr w:rsidR="00FF5C0E" w:rsidRPr="00C2178A" w:rsidTr="00005761">
        <w:trPr>
          <w:trHeight w:val="315"/>
          <w:jc w:val="center"/>
        </w:trPr>
        <w:tc>
          <w:tcPr>
            <w:tcW w:w="729"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spacing w:before="75" w:after="75"/>
              <w:jc w:val="center"/>
              <w:rPr>
                <w:bCs/>
                <w:lang w:val="x-none"/>
              </w:rPr>
            </w:pPr>
            <w:r w:rsidRPr="00470772">
              <w:rPr>
                <w:bCs/>
                <w:lang w:val="x-none"/>
              </w:rPr>
              <w:t>3</w:t>
            </w:r>
          </w:p>
        </w:tc>
        <w:tc>
          <w:tcPr>
            <w:tcW w:w="2677"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rPr>
                <w:bCs/>
              </w:rPr>
            </w:pPr>
            <w:r w:rsidRPr="00470772">
              <w:rPr>
                <w:bCs/>
                <w:lang w:val="x-none"/>
              </w:rPr>
              <w:t>Potraživanja prije stečaja</w:t>
            </w:r>
            <w:r w:rsidRPr="00470772">
              <w:rPr>
                <w:bCs/>
              </w:rPr>
              <w:t>- (SUDSKI SPOROVI)</w:t>
            </w:r>
          </w:p>
        </w:tc>
        <w:tc>
          <w:tcPr>
            <w:tcW w:w="1984"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pPr>
            <w:r w:rsidRPr="00470772">
              <w:t>1.965.095,43</w:t>
            </w:r>
          </w:p>
        </w:tc>
        <w:tc>
          <w:tcPr>
            <w:tcW w:w="1560"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center"/>
            </w:pPr>
            <w:r w:rsidRPr="00470772">
              <w:t>?</w:t>
            </w:r>
          </w:p>
        </w:tc>
        <w:tc>
          <w:tcPr>
            <w:tcW w:w="1559"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center"/>
            </w:pPr>
            <w:r w:rsidRPr="00470772">
              <w:t>?</w:t>
            </w:r>
          </w:p>
        </w:tc>
      </w:tr>
      <w:tr w:rsidR="00FF5C0E" w:rsidRPr="00C2178A" w:rsidTr="00005761">
        <w:trPr>
          <w:trHeight w:val="315"/>
          <w:jc w:val="center"/>
        </w:trPr>
        <w:tc>
          <w:tcPr>
            <w:tcW w:w="729"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spacing w:before="75" w:after="75"/>
              <w:jc w:val="center"/>
              <w:rPr>
                <w:b/>
                <w:bCs/>
              </w:rPr>
            </w:pPr>
            <w:r w:rsidRPr="00470772">
              <w:rPr>
                <w:b/>
                <w:bCs/>
              </w:rPr>
              <w:t>4</w:t>
            </w:r>
          </w:p>
        </w:tc>
        <w:tc>
          <w:tcPr>
            <w:tcW w:w="2677"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rPr>
                <w:b/>
                <w:bCs/>
              </w:rPr>
            </w:pPr>
            <w:r w:rsidRPr="00470772">
              <w:rPr>
                <w:lang w:val="x-none"/>
              </w:rPr>
              <w:t xml:space="preserve">Potraživanja </w:t>
            </w:r>
            <w:r w:rsidRPr="00470772">
              <w:t>PRIJE</w:t>
            </w:r>
            <w:r w:rsidRPr="00470772">
              <w:rPr>
                <w:lang w:val="x-none"/>
              </w:rPr>
              <w:t xml:space="preserve"> stečaj</w:t>
            </w:r>
            <w:r w:rsidRPr="00470772">
              <w:t>a</w:t>
            </w:r>
          </w:p>
        </w:tc>
        <w:tc>
          <w:tcPr>
            <w:tcW w:w="1984"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pPr>
            <w:r w:rsidRPr="00470772">
              <w:t>32.973,41</w:t>
            </w:r>
          </w:p>
        </w:tc>
        <w:tc>
          <w:tcPr>
            <w:tcW w:w="1560"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pPr>
            <w:r w:rsidRPr="00470772">
              <w:t>17.125,90</w:t>
            </w:r>
          </w:p>
        </w:tc>
        <w:tc>
          <w:tcPr>
            <w:tcW w:w="1559"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pPr>
            <w:r w:rsidRPr="00470772">
              <w:t>17.125,90</w:t>
            </w:r>
          </w:p>
        </w:tc>
      </w:tr>
      <w:tr w:rsidR="00FF5C0E" w:rsidRPr="00C2178A" w:rsidTr="00005761">
        <w:trPr>
          <w:trHeight w:val="315"/>
          <w:jc w:val="center"/>
        </w:trPr>
        <w:tc>
          <w:tcPr>
            <w:tcW w:w="729"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spacing w:before="75" w:after="75"/>
              <w:jc w:val="center"/>
            </w:pPr>
            <w:r w:rsidRPr="00470772">
              <w:t>5</w:t>
            </w:r>
          </w:p>
        </w:tc>
        <w:tc>
          <w:tcPr>
            <w:tcW w:w="2677"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rPr>
                <w:lang w:val="x-none"/>
              </w:rPr>
            </w:pPr>
            <w:r w:rsidRPr="00470772">
              <w:rPr>
                <w:lang w:val="x-none"/>
              </w:rPr>
              <w:t>Potraživanja u stečaju</w:t>
            </w:r>
          </w:p>
        </w:tc>
        <w:tc>
          <w:tcPr>
            <w:tcW w:w="1984"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pPr>
            <w:r w:rsidRPr="00470772">
              <w:t>11.581,17</w:t>
            </w:r>
          </w:p>
        </w:tc>
        <w:tc>
          <w:tcPr>
            <w:tcW w:w="1560"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rPr>
                <w:lang w:val="x-none"/>
              </w:rPr>
            </w:pPr>
            <w:r w:rsidRPr="00470772">
              <w:t>11.581,17</w:t>
            </w:r>
          </w:p>
        </w:tc>
        <w:tc>
          <w:tcPr>
            <w:tcW w:w="1559"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rPr>
                <w:lang w:val="x-none"/>
              </w:rPr>
            </w:pPr>
            <w:r w:rsidRPr="00470772">
              <w:t>11.581,17</w:t>
            </w:r>
          </w:p>
        </w:tc>
      </w:tr>
      <w:tr w:rsidR="00FF5C0E" w:rsidRPr="00C2178A" w:rsidTr="00005761">
        <w:trPr>
          <w:trHeight w:val="630"/>
          <w:jc w:val="center"/>
        </w:trPr>
        <w:tc>
          <w:tcPr>
            <w:tcW w:w="729"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spacing w:before="75" w:after="75"/>
              <w:jc w:val="center"/>
            </w:pPr>
            <w:r w:rsidRPr="00470772">
              <w:t>6</w:t>
            </w:r>
          </w:p>
        </w:tc>
        <w:tc>
          <w:tcPr>
            <w:tcW w:w="2677"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rPr>
                <w:lang w:val="x-none"/>
              </w:rPr>
            </w:pPr>
            <w:r w:rsidRPr="00470772">
              <w:rPr>
                <w:lang w:val="x-none"/>
              </w:rPr>
              <w:t>Nematerijalna imovina (žig, brend, autorska prava i dr.)</w:t>
            </w:r>
          </w:p>
        </w:tc>
        <w:tc>
          <w:tcPr>
            <w:tcW w:w="1984"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pPr>
            <w:r w:rsidRPr="00470772">
              <w:t>0,00</w:t>
            </w:r>
          </w:p>
        </w:tc>
        <w:tc>
          <w:tcPr>
            <w:tcW w:w="1560"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pPr>
            <w:r w:rsidRPr="00470772">
              <w:t>0,00</w:t>
            </w:r>
          </w:p>
        </w:tc>
        <w:tc>
          <w:tcPr>
            <w:tcW w:w="1559"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pPr>
            <w:r w:rsidRPr="00470772">
              <w:t>0,00</w:t>
            </w:r>
          </w:p>
        </w:tc>
      </w:tr>
      <w:tr w:rsidR="00FF5C0E" w:rsidRPr="00C2178A" w:rsidTr="00005761">
        <w:trPr>
          <w:trHeight w:val="330"/>
          <w:jc w:val="center"/>
        </w:trPr>
        <w:tc>
          <w:tcPr>
            <w:tcW w:w="729"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spacing w:before="75" w:after="75"/>
              <w:jc w:val="center"/>
            </w:pPr>
            <w:r w:rsidRPr="00470772">
              <w:t>7</w:t>
            </w:r>
          </w:p>
        </w:tc>
        <w:tc>
          <w:tcPr>
            <w:tcW w:w="2677"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pPr>
            <w:r w:rsidRPr="00470772">
              <w:rPr>
                <w:lang w:val="x-none"/>
              </w:rPr>
              <w:t xml:space="preserve">Nematerijalna imovina </w:t>
            </w:r>
            <w:r w:rsidRPr="00470772">
              <w:t>– ulaganja na tuđoj imovini</w:t>
            </w:r>
          </w:p>
        </w:tc>
        <w:tc>
          <w:tcPr>
            <w:tcW w:w="1984"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pPr>
            <w:r w:rsidRPr="00470772">
              <w:t>1.154.671,11</w:t>
            </w:r>
          </w:p>
        </w:tc>
        <w:tc>
          <w:tcPr>
            <w:tcW w:w="1560"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rPr>
                <w:lang w:val="x-none"/>
              </w:rPr>
            </w:pPr>
            <w:r w:rsidRPr="00470772">
              <w:t>1.154.671,11</w:t>
            </w:r>
          </w:p>
        </w:tc>
        <w:tc>
          <w:tcPr>
            <w:tcW w:w="1559" w:type="dxa"/>
            <w:tcBorders>
              <w:top w:val="single" w:sz="6" w:space="0" w:color="000000"/>
              <w:left w:val="single" w:sz="6" w:space="0" w:color="000000"/>
              <w:bottom w:val="single" w:sz="6" w:space="0" w:color="000000"/>
              <w:right w:val="single" w:sz="6" w:space="0" w:color="000000"/>
            </w:tcBorders>
            <w:vAlign w:val="bottom"/>
          </w:tcPr>
          <w:p w:rsidR="00FF5C0E" w:rsidRPr="00470772" w:rsidRDefault="00FF5C0E" w:rsidP="00005761">
            <w:pPr>
              <w:autoSpaceDE w:val="0"/>
              <w:autoSpaceDN w:val="0"/>
              <w:adjustRightInd w:val="0"/>
              <w:jc w:val="right"/>
            </w:pPr>
            <w:r w:rsidRPr="00470772">
              <w:t>0,00</w:t>
            </w:r>
          </w:p>
        </w:tc>
      </w:tr>
    </w:tbl>
    <w:p w:rsidR="00FF5C0E" w:rsidRDefault="00FF5C0E" w:rsidP="00FF5C0E">
      <w:pPr>
        <w:rPr>
          <w:b/>
          <w:sz w:val="28"/>
          <w:szCs w:val="28"/>
        </w:rPr>
      </w:pPr>
    </w:p>
    <w:p w:rsidR="00FF5C0E" w:rsidRDefault="00FF5C0E" w:rsidP="00FF5C0E">
      <w:pPr>
        <w:rPr>
          <w:b/>
          <w:sz w:val="28"/>
          <w:szCs w:val="28"/>
        </w:rPr>
      </w:pPr>
    </w:p>
    <w:p w:rsidR="00FF5C0E" w:rsidRDefault="00FF5C0E" w:rsidP="00FF5C0E">
      <w:pPr>
        <w:rPr>
          <w:b/>
          <w:sz w:val="28"/>
          <w:szCs w:val="28"/>
        </w:rPr>
      </w:pPr>
    </w:p>
    <w:p w:rsidR="00FF5C0E" w:rsidRDefault="00FF5C0E" w:rsidP="00FF5C0E">
      <w:pPr>
        <w:rPr>
          <w:b/>
          <w:sz w:val="28"/>
          <w:szCs w:val="28"/>
        </w:rPr>
      </w:pPr>
    </w:p>
    <w:p w:rsidR="00FF5C0E" w:rsidRDefault="00FF5C0E" w:rsidP="00FF5C0E">
      <w:pPr>
        <w:rPr>
          <w:b/>
          <w:sz w:val="28"/>
          <w:szCs w:val="28"/>
        </w:rPr>
      </w:pPr>
    </w:p>
    <w:p w:rsidR="00FF5C0E" w:rsidRDefault="00FF5C0E" w:rsidP="00FF5C0E">
      <w:pPr>
        <w:rPr>
          <w:b/>
          <w:sz w:val="28"/>
          <w:szCs w:val="28"/>
        </w:rPr>
      </w:pPr>
    </w:p>
    <w:p w:rsidR="00FF5C0E" w:rsidRDefault="00FF5C0E" w:rsidP="00FF5C0E">
      <w:pPr>
        <w:rPr>
          <w:b/>
          <w:sz w:val="28"/>
          <w:szCs w:val="28"/>
        </w:rPr>
      </w:pPr>
    </w:p>
    <w:p w:rsidR="00FF5C0E" w:rsidRDefault="00FF5C0E" w:rsidP="00FF5C0E">
      <w:pPr>
        <w:rPr>
          <w:b/>
          <w:sz w:val="28"/>
          <w:szCs w:val="28"/>
        </w:rPr>
      </w:pPr>
    </w:p>
    <w:p w:rsidR="00FF5C0E" w:rsidRDefault="00FF5C0E" w:rsidP="00FF5C0E">
      <w:pPr>
        <w:rPr>
          <w:b/>
          <w:sz w:val="28"/>
          <w:szCs w:val="28"/>
        </w:rPr>
      </w:pPr>
    </w:p>
    <w:p w:rsidR="00FF5C0E" w:rsidRDefault="00FF5C0E" w:rsidP="00FF5C0E">
      <w:pPr>
        <w:rPr>
          <w:b/>
          <w:sz w:val="28"/>
          <w:szCs w:val="28"/>
        </w:rPr>
      </w:pPr>
    </w:p>
    <w:p w:rsidR="00FF5C0E" w:rsidRDefault="00FF5C0E" w:rsidP="00FF5C0E">
      <w:pPr>
        <w:jc w:val="center"/>
        <w:rPr>
          <w:b/>
          <w:sz w:val="28"/>
          <w:szCs w:val="28"/>
        </w:rPr>
      </w:pPr>
    </w:p>
    <w:p w:rsidR="00FF5C0E" w:rsidRDefault="00FF5C0E" w:rsidP="00FF5C0E">
      <w:pPr>
        <w:jc w:val="center"/>
        <w:rPr>
          <w:b/>
          <w:sz w:val="28"/>
          <w:szCs w:val="28"/>
        </w:rPr>
      </w:pPr>
    </w:p>
    <w:p w:rsidR="00FF5C0E" w:rsidRDefault="00FF5C0E" w:rsidP="00FF5C0E">
      <w:pPr>
        <w:jc w:val="center"/>
        <w:rPr>
          <w:b/>
          <w:sz w:val="28"/>
          <w:szCs w:val="28"/>
        </w:rPr>
      </w:pPr>
    </w:p>
    <w:p w:rsidR="001F584F" w:rsidRDefault="001F584F" w:rsidP="00FF5C0E">
      <w:pPr>
        <w:jc w:val="center"/>
        <w:rPr>
          <w:b/>
          <w:sz w:val="28"/>
          <w:szCs w:val="28"/>
        </w:rPr>
      </w:pPr>
    </w:p>
    <w:p w:rsidR="001F584F" w:rsidRDefault="001F584F" w:rsidP="00FF5C0E">
      <w:pPr>
        <w:jc w:val="center"/>
        <w:rPr>
          <w:b/>
          <w:sz w:val="28"/>
          <w:szCs w:val="28"/>
        </w:rPr>
      </w:pPr>
    </w:p>
    <w:p w:rsidR="001F584F" w:rsidRDefault="001F584F" w:rsidP="00FF5C0E">
      <w:pPr>
        <w:jc w:val="center"/>
        <w:rPr>
          <w:b/>
          <w:sz w:val="28"/>
          <w:szCs w:val="28"/>
        </w:rPr>
      </w:pPr>
    </w:p>
    <w:p w:rsidR="001F584F" w:rsidRDefault="001F584F" w:rsidP="00FF5C0E">
      <w:pPr>
        <w:jc w:val="center"/>
        <w:rPr>
          <w:b/>
          <w:sz w:val="28"/>
          <w:szCs w:val="28"/>
        </w:rPr>
      </w:pPr>
    </w:p>
    <w:p w:rsidR="001F584F" w:rsidRDefault="001F584F" w:rsidP="00FF5C0E">
      <w:pPr>
        <w:jc w:val="center"/>
        <w:rPr>
          <w:b/>
          <w:sz w:val="28"/>
          <w:szCs w:val="28"/>
        </w:rPr>
      </w:pPr>
    </w:p>
    <w:p w:rsidR="001F584F" w:rsidRDefault="001F584F" w:rsidP="00FF5C0E">
      <w:pPr>
        <w:jc w:val="center"/>
        <w:rPr>
          <w:b/>
          <w:sz w:val="28"/>
          <w:szCs w:val="28"/>
        </w:rPr>
      </w:pPr>
    </w:p>
    <w:p w:rsidR="001F584F" w:rsidRDefault="001F584F" w:rsidP="00FF5C0E">
      <w:pPr>
        <w:jc w:val="center"/>
        <w:rPr>
          <w:b/>
          <w:sz w:val="28"/>
          <w:szCs w:val="28"/>
        </w:rPr>
      </w:pPr>
    </w:p>
    <w:p w:rsidR="001F584F" w:rsidRDefault="001F584F" w:rsidP="00FF5C0E">
      <w:pPr>
        <w:jc w:val="center"/>
        <w:rPr>
          <w:b/>
          <w:sz w:val="28"/>
          <w:szCs w:val="28"/>
        </w:rPr>
      </w:pPr>
    </w:p>
    <w:p w:rsidR="00FF5C0E" w:rsidRPr="00AB093E" w:rsidRDefault="00FF5C0E" w:rsidP="00FF5C0E">
      <w:pPr>
        <w:jc w:val="center"/>
        <w:rPr>
          <w:b/>
        </w:rPr>
      </w:pPr>
      <w:r>
        <w:rPr>
          <w:b/>
        </w:rPr>
        <w:t>Projekcija poslovanja  (2016.-2020</w:t>
      </w:r>
      <w:r w:rsidRPr="00AB093E">
        <w:rPr>
          <w:b/>
        </w:rPr>
        <w:t>.)</w:t>
      </w:r>
    </w:p>
    <w:p w:rsidR="00FF5C0E" w:rsidRDefault="00FF5C0E" w:rsidP="00FF5C0E">
      <w:pPr>
        <w:spacing w:line="360" w:lineRule="auto"/>
        <w:jc w:val="both"/>
      </w:pPr>
    </w:p>
    <w:p w:rsidR="00FF5C0E" w:rsidRDefault="00FF5C0E" w:rsidP="00FF5C0E"/>
    <w:tbl>
      <w:tblPr>
        <w:tblW w:w="8654" w:type="dxa"/>
        <w:tblInd w:w="113" w:type="dxa"/>
        <w:tblLook w:val="04A0" w:firstRow="1" w:lastRow="0" w:firstColumn="1" w:lastColumn="0" w:noHBand="0" w:noVBand="1"/>
      </w:tblPr>
      <w:tblGrid>
        <w:gridCol w:w="588"/>
        <w:gridCol w:w="2727"/>
        <w:gridCol w:w="1066"/>
        <w:gridCol w:w="1066"/>
        <w:gridCol w:w="1066"/>
        <w:gridCol w:w="1066"/>
        <w:gridCol w:w="1075"/>
      </w:tblGrid>
      <w:tr w:rsidR="00FF5C0E" w:rsidRPr="00C2178A" w:rsidTr="00005761">
        <w:trPr>
          <w:trHeight w:val="323"/>
        </w:trPr>
        <w:tc>
          <w:tcPr>
            <w:tcW w:w="8654" w:type="dxa"/>
            <w:gridSpan w:val="7"/>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Planirani prihod</w:t>
            </w:r>
          </w:p>
        </w:tc>
      </w:tr>
      <w:tr w:rsidR="00FF5C0E" w:rsidRPr="00C2178A" w:rsidTr="00005761">
        <w:trPr>
          <w:trHeight w:val="323"/>
        </w:trPr>
        <w:tc>
          <w:tcPr>
            <w:tcW w:w="588" w:type="dxa"/>
            <w:shd w:val="clear" w:color="auto" w:fill="FFFFFF"/>
            <w:noWrap/>
            <w:vAlign w:val="bottom"/>
            <w:hideMark/>
          </w:tcPr>
          <w:p w:rsidR="00FF5C0E" w:rsidRPr="00C2178A" w:rsidRDefault="00FF5C0E" w:rsidP="00005761">
            <w:pPr>
              <w:jc w:val="center"/>
              <w:rPr>
                <w:sz w:val="18"/>
                <w:szCs w:val="18"/>
              </w:rPr>
            </w:pPr>
            <w:r w:rsidRPr="00C2178A">
              <w:rPr>
                <w:sz w:val="18"/>
                <w:szCs w:val="18"/>
              </w:rPr>
              <w:t> </w:t>
            </w:r>
          </w:p>
        </w:tc>
        <w:tc>
          <w:tcPr>
            <w:tcW w:w="2727"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71" w:type="dxa"/>
            <w:shd w:val="clear" w:color="auto" w:fill="FFFFFF"/>
            <w:noWrap/>
            <w:vAlign w:val="bottom"/>
            <w:hideMark/>
          </w:tcPr>
          <w:p w:rsidR="00FF5C0E" w:rsidRPr="00C2178A" w:rsidRDefault="00FF5C0E" w:rsidP="00005761">
            <w:pPr>
              <w:rPr>
                <w:sz w:val="18"/>
                <w:szCs w:val="18"/>
              </w:rPr>
            </w:pPr>
            <w:r w:rsidRPr="00C2178A">
              <w:rPr>
                <w:sz w:val="18"/>
                <w:szCs w:val="18"/>
              </w:rPr>
              <w:t> </w:t>
            </w:r>
          </w:p>
        </w:tc>
      </w:tr>
      <w:tr w:rsidR="00FF5C0E" w:rsidRPr="00C2178A" w:rsidTr="00005761">
        <w:trPr>
          <w:trHeight w:val="323"/>
        </w:trPr>
        <w:tc>
          <w:tcPr>
            <w:tcW w:w="588" w:type="dxa"/>
            <w:tcBorders>
              <w:top w:val="single" w:sz="4" w:space="0" w:color="8DB4E2"/>
              <w:left w:val="single" w:sz="4" w:space="0" w:color="8DB4E2"/>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R.b.</w:t>
            </w:r>
          </w:p>
        </w:tc>
        <w:tc>
          <w:tcPr>
            <w:tcW w:w="2727"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rPr>
                <w:color w:val="000000"/>
                <w:sz w:val="18"/>
                <w:szCs w:val="18"/>
              </w:rPr>
            </w:pPr>
            <w:r w:rsidRPr="00C2178A">
              <w:rPr>
                <w:color w:val="000000"/>
                <w:sz w:val="18"/>
                <w:szCs w:val="18"/>
              </w:rPr>
              <w:t>Opis</w:t>
            </w:r>
          </w:p>
        </w:tc>
        <w:tc>
          <w:tcPr>
            <w:tcW w:w="1066"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I</w:t>
            </w:r>
          </w:p>
        </w:tc>
        <w:tc>
          <w:tcPr>
            <w:tcW w:w="1066"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II</w:t>
            </w:r>
          </w:p>
        </w:tc>
        <w:tc>
          <w:tcPr>
            <w:tcW w:w="1066"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III</w:t>
            </w:r>
          </w:p>
        </w:tc>
        <w:tc>
          <w:tcPr>
            <w:tcW w:w="1066"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IV</w:t>
            </w:r>
          </w:p>
        </w:tc>
        <w:tc>
          <w:tcPr>
            <w:tcW w:w="1071"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V</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noWrap/>
            <w:vAlign w:val="bottom"/>
            <w:hideMark/>
          </w:tcPr>
          <w:p w:rsidR="00FF5C0E" w:rsidRPr="00C2178A" w:rsidRDefault="00FF5C0E" w:rsidP="00005761">
            <w:pPr>
              <w:jc w:val="center"/>
              <w:rPr>
                <w:color w:val="000000"/>
                <w:sz w:val="18"/>
                <w:szCs w:val="18"/>
              </w:rPr>
            </w:pPr>
            <w:r w:rsidRPr="00C2178A">
              <w:rPr>
                <w:color w:val="000000"/>
                <w:sz w:val="18"/>
                <w:szCs w:val="18"/>
              </w:rPr>
              <w:t>1</w:t>
            </w:r>
          </w:p>
        </w:tc>
        <w:tc>
          <w:tcPr>
            <w:tcW w:w="2727"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rPr>
                <w:color w:val="000000"/>
                <w:sz w:val="18"/>
                <w:szCs w:val="18"/>
              </w:rPr>
            </w:pPr>
            <w:r w:rsidRPr="00C2178A">
              <w:rPr>
                <w:color w:val="000000"/>
                <w:sz w:val="18"/>
                <w:szCs w:val="18"/>
              </w:rPr>
              <w:t>Prihod</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2.450.960</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3.186.248</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3.823.498</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4.014.673</w:t>
            </w:r>
          </w:p>
        </w:tc>
        <w:tc>
          <w:tcPr>
            <w:tcW w:w="1071"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4.215.406</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 </w:t>
            </w:r>
          </w:p>
        </w:tc>
        <w:tc>
          <w:tcPr>
            <w:tcW w:w="2727"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rPr>
                <w:color w:val="000000"/>
                <w:sz w:val="18"/>
                <w:szCs w:val="18"/>
              </w:rPr>
            </w:pPr>
            <w:r w:rsidRPr="00C2178A">
              <w:rPr>
                <w:color w:val="000000"/>
                <w:sz w:val="18"/>
                <w:szCs w:val="18"/>
              </w:rPr>
              <w:t>Ukupno Prihod</w:t>
            </w:r>
          </w:p>
        </w:tc>
        <w:tc>
          <w:tcPr>
            <w:tcW w:w="1066"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right"/>
              <w:rPr>
                <w:color w:val="000000"/>
                <w:sz w:val="18"/>
                <w:szCs w:val="18"/>
              </w:rPr>
            </w:pPr>
            <w:r w:rsidRPr="00C2178A">
              <w:rPr>
                <w:color w:val="000000"/>
                <w:sz w:val="18"/>
                <w:szCs w:val="18"/>
              </w:rPr>
              <w:t>2.450.960</w:t>
            </w:r>
          </w:p>
        </w:tc>
        <w:tc>
          <w:tcPr>
            <w:tcW w:w="1066"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right"/>
              <w:rPr>
                <w:color w:val="000000"/>
                <w:sz w:val="18"/>
                <w:szCs w:val="18"/>
              </w:rPr>
            </w:pPr>
            <w:r w:rsidRPr="00C2178A">
              <w:rPr>
                <w:color w:val="000000"/>
                <w:sz w:val="18"/>
                <w:szCs w:val="18"/>
              </w:rPr>
              <w:t>3.186.248</w:t>
            </w:r>
          </w:p>
        </w:tc>
        <w:tc>
          <w:tcPr>
            <w:tcW w:w="1066"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right"/>
              <w:rPr>
                <w:color w:val="000000"/>
                <w:sz w:val="18"/>
                <w:szCs w:val="18"/>
              </w:rPr>
            </w:pPr>
            <w:r w:rsidRPr="00C2178A">
              <w:rPr>
                <w:color w:val="000000"/>
                <w:sz w:val="18"/>
                <w:szCs w:val="18"/>
              </w:rPr>
              <w:t>3.823.498</w:t>
            </w:r>
          </w:p>
        </w:tc>
        <w:tc>
          <w:tcPr>
            <w:tcW w:w="1066"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right"/>
              <w:rPr>
                <w:color w:val="000000"/>
                <w:sz w:val="18"/>
                <w:szCs w:val="18"/>
              </w:rPr>
            </w:pPr>
            <w:r w:rsidRPr="00C2178A">
              <w:rPr>
                <w:color w:val="000000"/>
                <w:sz w:val="18"/>
                <w:szCs w:val="18"/>
              </w:rPr>
              <w:t>4.014.673</w:t>
            </w:r>
          </w:p>
        </w:tc>
        <w:tc>
          <w:tcPr>
            <w:tcW w:w="1071"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right"/>
              <w:rPr>
                <w:color w:val="000000"/>
                <w:sz w:val="18"/>
                <w:szCs w:val="18"/>
              </w:rPr>
            </w:pPr>
            <w:r w:rsidRPr="00C2178A">
              <w:rPr>
                <w:color w:val="000000"/>
                <w:sz w:val="18"/>
                <w:szCs w:val="18"/>
              </w:rPr>
              <w:t>4.215.406</w:t>
            </w:r>
          </w:p>
        </w:tc>
      </w:tr>
      <w:tr w:rsidR="00FF5C0E" w:rsidRPr="00C2178A" w:rsidTr="00005761">
        <w:trPr>
          <w:trHeight w:val="323"/>
        </w:trPr>
        <w:tc>
          <w:tcPr>
            <w:tcW w:w="588" w:type="dxa"/>
            <w:shd w:val="clear" w:color="auto" w:fill="FFFFFF"/>
            <w:noWrap/>
            <w:vAlign w:val="bottom"/>
            <w:hideMark/>
          </w:tcPr>
          <w:p w:rsidR="00FF5C0E" w:rsidRPr="00C2178A" w:rsidRDefault="00FF5C0E" w:rsidP="00005761">
            <w:pPr>
              <w:jc w:val="center"/>
              <w:rPr>
                <w:sz w:val="18"/>
                <w:szCs w:val="18"/>
              </w:rPr>
            </w:pPr>
            <w:r w:rsidRPr="00C2178A">
              <w:rPr>
                <w:sz w:val="18"/>
                <w:szCs w:val="18"/>
              </w:rPr>
              <w:t> </w:t>
            </w:r>
          </w:p>
        </w:tc>
        <w:tc>
          <w:tcPr>
            <w:tcW w:w="2727"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71" w:type="dxa"/>
            <w:shd w:val="clear" w:color="auto" w:fill="FFFFFF"/>
            <w:noWrap/>
            <w:vAlign w:val="bottom"/>
            <w:hideMark/>
          </w:tcPr>
          <w:p w:rsidR="00FF5C0E" w:rsidRPr="00C2178A" w:rsidRDefault="00FF5C0E" w:rsidP="00005761">
            <w:pPr>
              <w:rPr>
                <w:sz w:val="18"/>
                <w:szCs w:val="18"/>
              </w:rPr>
            </w:pPr>
            <w:r w:rsidRPr="00C2178A">
              <w:rPr>
                <w:sz w:val="18"/>
                <w:szCs w:val="18"/>
              </w:rPr>
              <w:t> </w:t>
            </w:r>
          </w:p>
        </w:tc>
      </w:tr>
      <w:tr w:rsidR="00FF5C0E" w:rsidRPr="00C2178A" w:rsidTr="00005761">
        <w:trPr>
          <w:trHeight w:val="323"/>
        </w:trPr>
        <w:tc>
          <w:tcPr>
            <w:tcW w:w="588" w:type="dxa"/>
            <w:shd w:val="clear" w:color="auto" w:fill="FFFFFF"/>
            <w:noWrap/>
            <w:vAlign w:val="bottom"/>
            <w:hideMark/>
          </w:tcPr>
          <w:p w:rsidR="00FF5C0E" w:rsidRPr="00C2178A" w:rsidRDefault="00FF5C0E" w:rsidP="00005761">
            <w:pPr>
              <w:jc w:val="center"/>
              <w:rPr>
                <w:sz w:val="18"/>
                <w:szCs w:val="18"/>
              </w:rPr>
            </w:pPr>
            <w:r w:rsidRPr="00C2178A">
              <w:rPr>
                <w:sz w:val="18"/>
                <w:szCs w:val="18"/>
              </w:rPr>
              <w:t> </w:t>
            </w:r>
          </w:p>
        </w:tc>
        <w:tc>
          <w:tcPr>
            <w:tcW w:w="2727"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71" w:type="dxa"/>
            <w:shd w:val="clear" w:color="auto" w:fill="FFFFFF"/>
            <w:noWrap/>
            <w:vAlign w:val="bottom"/>
            <w:hideMark/>
          </w:tcPr>
          <w:p w:rsidR="00FF5C0E" w:rsidRPr="00C2178A" w:rsidRDefault="00FF5C0E" w:rsidP="00005761">
            <w:pPr>
              <w:rPr>
                <w:sz w:val="18"/>
                <w:szCs w:val="18"/>
              </w:rPr>
            </w:pPr>
            <w:r w:rsidRPr="00C2178A">
              <w:rPr>
                <w:sz w:val="18"/>
                <w:szCs w:val="18"/>
              </w:rPr>
              <w:t> </w:t>
            </w:r>
          </w:p>
        </w:tc>
      </w:tr>
      <w:tr w:rsidR="00FF5C0E" w:rsidRPr="00C2178A" w:rsidTr="00005761">
        <w:trPr>
          <w:trHeight w:val="323"/>
        </w:trPr>
        <w:tc>
          <w:tcPr>
            <w:tcW w:w="8654" w:type="dxa"/>
            <w:gridSpan w:val="7"/>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Planirani troškovi poslovanja</w:t>
            </w:r>
          </w:p>
        </w:tc>
      </w:tr>
      <w:tr w:rsidR="00FF5C0E" w:rsidRPr="00C2178A" w:rsidTr="00005761">
        <w:trPr>
          <w:trHeight w:val="323"/>
        </w:trPr>
        <w:tc>
          <w:tcPr>
            <w:tcW w:w="588" w:type="dxa"/>
            <w:shd w:val="clear" w:color="auto" w:fill="FFFFFF"/>
            <w:noWrap/>
            <w:vAlign w:val="bottom"/>
            <w:hideMark/>
          </w:tcPr>
          <w:p w:rsidR="00FF5C0E" w:rsidRPr="00C2178A" w:rsidRDefault="00FF5C0E" w:rsidP="00005761">
            <w:pPr>
              <w:jc w:val="center"/>
              <w:rPr>
                <w:sz w:val="18"/>
                <w:szCs w:val="18"/>
              </w:rPr>
            </w:pPr>
            <w:r w:rsidRPr="00C2178A">
              <w:rPr>
                <w:sz w:val="18"/>
                <w:szCs w:val="18"/>
              </w:rPr>
              <w:t> </w:t>
            </w:r>
          </w:p>
        </w:tc>
        <w:tc>
          <w:tcPr>
            <w:tcW w:w="2727"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71" w:type="dxa"/>
            <w:shd w:val="clear" w:color="auto" w:fill="FFFFFF"/>
            <w:noWrap/>
            <w:vAlign w:val="bottom"/>
            <w:hideMark/>
          </w:tcPr>
          <w:p w:rsidR="00FF5C0E" w:rsidRPr="00C2178A" w:rsidRDefault="00FF5C0E" w:rsidP="00005761">
            <w:pPr>
              <w:rPr>
                <w:sz w:val="18"/>
                <w:szCs w:val="18"/>
              </w:rPr>
            </w:pPr>
            <w:r w:rsidRPr="00C2178A">
              <w:rPr>
                <w:sz w:val="18"/>
                <w:szCs w:val="18"/>
              </w:rPr>
              <w:t> </w:t>
            </w:r>
          </w:p>
        </w:tc>
      </w:tr>
      <w:tr w:rsidR="00FF5C0E" w:rsidRPr="00C2178A" w:rsidTr="00005761">
        <w:trPr>
          <w:trHeight w:val="323"/>
        </w:trPr>
        <w:tc>
          <w:tcPr>
            <w:tcW w:w="588" w:type="dxa"/>
            <w:tcBorders>
              <w:top w:val="single" w:sz="4" w:space="0" w:color="8DB4E2"/>
              <w:left w:val="single" w:sz="4" w:space="0" w:color="8DB4E2"/>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R.b.</w:t>
            </w:r>
          </w:p>
        </w:tc>
        <w:tc>
          <w:tcPr>
            <w:tcW w:w="2727"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rPr>
                <w:color w:val="000000"/>
                <w:sz w:val="18"/>
                <w:szCs w:val="18"/>
              </w:rPr>
            </w:pPr>
            <w:r w:rsidRPr="00C2178A">
              <w:rPr>
                <w:color w:val="000000"/>
                <w:sz w:val="18"/>
                <w:szCs w:val="18"/>
              </w:rPr>
              <w:t>Opis</w:t>
            </w:r>
          </w:p>
        </w:tc>
        <w:tc>
          <w:tcPr>
            <w:tcW w:w="1066"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I</w:t>
            </w:r>
          </w:p>
        </w:tc>
        <w:tc>
          <w:tcPr>
            <w:tcW w:w="1066"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II</w:t>
            </w:r>
          </w:p>
        </w:tc>
        <w:tc>
          <w:tcPr>
            <w:tcW w:w="1066"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III</w:t>
            </w:r>
          </w:p>
        </w:tc>
        <w:tc>
          <w:tcPr>
            <w:tcW w:w="1066"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IV</w:t>
            </w:r>
          </w:p>
        </w:tc>
        <w:tc>
          <w:tcPr>
            <w:tcW w:w="1071"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V</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noWrap/>
            <w:vAlign w:val="bottom"/>
            <w:hideMark/>
          </w:tcPr>
          <w:p w:rsidR="00FF5C0E" w:rsidRPr="00C2178A" w:rsidRDefault="00FF5C0E" w:rsidP="00005761">
            <w:pPr>
              <w:jc w:val="center"/>
              <w:rPr>
                <w:color w:val="000000"/>
                <w:sz w:val="18"/>
                <w:szCs w:val="18"/>
              </w:rPr>
            </w:pPr>
            <w:r w:rsidRPr="00C2178A">
              <w:rPr>
                <w:color w:val="000000"/>
                <w:sz w:val="18"/>
                <w:szCs w:val="18"/>
              </w:rPr>
              <w:t>1</w:t>
            </w:r>
          </w:p>
        </w:tc>
        <w:tc>
          <w:tcPr>
            <w:tcW w:w="2727"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rPr>
                <w:color w:val="000000"/>
                <w:sz w:val="18"/>
                <w:szCs w:val="18"/>
              </w:rPr>
            </w:pPr>
            <w:r w:rsidRPr="00C2178A">
              <w:rPr>
                <w:color w:val="000000"/>
                <w:sz w:val="18"/>
                <w:szCs w:val="18"/>
              </w:rPr>
              <w:t>Sirovina i materijal</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1.274.499</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1.656.849</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1.988.219</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2.087.630</w:t>
            </w:r>
          </w:p>
        </w:tc>
        <w:tc>
          <w:tcPr>
            <w:tcW w:w="1071"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2.192.011</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noWrap/>
            <w:vAlign w:val="bottom"/>
            <w:hideMark/>
          </w:tcPr>
          <w:p w:rsidR="00FF5C0E" w:rsidRPr="00C2178A" w:rsidRDefault="00FF5C0E" w:rsidP="00005761">
            <w:pPr>
              <w:jc w:val="center"/>
              <w:rPr>
                <w:color w:val="000000"/>
                <w:sz w:val="18"/>
                <w:szCs w:val="18"/>
              </w:rPr>
            </w:pPr>
            <w:r w:rsidRPr="00C2178A">
              <w:rPr>
                <w:color w:val="000000"/>
                <w:sz w:val="18"/>
                <w:szCs w:val="18"/>
              </w:rPr>
              <w:t>2</w:t>
            </w:r>
          </w:p>
        </w:tc>
        <w:tc>
          <w:tcPr>
            <w:tcW w:w="2727"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rPr>
                <w:color w:val="000000"/>
                <w:sz w:val="18"/>
                <w:szCs w:val="18"/>
              </w:rPr>
            </w:pPr>
            <w:r w:rsidRPr="00C2178A">
              <w:rPr>
                <w:color w:val="000000"/>
                <w:sz w:val="18"/>
                <w:szCs w:val="18"/>
              </w:rPr>
              <w:t>Bruto plaće</w:t>
            </w:r>
          </w:p>
        </w:tc>
        <w:tc>
          <w:tcPr>
            <w:tcW w:w="1066" w:type="dxa"/>
            <w:tcBorders>
              <w:top w:val="nil"/>
              <w:left w:val="nil"/>
              <w:bottom w:val="single" w:sz="4" w:space="0" w:color="8DB4E2"/>
              <w:right w:val="single" w:sz="4" w:space="0" w:color="8DB4E2"/>
            </w:tcBorders>
            <w:noWrap/>
            <w:vAlign w:val="bottom"/>
            <w:hideMark/>
          </w:tcPr>
          <w:p w:rsidR="00FF5C0E" w:rsidRPr="00C2178A" w:rsidRDefault="00FF5C0E" w:rsidP="00005761">
            <w:pPr>
              <w:jc w:val="right"/>
              <w:rPr>
                <w:sz w:val="18"/>
                <w:szCs w:val="18"/>
              </w:rPr>
            </w:pPr>
            <w:r w:rsidRPr="00C2178A">
              <w:rPr>
                <w:sz w:val="18"/>
                <w:szCs w:val="18"/>
              </w:rPr>
              <w:t>198.000</w:t>
            </w:r>
          </w:p>
        </w:tc>
        <w:tc>
          <w:tcPr>
            <w:tcW w:w="1066" w:type="dxa"/>
            <w:tcBorders>
              <w:top w:val="nil"/>
              <w:left w:val="nil"/>
              <w:bottom w:val="single" w:sz="4" w:space="0" w:color="8DB4E2"/>
              <w:right w:val="single" w:sz="4" w:space="0" w:color="8DB4E2"/>
            </w:tcBorders>
            <w:noWrap/>
            <w:vAlign w:val="bottom"/>
            <w:hideMark/>
          </w:tcPr>
          <w:p w:rsidR="00FF5C0E" w:rsidRPr="00C2178A" w:rsidRDefault="00FF5C0E" w:rsidP="00005761">
            <w:pPr>
              <w:jc w:val="right"/>
              <w:rPr>
                <w:sz w:val="18"/>
                <w:szCs w:val="18"/>
              </w:rPr>
            </w:pPr>
            <w:r w:rsidRPr="00C2178A">
              <w:rPr>
                <w:sz w:val="18"/>
                <w:szCs w:val="18"/>
              </w:rPr>
              <w:t>231.000</w:t>
            </w:r>
          </w:p>
        </w:tc>
        <w:tc>
          <w:tcPr>
            <w:tcW w:w="1066" w:type="dxa"/>
            <w:tcBorders>
              <w:top w:val="nil"/>
              <w:left w:val="nil"/>
              <w:bottom w:val="single" w:sz="4" w:space="0" w:color="8DB4E2"/>
              <w:right w:val="single" w:sz="4" w:space="0" w:color="8DB4E2"/>
            </w:tcBorders>
            <w:noWrap/>
            <w:vAlign w:val="bottom"/>
            <w:hideMark/>
          </w:tcPr>
          <w:p w:rsidR="00FF5C0E" w:rsidRPr="00C2178A" w:rsidRDefault="00FF5C0E" w:rsidP="00005761">
            <w:pPr>
              <w:jc w:val="right"/>
              <w:rPr>
                <w:sz w:val="18"/>
                <w:szCs w:val="18"/>
              </w:rPr>
            </w:pPr>
            <w:r w:rsidRPr="00C2178A">
              <w:rPr>
                <w:sz w:val="18"/>
                <w:szCs w:val="18"/>
              </w:rPr>
              <w:t>231.000</w:t>
            </w:r>
          </w:p>
        </w:tc>
        <w:tc>
          <w:tcPr>
            <w:tcW w:w="1066" w:type="dxa"/>
            <w:tcBorders>
              <w:top w:val="nil"/>
              <w:left w:val="nil"/>
              <w:bottom w:val="single" w:sz="4" w:space="0" w:color="8DB4E2"/>
              <w:right w:val="single" w:sz="4" w:space="0" w:color="8DB4E2"/>
            </w:tcBorders>
            <w:noWrap/>
            <w:vAlign w:val="bottom"/>
            <w:hideMark/>
          </w:tcPr>
          <w:p w:rsidR="00FF5C0E" w:rsidRPr="00C2178A" w:rsidRDefault="00FF5C0E" w:rsidP="00005761">
            <w:pPr>
              <w:jc w:val="right"/>
              <w:rPr>
                <w:sz w:val="18"/>
                <w:szCs w:val="18"/>
              </w:rPr>
            </w:pPr>
            <w:r w:rsidRPr="00C2178A">
              <w:rPr>
                <w:sz w:val="18"/>
                <w:szCs w:val="18"/>
              </w:rPr>
              <w:t>264.000</w:t>
            </w:r>
          </w:p>
        </w:tc>
        <w:tc>
          <w:tcPr>
            <w:tcW w:w="1071" w:type="dxa"/>
            <w:tcBorders>
              <w:top w:val="nil"/>
              <w:left w:val="nil"/>
              <w:bottom w:val="single" w:sz="4" w:space="0" w:color="8DB4E2"/>
              <w:right w:val="single" w:sz="4" w:space="0" w:color="8DB4E2"/>
            </w:tcBorders>
            <w:noWrap/>
            <w:vAlign w:val="bottom"/>
            <w:hideMark/>
          </w:tcPr>
          <w:p w:rsidR="00FF5C0E" w:rsidRPr="00C2178A" w:rsidRDefault="00FF5C0E" w:rsidP="00005761">
            <w:pPr>
              <w:jc w:val="right"/>
              <w:rPr>
                <w:sz w:val="18"/>
                <w:szCs w:val="18"/>
              </w:rPr>
            </w:pPr>
            <w:r w:rsidRPr="00C2178A">
              <w:rPr>
                <w:sz w:val="18"/>
                <w:szCs w:val="18"/>
              </w:rPr>
              <w:t>264.000</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noWrap/>
            <w:vAlign w:val="bottom"/>
            <w:hideMark/>
          </w:tcPr>
          <w:p w:rsidR="00FF5C0E" w:rsidRPr="00C2178A" w:rsidRDefault="00FF5C0E" w:rsidP="00005761">
            <w:pPr>
              <w:jc w:val="center"/>
              <w:rPr>
                <w:color w:val="000000"/>
                <w:sz w:val="18"/>
                <w:szCs w:val="18"/>
              </w:rPr>
            </w:pPr>
            <w:r w:rsidRPr="00C2178A">
              <w:rPr>
                <w:color w:val="000000"/>
                <w:sz w:val="18"/>
                <w:szCs w:val="18"/>
              </w:rPr>
              <w:t>3</w:t>
            </w:r>
          </w:p>
        </w:tc>
        <w:tc>
          <w:tcPr>
            <w:tcW w:w="2727"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rPr>
                <w:color w:val="000000"/>
                <w:sz w:val="18"/>
                <w:szCs w:val="18"/>
              </w:rPr>
            </w:pPr>
            <w:r w:rsidRPr="00C2178A">
              <w:rPr>
                <w:color w:val="000000"/>
                <w:sz w:val="18"/>
                <w:szCs w:val="18"/>
              </w:rPr>
              <w:t>Financijski izdaci (kta)</w:t>
            </w:r>
          </w:p>
        </w:tc>
        <w:tc>
          <w:tcPr>
            <w:tcW w:w="1066" w:type="dxa"/>
            <w:tcBorders>
              <w:top w:val="nil"/>
              <w:left w:val="nil"/>
              <w:bottom w:val="single" w:sz="4" w:space="0" w:color="8DB4E2"/>
              <w:right w:val="single" w:sz="4" w:space="0" w:color="8DB4E2"/>
            </w:tcBorders>
            <w:noWrap/>
            <w:vAlign w:val="bottom"/>
            <w:hideMark/>
          </w:tcPr>
          <w:p w:rsidR="00FF5C0E" w:rsidRPr="00C2178A" w:rsidRDefault="00FF5C0E" w:rsidP="00005761">
            <w:pPr>
              <w:jc w:val="right"/>
              <w:rPr>
                <w:sz w:val="18"/>
                <w:szCs w:val="18"/>
              </w:rPr>
            </w:pPr>
            <w:r w:rsidRPr="00C2178A">
              <w:rPr>
                <w:sz w:val="18"/>
                <w:szCs w:val="18"/>
              </w:rPr>
              <w:t>19.285</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18.367</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17.492</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16.659</w:t>
            </w:r>
          </w:p>
        </w:tc>
        <w:tc>
          <w:tcPr>
            <w:tcW w:w="1071"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15.866</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noWrap/>
            <w:vAlign w:val="bottom"/>
            <w:hideMark/>
          </w:tcPr>
          <w:p w:rsidR="00FF5C0E" w:rsidRPr="00C2178A" w:rsidRDefault="00FF5C0E" w:rsidP="00005761">
            <w:pPr>
              <w:jc w:val="center"/>
              <w:rPr>
                <w:color w:val="000000"/>
                <w:sz w:val="18"/>
                <w:szCs w:val="18"/>
              </w:rPr>
            </w:pPr>
            <w:r w:rsidRPr="00C2178A">
              <w:rPr>
                <w:color w:val="000000"/>
                <w:sz w:val="18"/>
                <w:szCs w:val="18"/>
              </w:rPr>
              <w:t>4</w:t>
            </w:r>
          </w:p>
        </w:tc>
        <w:tc>
          <w:tcPr>
            <w:tcW w:w="2727"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rPr>
                <w:color w:val="000000"/>
                <w:sz w:val="18"/>
                <w:szCs w:val="18"/>
              </w:rPr>
            </w:pPr>
            <w:r w:rsidRPr="00C2178A">
              <w:rPr>
                <w:color w:val="000000"/>
                <w:sz w:val="18"/>
                <w:szCs w:val="18"/>
              </w:rPr>
              <w:t>Amortizacija</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320.000</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304.762</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290.249</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276.428</w:t>
            </w:r>
          </w:p>
        </w:tc>
        <w:tc>
          <w:tcPr>
            <w:tcW w:w="1071"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right"/>
              <w:rPr>
                <w:sz w:val="18"/>
                <w:szCs w:val="18"/>
              </w:rPr>
            </w:pPr>
            <w:r w:rsidRPr="00C2178A">
              <w:rPr>
                <w:sz w:val="18"/>
                <w:szCs w:val="18"/>
              </w:rPr>
              <w:t>263.265</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noWrap/>
            <w:vAlign w:val="bottom"/>
            <w:hideMark/>
          </w:tcPr>
          <w:p w:rsidR="00FF5C0E" w:rsidRPr="00C2178A" w:rsidRDefault="00FF5C0E" w:rsidP="00005761">
            <w:pPr>
              <w:jc w:val="center"/>
              <w:rPr>
                <w:color w:val="000000"/>
                <w:sz w:val="18"/>
                <w:szCs w:val="18"/>
              </w:rPr>
            </w:pPr>
            <w:r w:rsidRPr="00C2178A">
              <w:rPr>
                <w:color w:val="000000"/>
                <w:sz w:val="18"/>
                <w:szCs w:val="18"/>
              </w:rPr>
              <w:t>5</w:t>
            </w:r>
          </w:p>
        </w:tc>
        <w:tc>
          <w:tcPr>
            <w:tcW w:w="2727" w:type="dxa"/>
            <w:tcBorders>
              <w:top w:val="nil"/>
              <w:left w:val="nil"/>
              <w:bottom w:val="single" w:sz="4" w:space="0" w:color="8DB4E2"/>
              <w:right w:val="single" w:sz="4" w:space="0" w:color="8DB4E2"/>
            </w:tcBorders>
            <w:shd w:val="clear" w:color="auto" w:fill="FFFFFF"/>
            <w:vAlign w:val="bottom"/>
            <w:hideMark/>
          </w:tcPr>
          <w:p w:rsidR="00FF5C0E" w:rsidRPr="00C2178A" w:rsidRDefault="00FF5C0E" w:rsidP="00005761">
            <w:pPr>
              <w:rPr>
                <w:b/>
                <w:color w:val="000000"/>
                <w:sz w:val="18"/>
                <w:szCs w:val="18"/>
              </w:rPr>
            </w:pPr>
            <w:r w:rsidRPr="00C2178A">
              <w:rPr>
                <w:b/>
                <w:color w:val="000000"/>
                <w:sz w:val="18"/>
                <w:szCs w:val="18"/>
              </w:rPr>
              <w:t>Ostalo*</w:t>
            </w:r>
          </w:p>
        </w:tc>
        <w:tc>
          <w:tcPr>
            <w:tcW w:w="1066" w:type="dxa"/>
            <w:tcBorders>
              <w:top w:val="nil"/>
              <w:left w:val="nil"/>
              <w:bottom w:val="single" w:sz="4" w:space="0" w:color="8DB4E2"/>
              <w:right w:val="single" w:sz="4" w:space="0" w:color="8DB4E2"/>
            </w:tcBorders>
            <w:noWrap/>
            <w:vAlign w:val="bottom"/>
            <w:hideMark/>
          </w:tcPr>
          <w:p w:rsidR="00FF5C0E" w:rsidRPr="00C2178A" w:rsidRDefault="00FF5C0E" w:rsidP="00005761">
            <w:pPr>
              <w:jc w:val="right"/>
              <w:rPr>
                <w:color w:val="000000"/>
                <w:sz w:val="18"/>
                <w:szCs w:val="18"/>
              </w:rPr>
            </w:pPr>
            <w:r w:rsidRPr="00C2178A">
              <w:rPr>
                <w:color w:val="000000"/>
                <w:sz w:val="18"/>
                <w:szCs w:val="18"/>
              </w:rPr>
              <w:t>367.644</w:t>
            </w:r>
          </w:p>
        </w:tc>
        <w:tc>
          <w:tcPr>
            <w:tcW w:w="1066" w:type="dxa"/>
            <w:tcBorders>
              <w:top w:val="nil"/>
              <w:left w:val="nil"/>
              <w:bottom w:val="single" w:sz="4" w:space="0" w:color="8DB4E2"/>
              <w:right w:val="single" w:sz="4" w:space="0" w:color="8DB4E2"/>
            </w:tcBorders>
            <w:noWrap/>
            <w:vAlign w:val="bottom"/>
            <w:hideMark/>
          </w:tcPr>
          <w:p w:rsidR="00FF5C0E" w:rsidRPr="00C2178A" w:rsidRDefault="00FF5C0E" w:rsidP="00005761">
            <w:pPr>
              <w:jc w:val="right"/>
              <w:rPr>
                <w:color w:val="000000"/>
                <w:sz w:val="18"/>
                <w:szCs w:val="18"/>
              </w:rPr>
            </w:pPr>
            <w:r w:rsidRPr="00C2178A">
              <w:rPr>
                <w:color w:val="000000"/>
                <w:sz w:val="18"/>
                <w:szCs w:val="18"/>
              </w:rPr>
              <w:t>553.000</w:t>
            </w:r>
          </w:p>
        </w:tc>
        <w:tc>
          <w:tcPr>
            <w:tcW w:w="1066" w:type="dxa"/>
            <w:tcBorders>
              <w:top w:val="nil"/>
              <w:left w:val="nil"/>
              <w:bottom w:val="single" w:sz="4" w:space="0" w:color="8DB4E2"/>
              <w:right w:val="single" w:sz="4" w:space="0" w:color="8DB4E2"/>
            </w:tcBorders>
            <w:noWrap/>
            <w:vAlign w:val="bottom"/>
            <w:hideMark/>
          </w:tcPr>
          <w:p w:rsidR="00FF5C0E" w:rsidRPr="00C2178A" w:rsidRDefault="00FF5C0E" w:rsidP="00005761">
            <w:pPr>
              <w:jc w:val="right"/>
              <w:rPr>
                <w:color w:val="000000"/>
                <w:sz w:val="18"/>
                <w:szCs w:val="18"/>
              </w:rPr>
            </w:pPr>
            <w:r w:rsidRPr="00C2178A">
              <w:rPr>
                <w:color w:val="000000"/>
                <w:sz w:val="18"/>
                <w:szCs w:val="18"/>
              </w:rPr>
              <w:t>573.525</w:t>
            </w:r>
          </w:p>
        </w:tc>
        <w:tc>
          <w:tcPr>
            <w:tcW w:w="1066" w:type="dxa"/>
            <w:tcBorders>
              <w:top w:val="nil"/>
              <w:left w:val="nil"/>
              <w:bottom w:val="single" w:sz="4" w:space="0" w:color="8DB4E2"/>
              <w:right w:val="single" w:sz="4" w:space="0" w:color="8DB4E2"/>
            </w:tcBorders>
            <w:noWrap/>
            <w:vAlign w:val="bottom"/>
            <w:hideMark/>
          </w:tcPr>
          <w:p w:rsidR="00FF5C0E" w:rsidRPr="00C2178A" w:rsidRDefault="00FF5C0E" w:rsidP="00005761">
            <w:pPr>
              <w:jc w:val="right"/>
              <w:rPr>
                <w:color w:val="000000"/>
                <w:sz w:val="18"/>
                <w:szCs w:val="18"/>
              </w:rPr>
            </w:pPr>
            <w:r w:rsidRPr="00C2178A">
              <w:rPr>
                <w:color w:val="000000"/>
                <w:sz w:val="18"/>
                <w:szCs w:val="18"/>
              </w:rPr>
              <w:t>602.201</w:t>
            </w:r>
          </w:p>
        </w:tc>
        <w:tc>
          <w:tcPr>
            <w:tcW w:w="1071" w:type="dxa"/>
            <w:tcBorders>
              <w:top w:val="nil"/>
              <w:left w:val="nil"/>
              <w:bottom w:val="single" w:sz="4" w:space="0" w:color="8DB4E2"/>
              <w:right w:val="single" w:sz="4" w:space="0" w:color="8DB4E2"/>
            </w:tcBorders>
            <w:noWrap/>
            <w:vAlign w:val="bottom"/>
            <w:hideMark/>
          </w:tcPr>
          <w:p w:rsidR="00FF5C0E" w:rsidRPr="00C2178A" w:rsidRDefault="00FF5C0E" w:rsidP="00005761">
            <w:pPr>
              <w:jc w:val="right"/>
              <w:rPr>
                <w:color w:val="000000"/>
                <w:sz w:val="18"/>
                <w:szCs w:val="18"/>
              </w:rPr>
            </w:pPr>
            <w:r w:rsidRPr="00C2178A">
              <w:rPr>
                <w:color w:val="000000"/>
                <w:sz w:val="18"/>
                <w:szCs w:val="18"/>
              </w:rPr>
              <w:t>632.311</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b/>
                <w:bCs/>
                <w:sz w:val="18"/>
                <w:szCs w:val="18"/>
              </w:rPr>
            </w:pPr>
            <w:r w:rsidRPr="00C2178A">
              <w:rPr>
                <w:b/>
                <w:bCs/>
                <w:sz w:val="18"/>
                <w:szCs w:val="18"/>
              </w:rPr>
              <w:t> </w:t>
            </w:r>
          </w:p>
        </w:tc>
        <w:tc>
          <w:tcPr>
            <w:tcW w:w="2727"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rPr>
                <w:b/>
                <w:bCs/>
                <w:sz w:val="18"/>
                <w:szCs w:val="18"/>
              </w:rPr>
            </w:pPr>
            <w:r w:rsidRPr="00C2178A">
              <w:rPr>
                <w:b/>
                <w:bCs/>
                <w:sz w:val="18"/>
                <w:szCs w:val="18"/>
              </w:rPr>
              <w:t>Ukupni troškovi</w:t>
            </w:r>
          </w:p>
        </w:tc>
        <w:tc>
          <w:tcPr>
            <w:tcW w:w="1066"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right"/>
              <w:rPr>
                <w:b/>
                <w:bCs/>
                <w:sz w:val="18"/>
                <w:szCs w:val="18"/>
              </w:rPr>
            </w:pPr>
            <w:r w:rsidRPr="00C2178A">
              <w:rPr>
                <w:b/>
                <w:bCs/>
                <w:sz w:val="18"/>
                <w:szCs w:val="18"/>
              </w:rPr>
              <w:t>2.179.429</w:t>
            </w:r>
          </w:p>
        </w:tc>
        <w:tc>
          <w:tcPr>
            <w:tcW w:w="1066"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right"/>
              <w:rPr>
                <w:b/>
                <w:bCs/>
                <w:sz w:val="18"/>
                <w:szCs w:val="18"/>
              </w:rPr>
            </w:pPr>
            <w:r w:rsidRPr="00C2178A">
              <w:rPr>
                <w:b/>
                <w:bCs/>
                <w:sz w:val="18"/>
                <w:szCs w:val="18"/>
              </w:rPr>
              <w:t>2.763.978</w:t>
            </w:r>
          </w:p>
        </w:tc>
        <w:tc>
          <w:tcPr>
            <w:tcW w:w="1066"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right"/>
              <w:rPr>
                <w:b/>
                <w:bCs/>
                <w:sz w:val="18"/>
                <w:szCs w:val="18"/>
              </w:rPr>
            </w:pPr>
            <w:r w:rsidRPr="00C2178A">
              <w:rPr>
                <w:b/>
                <w:bCs/>
                <w:sz w:val="18"/>
                <w:szCs w:val="18"/>
              </w:rPr>
              <w:t>3.100.485</w:t>
            </w:r>
          </w:p>
        </w:tc>
        <w:tc>
          <w:tcPr>
            <w:tcW w:w="1066"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right"/>
              <w:rPr>
                <w:b/>
                <w:bCs/>
                <w:sz w:val="18"/>
                <w:szCs w:val="18"/>
              </w:rPr>
            </w:pPr>
            <w:r w:rsidRPr="00C2178A">
              <w:rPr>
                <w:b/>
                <w:bCs/>
                <w:sz w:val="18"/>
                <w:szCs w:val="18"/>
              </w:rPr>
              <w:t>3.246.918</w:t>
            </w:r>
          </w:p>
        </w:tc>
        <w:tc>
          <w:tcPr>
            <w:tcW w:w="1071"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right"/>
              <w:rPr>
                <w:b/>
                <w:bCs/>
                <w:sz w:val="18"/>
                <w:szCs w:val="18"/>
              </w:rPr>
            </w:pPr>
            <w:r w:rsidRPr="00C2178A">
              <w:rPr>
                <w:b/>
                <w:bCs/>
                <w:sz w:val="18"/>
                <w:szCs w:val="18"/>
              </w:rPr>
              <w:t>3.367.453</w:t>
            </w:r>
          </w:p>
        </w:tc>
      </w:tr>
      <w:tr w:rsidR="00FF5C0E" w:rsidRPr="00C2178A" w:rsidTr="00005761">
        <w:trPr>
          <w:trHeight w:val="323"/>
        </w:trPr>
        <w:tc>
          <w:tcPr>
            <w:tcW w:w="588" w:type="dxa"/>
            <w:shd w:val="clear" w:color="auto" w:fill="FFFFFF"/>
            <w:noWrap/>
            <w:vAlign w:val="bottom"/>
            <w:hideMark/>
          </w:tcPr>
          <w:p w:rsidR="00FF5C0E" w:rsidRPr="00C2178A" w:rsidRDefault="00FF5C0E" w:rsidP="00005761">
            <w:pPr>
              <w:rPr>
                <w:sz w:val="18"/>
                <w:szCs w:val="18"/>
              </w:rPr>
            </w:pPr>
          </w:p>
        </w:tc>
        <w:tc>
          <w:tcPr>
            <w:tcW w:w="2727" w:type="dxa"/>
            <w:shd w:val="clear" w:color="auto" w:fill="FFFFFF"/>
            <w:noWrap/>
            <w:vAlign w:val="bottom"/>
            <w:hideMark/>
          </w:tcPr>
          <w:p w:rsidR="00FF5C0E" w:rsidRPr="00C2178A" w:rsidRDefault="00FF5C0E" w:rsidP="00005761">
            <w:pPr>
              <w:rPr>
                <w:sz w:val="18"/>
                <w:szCs w:val="18"/>
              </w:rPr>
            </w:pP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71" w:type="dxa"/>
            <w:shd w:val="clear" w:color="auto" w:fill="FFFFFF"/>
            <w:noWrap/>
            <w:vAlign w:val="bottom"/>
            <w:hideMark/>
          </w:tcPr>
          <w:p w:rsidR="00FF5C0E" w:rsidRPr="00C2178A" w:rsidRDefault="00FF5C0E" w:rsidP="00005761">
            <w:pPr>
              <w:rPr>
                <w:sz w:val="18"/>
                <w:szCs w:val="18"/>
              </w:rPr>
            </w:pPr>
            <w:r w:rsidRPr="00C2178A">
              <w:rPr>
                <w:sz w:val="18"/>
                <w:szCs w:val="18"/>
              </w:rPr>
              <w:t> </w:t>
            </w:r>
          </w:p>
        </w:tc>
      </w:tr>
      <w:tr w:rsidR="00FF5C0E" w:rsidRPr="00C2178A" w:rsidTr="00005761">
        <w:trPr>
          <w:trHeight w:val="323"/>
        </w:trPr>
        <w:tc>
          <w:tcPr>
            <w:tcW w:w="588" w:type="dxa"/>
            <w:shd w:val="clear" w:color="auto" w:fill="FFFFFF"/>
            <w:noWrap/>
            <w:vAlign w:val="bottom"/>
            <w:hideMark/>
          </w:tcPr>
          <w:p w:rsidR="00FF5C0E" w:rsidRPr="00C2178A" w:rsidRDefault="00FF5C0E" w:rsidP="00005761">
            <w:pPr>
              <w:rPr>
                <w:sz w:val="18"/>
                <w:szCs w:val="18"/>
              </w:rPr>
            </w:pPr>
          </w:p>
        </w:tc>
        <w:tc>
          <w:tcPr>
            <w:tcW w:w="2727" w:type="dxa"/>
            <w:shd w:val="clear" w:color="auto" w:fill="FFFFFF"/>
            <w:noWrap/>
            <w:vAlign w:val="bottom"/>
            <w:hideMark/>
          </w:tcPr>
          <w:p w:rsidR="00FF5C0E" w:rsidRPr="00C2178A" w:rsidRDefault="00FF5C0E" w:rsidP="00005761">
            <w:pPr>
              <w:rPr>
                <w:sz w:val="18"/>
                <w:szCs w:val="18"/>
              </w:rPr>
            </w:pP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p w:rsidR="00FF5C0E" w:rsidRPr="00C2178A" w:rsidRDefault="00FF5C0E" w:rsidP="00005761">
            <w:pPr>
              <w:rPr>
                <w:sz w:val="18"/>
                <w:szCs w:val="18"/>
              </w:rPr>
            </w:pPr>
          </w:p>
          <w:p w:rsidR="00FF5C0E" w:rsidRPr="00C2178A" w:rsidRDefault="00FF5C0E" w:rsidP="00005761">
            <w:pPr>
              <w:rPr>
                <w:sz w:val="18"/>
                <w:szCs w:val="18"/>
              </w:rPr>
            </w:pPr>
          </w:p>
          <w:p w:rsidR="00FF5C0E" w:rsidRPr="00C2178A" w:rsidRDefault="00FF5C0E" w:rsidP="00005761">
            <w:pPr>
              <w:rPr>
                <w:sz w:val="18"/>
                <w:szCs w:val="18"/>
              </w:rPr>
            </w:pP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71" w:type="dxa"/>
            <w:shd w:val="clear" w:color="auto" w:fill="FFFFFF"/>
            <w:noWrap/>
            <w:vAlign w:val="bottom"/>
            <w:hideMark/>
          </w:tcPr>
          <w:p w:rsidR="00FF5C0E" w:rsidRPr="00C2178A" w:rsidRDefault="00FF5C0E" w:rsidP="00005761">
            <w:pPr>
              <w:rPr>
                <w:sz w:val="18"/>
                <w:szCs w:val="18"/>
              </w:rPr>
            </w:pPr>
            <w:r w:rsidRPr="00C2178A">
              <w:rPr>
                <w:sz w:val="18"/>
                <w:szCs w:val="18"/>
              </w:rPr>
              <w:t> </w:t>
            </w:r>
          </w:p>
        </w:tc>
      </w:tr>
      <w:tr w:rsidR="00FF5C0E" w:rsidRPr="00C2178A" w:rsidTr="00005761">
        <w:trPr>
          <w:trHeight w:val="323"/>
        </w:trPr>
        <w:tc>
          <w:tcPr>
            <w:tcW w:w="8654" w:type="dxa"/>
            <w:gridSpan w:val="7"/>
            <w:shd w:val="clear" w:color="auto" w:fill="FFFFFF"/>
            <w:noWrap/>
            <w:vAlign w:val="bottom"/>
            <w:hideMark/>
          </w:tcPr>
          <w:p w:rsidR="00FF5C0E" w:rsidRDefault="00FF5C0E"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6571ED" w:rsidP="00005761">
            <w:pPr>
              <w:jc w:val="center"/>
              <w:rPr>
                <w:b/>
                <w:bCs/>
                <w:sz w:val="20"/>
                <w:szCs w:val="20"/>
              </w:rPr>
            </w:pPr>
            <w:r>
              <w:rPr>
                <w:noProof/>
                <w:sz w:val="18"/>
                <w:szCs w:val="18"/>
              </w:rPr>
              <mc:AlternateContent>
                <mc:Choice Requires="wps">
                  <w:drawing>
                    <wp:anchor distT="0" distB="0" distL="114300" distR="114300" simplePos="0" relativeHeight="251657728" behindDoc="0" locked="0" layoutInCell="1" allowOverlap="1">
                      <wp:simplePos x="0" y="0"/>
                      <wp:positionH relativeFrom="column">
                        <wp:posOffset>176530</wp:posOffset>
                      </wp:positionH>
                      <wp:positionV relativeFrom="paragraph">
                        <wp:posOffset>45720</wp:posOffset>
                      </wp:positionV>
                      <wp:extent cx="5244465" cy="535940"/>
                      <wp:effectExtent l="0" t="0" r="13335" b="16510"/>
                      <wp:wrapNone/>
                      <wp:docPr id="307"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4465" cy="535940"/>
                              </a:xfrm>
                              <a:prstGeom prst="rect">
                                <a:avLst/>
                              </a:prstGeom>
                              <a:solidFill>
                                <a:srgbClr val="FFFFFF"/>
                              </a:solidFill>
                              <a:ln w="9525">
                                <a:solidFill>
                                  <a:srgbClr val="000000"/>
                                </a:solidFill>
                                <a:miter lim="800000"/>
                                <a:headEnd/>
                                <a:tailEnd/>
                              </a:ln>
                            </wps:spPr>
                            <wps:txbx>
                              <w:txbxContent>
                                <w:p w:rsidR="00FF5C0E" w:rsidRDefault="00FF5C0E" w:rsidP="00FF5C0E">
                                  <w:r>
                                    <w:t>*u kategoriju troška „ostalo“ ubrajaju se troškovi namirenja vjerovnika nakon otpisa duga prihvaćanjem stečajnog plana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ni okvir 2" o:spid="_x0000_s1041" type="#_x0000_t202" style="position:absolute;left:0;text-align:left;margin-left:13.9pt;margin-top:3.6pt;width:412.95pt;height:42.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">
                      <v:textbox>
                        <w:txbxContent>
                          <w:p w:rsidR="00FF5C0E" w:rsidRDefault="00FF5C0E" w:rsidP="00FF5C0E">
                            <w:r>
                              <w:t>*u kategoriju troška „ostalo“ ubrajaju se troškovi namirenja vjerovnika nakon otpisa duga prihvaćanjem stečajnog plana</w:t>
                            </w:r>
                          </w:p>
                        </w:txbxContent>
                      </v:textbox>
                    </v:shape>
                  </w:pict>
                </mc:Fallback>
              </mc:AlternateContent>
            </w: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Default="005B076D" w:rsidP="00005761">
            <w:pPr>
              <w:jc w:val="center"/>
              <w:rPr>
                <w:b/>
                <w:bCs/>
                <w:sz w:val="20"/>
                <w:szCs w:val="20"/>
              </w:rPr>
            </w:pPr>
          </w:p>
          <w:p w:rsidR="005B076D" w:rsidRPr="00C2178A" w:rsidRDefault="005B076D" w:rsidP="00005761">
            <w:pPr>
              <w:jc w:val="center"/>
              <w:rPr>
                <w:b/>
                <w:bCs/>
                <w:sz w:val="20"/>
                <w:szCs w:val="20"/>
              </w:rPr>
            </w:pPr>
          </w:p>
          <w:p w:rsidR="00FF5C0E" w:rsidRPr="00AB093E" w:rsidRDefault="00FF5C0E" w:rsidP="00005761">
            <w:pPr>
              <w:jc w:val="center"/>
              <w:rPr>
                <w:b/>
                <w:bCs/>
                <w:sz w:val="20"/>
                <w:szCs w:val="20"/>
              </w:rPr>
            </w:pPr>
            <w:r w:rsidRPr="00C2178A">
              <w:rPr>
                <w:b/>
                <w:bCs/>
                <w:sz w:val="20"/>
                <w:szCs w:val="20"/>
              </w:rPr>
              <w:t>Projekcija računa dobiti i gubitka</w:t>
            </w:r>
          </w:p>
        </w:tc>
      </w:tr>
      <w:tr w:rsidR="00FF5C0E" w:rsidRPr="00C2178A" w:rsidTr="00005761">
        <w:trPr>
          <w:trHeight w:val="323"/>
        </w:trPr>
        <w:tc>
          <w:tcPr>
            <w:tcW w:w="588" w:type="dxa"/>
            <w:shd w:val="clear" w:color="auto" w:fill="FFFFFF"/>
            <w:noWrap/>
            <w:vAlign w:val="bottom"/>
            <w:hideMark/>
          </w:tcPr>
          <w:p w:rsidR="00FF5C0E" w:rsidRPr="00C2178A" w:rsidRDefault="00FF5C0E" w:rsidP="00005761">
            <w:pPr>
              <w:jc w:val="center"/>
              <w:rPr>
                <w:sz w:val="18"/>
                <w:szCs w:val="18"/>
              </w:rPr>
            </w:pPr>
            <w:r w:rsidRPr="00C2178A">
              <w:rPr>
                <w:sz w:val="18"/>
                <w:szCs w:val="18"/>
              </w:rPr>
              <w:lastRenderedPageBreak/>
              <w:t> </w:t>
            </w:r>
          </w:p>
        </w:tc>
        <w:tc>
          <w:tcPr>
            <w:tcW w:w="2727"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66" w:type="dxa"/>
            <w:shd w:val="clear" w:color="auto" w:fill="FFFFFF"/>
            <w:noWrap/>
            <w:vAlign w:val="bottom"/>
            <w:hideMark/>
          </w:tcPr>
          <w:p w:rsidR="00FF5C0E" w:rsidRPr="00C2178A" w:rsidRDefault="00FF5C0E" w:rsidP="00005761">
            <w:pPr>
              <w:rPr>
                <w:sz w:val="18"/>
                <w:szCs w:val="18"/>
              </w:rPr>
            </w:pPr>
            <w:r w:rsidRPr="00C2178A">
              <w:rPr>
                <w:sz w:val="18"/>
                <w:szCs w:val="18"/>
              </w:rPr>
              <w:t> </w:t>
            </w:r>
          </w:p>
        </w:tc>
        <w:tc>
          <w:tcPr>
            <w:tcW w:w="1071" w:type="dxa"/>
            <w:shd w:val="clear" w:color="auto" w:fill="FFFFFF"/>
            <w:noWrap/>
            <w:vAlign w:val="bottom"/>
            <w:hideMark/>
          </w:tcPr>
          <w:p w:rsidR="00FF5C0E" w:rsidRPr="00C2178A" w:rsidRDefault="00FF5C0E" w:rsidP="00005761">
            <w:pPr>
              <w:rPr>
                <w:sz w:val="18"/>
                <w:szCs w:val="18"/>
              </w:rPr>
            </w:pPr>
            <w:r w:rsidRPr="00C2178A">
              <w:rPr>
                <w:sz w:val="18"/>
                <w:szCs w:val="18"/>
              </w:rPr>
              <w:t> </w:t>
            </w:r>
          </w:p>
        </w:tc>
      </w:tr>
      <w:tr w:rsidR="00FF5C0E" w:rsidRPr="00C2178A" w:rsidTr="00005761">
        <w:trPr>
          <w:trHeight w:val="323"/>
        </w:trPr>
        <w:tc>
          <w:tcPr>
            <w:tcW w:w="588" w:type="dxa"/>
            <w:tcBorders>
              <w:top w:val="single" w:sz="4" w:space="0" w:color="8DB4E2"/>
              <w:left w:val="single" w:sz="4" w:space="0" w:color="8DB4E2"/>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R.b.</w:t>
            </w:r>
          </w:p>
        </w:tc>
        <w:tc>
          <w:tcPr>
            <w:tcW w:w="2727"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rPr>
                <w:color w:val="000000"/>
                <w:sz w:val="18"/>
                <w:szCs w:val="18"/>
              </w:rPr>
            </w:pPr>
            <w:r w:rsidRPr="00C2178A">
              <w:rPr>
                <w:color w:val="000000"/>
                <w:sz w:val="18"/>
                <w:szCs w:val="18"/>
              </w:rPr>
              <w:t>Opis</w:t>
            </w:r>
          </w:p>
        </w:tc>
        <w:tc>
          <w:tcPr>
            <w:tcW w:w="1066"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I</w:t>
            </w:r>
          </w:p>
        </w:tc>
        <w:tc>
          <w:tcPr>
            <w:tcW w:w="1066"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II</w:t>
            </w:r>
          </w:p>
        </w:tc>
        <w:tc>
          <w:tcPr>
            <w:tcW w:w="1066"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III</w:t>
            </w:r>
          </w:p>
        </w:tc>
        <w:tc>
          <w:tcPr>
            <w:tcW w:w="1066"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IV</w:t>
            </w:r>
          </w:p>
        </w:tc>
        <w:tc>
          <w:tcPr>
            <w:tcW w:w="1071" w:type="dxa"/>
            <w:tcBorders>
              <w:top w:val="single" w:sz="4" w:space="0" w:color="8DB4E2"/>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color w:val="000000"/>
                <w:sz w:val="18"/>
                <w:szCs w:val="18"/>
              </w:rPr>
            </w:pPr>
            <w:r w:rsidRPr="00C2178A">
              <w:rPr>
                <w:color w:val="000000"/>
                <w:sz w:val="18"/>
                <w:szCs w:val="18"/>
              </w:rPr>
              <w:t>V</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I</w:t>
            </w:r>
          </w:p>
        </w:tc>
        <w:tc>
          <w:tcPr>
            <w:tcW w:w="2727"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rPr>
                <w:b/>
                <w:bCs/>
                <w:sz w:val="18"/>
                <w:szCs w:val="18"/>
              </w:rPr>
            </w:pPr>
            <w:r w:rsidRPr="00C2178A">
              <w:rPr>
                <w:b/>
                <w:bCs/>
                <w:sz w:val="18"/>
                <w:szCs w:val="18"/>
              </w:rPr>
              <w:t>Prihod</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2.450.960</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3.186.248</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3.823.498</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4.014.673</w:t>
            </w:r>
          </w:p>
        </w:tc>
        <w:tc>
          <w:tcPr>
            <w:tcW w:w="1071"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4.215.406</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II</w:t>
            </w:r>
          </w:p>
        </w:tc>
        <w:tc>
          <w:tcPr>
            <w:tcW w:w="2727"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rPr>
                <w:b/>
                <w:bCs/>
                <w:sz w:val="18"/>
                <w:szCs w:val="18"/>
              </w:rPr>
            </w:pPr>
            <w:r w:rsidRPr="00C2178A">
              <w:rPr>
                <w:b/>
                <w:bCs/>
                <w:sz w:val="18"/>
                <w:szCs w:val="18"/>
              </w:rPr>
              <w:t>Rashod</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2.179.429</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2.736.978</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3.100.485</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3.246.918</w:t>
            </w:r>
          </w:p>
        </w:tc>
        <w:tc>
          <w:tcPr>
            <w:tcW w:w="1071"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3.367.453</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a</w:t>
            </w:r>
          </w:p>
        </w:tc>
        <w:tc>
          <w:tcPr>
            <w:tcW w:w="2727"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rPr>
                <w:color w:val="000000"/>
                <w:sz w:val="18"/>
                <w:szCs w:val="18"/>
              </w:rPr>
            </w:pPr>
            <w:r w:rsidRPr="00C2178A">
              <w:rPr>
                <w:color w:val="000000"/>
                <w:sz w:val="18"/>
                <w:szCs w:val="18"/>
              </w:rPr>
              <w:t xml:space="preserve">Materijalni troškovi </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1.637.143</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2.671.885</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2.050.780</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rPr>
                <w:color w:val="000000"/>
                <w:sz w:val="18"/>
                <w:szCs w:val="18"/>
              </w:rPr>
            </w:pPr>
            <w:r w:rsidRPr="00C2178A">
              <w:rPr>
                <w:color w:val="000000"/>
                <w:sz w:val="18"/>
                <w:szCs w:val="18"/>
              </w:rPr>
              <w:t>2.032.434</w:t>
            </w:r>
          </w:p>
        </w:tc>
        <w:tc>
          <w:tcPr>
            <w:tcW w:w="1071"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rPr>
                <w:color w:val="000000"/>
                <w:sz w:val="18"/>
                <w:szCs w:val="18"/>
              </w:rPr>
            </w:pPr>
            <w:r w:rsidRPr="00C2178A">
              <w:rPr>
                <w:color w:val="000000"/>
                <w:sz w:val="18"/>
                <w:szCs w:val="18"/>
              </w:rPr>
              <w:t>2.313.358</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b</w:t>
            </w:r>
          </w:p>
        </w:tc>
        <w:tc>
          <w:tcPr>
            <w:tcW w:w="2727"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rPr>
                <w:color w:val="000000"/>
                <w:sz w:val="18"/>
                <w:szCs w:val="18"/>
              </w:rPr>
            </w:pPr>
            <w:r w:rsidRPr="00C2178A">
              <w:rPr>
                <w:color w:val="000000"/>
                <w:sz w:val="18"/>
                <w:szCs w:val="18"/>
              </w:rPr>
              <w:t>Bruto plaće</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203.000</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231.000</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231.000</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264.000</w:t>
            </w:r>
          </w:p>
        </w:tc>
        <w:tc>
          <w:tcPr>
            <w:tcW w:w="1071"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264.000</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c</w:t>
            </w:r>
          </w:p>
        </w:tc>
        <w:tc>
          <w:tcPr>
            <w:tcW w:w="2727"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rPr>
                <w:color w:val="000000"/>
                <w:sz w:val="18"/>
                <w:szCs w:val="18"/>
              </w:rPr>
            </w:pPr>
            <w:r w:rsidRPr="00C2178A">
              <w:rPr>
                <w:color w:val="000000"/>
                <w:sz w:val="18"/>
                <w:szCs w:val="18"/>
              </w:rPr>
              <w:t>Amortizacija</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320.000</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304.762</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290.249</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276.428</w:t>
            </w:r>
          </w:p>
        </w:tc>
        <w:tc>
          <w:tcPr>
            <w:tcW w:w="1071"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263.265</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d</w:t>
            </w:r>
          </w:p>
        </w:tc>
        <w:tc>
          <w:tcPr>
            <w:tcW w:w="2727"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rPr>
                <w:color w:val="000000"/>
                <w:sz w:val="18"/>
                <w:szCs w:val="18"/>
              </w:rPr>
            </w:pPr>
            <w:r w:rsidRPr="00C2178A">
              <w:rPr>
                <w:color w:val="000000"/>
                <w:sz w:val="18"/>
                <w:szCs w:val="18"/>
              </w:rPr>
              <w:t>Rashod financiranja</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19.285</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18.367</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17.492</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16.659</w:t>
            </w:r>
          </w:p>
        </w:tc>
        <w:tc>
          <w:tcPr>
            <w:tcW w:w="1071"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15.866</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shd w:val="clear" w:color="auto" w:fill="FFFFFF"/>
            <w:noWrap/>
            <w:vAlign w:val="bottom"/>
          </w:tcPr>
          <w:p w:rsidR="00FF5C0E" w:rsidRPr="00C2178A" w:rsidRDefault="00FF5C0E" w:rsidP="00005761">
            <w:pPr>
              <w:jc w:val="center"/>
              <w:rPr>
                <w:color w:val="000000"/>
                <w:sz w:val="18"/>
                <w:szCs w:val="18"/>
              </w:rPr>
            </w:pPr>
            <w:r w:rsidRPr="00C2178A">
              <w:rPr>
                <w:color w:val="000000"/>
                <w:sz w:val="18"/>
                <w:szCs w:val="18"/>
              </w:rPr>
              <w:t>e</w:t>
            </w:r>
          </w:p>
        </w:tc>
        <w:tc>
          <w:tcPr>
            <w:tcW w:w="2727" w:type="dxa"/>
            <w:tcBorders>
              <w:top w:val="nil"/>
              <w:left w:val="nil"/>
              <w:bottom w:val="single" w:sz="4" w:space="0" w:color="8DB4E2"/>
              <w:right w:val="single" w:sz="4" w:space="0" w:color="8DB4E2"/>
            </w:tcBorders>
            <w:shd w:val="clear" w:color="auto" w:fill="FFFFFF"/>
            <w:noWrap/>
            <w:vAlign w:val="bottom"/>
          </w:tcPr>
          <w:p w:rsidR="00FF5C0E" w:rsidRPr="00C2178A" w:rsidRDefault="00FF5C0E" w:rsidP="00005761">
            <w:pPr>
              <w:rPr>
                <w:color w:val="000000"/>
                <w:sz w:val="18"/>
                <w:szCs w:val="18"/>
              </w:rPr>
            </w:pPr>
            <w:r w:rsidRPr="00C2178A">
              <w:rPr>
                <w:color w:val="000000"/>
                <w:sz w:val="18"/>
                <w:szCs w:val="18"/>
              </w:rPr>
              <w:t>Ostalo (dug vjerovnicima)</w:t>
            </w:r>
          </w:p>
        </w:tc>
        <w:tc>
          <w:tcPr>
            <w:tcW w:w="1066" w:type="dxa"/>
            <w:tcBorders>
              <w:top w:val="nil"/>
              <w:left w:val="nil"/>
              <w:bottom w:val="single" w:sz="4" w:space="0" w:color="8DB4E2"/>
              <w:right w:val="single" w:sz="4" w:space="0" w:color="8DB4E2"/>
            </w:tcBorders>
            <w:shd w:val="clear" w:color="auto" w:fill="FFFFFF"/>
            <w:noWrap/>
            <w:vAlign w:val="bottom"/>
          </w:tcPr>
          <w:p w:rsidR="00FF5C0E" w:rsidRPr="00C2178A" w:rsidRDefault="00FF5C0E" w:rsidP="00005761">
            <w:pPr>
              <w:jc w:val="center"/>
              <w:rPr>
                <w:color w:val="000000"/>
                <w:sz w:val="18"/>
                <w:szCs w:val="18"/>
              </w:rPr>
            </w:pPr>
            <w:r w:rsidRPr="00C2178A">
              <w:rPr>
                <w:color w:val="000000"/>
                <w:sz w:val="18"/>
                <w:szCs w:val="18"/>
              </w:rPr>
              <w:t>0</w:t>
            </w:r>
          </w:p>
        </w:tc>
        <w:tc>
          <w:tcPr>
            <w:tcW w:w="1066" w:type="dxa"/>
            <w:tcBorders>
              <w:top w:val="nil"/>
              <w:left w:val="nil"/>
              <w:bottom w:val="single" w:sz="4" w:space="0" w:color="8DB4E2"/>
              <w:right w:val="single" w:sz="4" w:space="0" w:color="8DB4E2"/>
            </w:tcBorders>
            <w:shd w:val="clear" w:color="auto" w:fill="FFFFFF"/>
            <w:noWrap/>
            <w:vAlign w:val="bottom"/>
          </w:tcPr>
          <w:p w:rsidR="00FF5C0E" w:rsidRPr="00C2178A" w:rsidRDefault="00FF5C0E" w:rsidP="00005761">
            <w:pPr>
              <w:jc w:val="center"/>
              <w:rPr>
                <w:color w:val="000000"/>
                <w:sz w:val="18"/>
                <w:szCs w:val="18"/>
              </w:rPr>
            </w:pPr>
            <w:r w:rsidRPr="00C2178A">
              <w:rPr>
                <w:color w:val="000000"/>
                <w:sz w:val="18"/>
                <w:szCs w:val="18"/>
              </w:rPr>
              <w:t>510.964</w:t>
            </w:r>
          </w:p>
        </w:tc>
        <w:tc>
          <w:tcPr>
            <w:tcW w:w="1066" w:type="dxa"/>
            <w:tcBorders>
              <w:top w:val="nil"/>
              <w:left w:val="nil"/>
              <w:bottom w:val="single" w:sz="4" w:space="0" w:color="8DB4E2"/>
              <w:right w:val="single" w:sz="4" w:space="0" w:color="8DB4E2"/>
            </w:tcBorders>
            <w:shd w:val="clear" w:color="auto" w:fill="FFFFFF"/>
            <w:noWrap/>
            <w:vAlign w:val="bottom"/>
          </w:tcPr>
          <w:p w:rsidR="00FF5C0E" w:rsidRPr="00C2178A" w:rsidRDefault="00FF5C0E" w:rsidP="00005761">
            <w:pPr>
              <w:jc w:val="center"/>
              <w:rPr>
                <w:color w:val="000000"/>
                <w:sz w:val="18"/>
                <w:szCs w:val="18"/>
              </w:rPr>
            </w:pPr>
            <w:r w:rsidRPr="00C2178A">
              <w:rPr>
                <w:color w:val="000000"/>
                <w:sz w:val="18"/>
                <w:szCs w:val="18"/>
              </w:rPr>
              <w:t>510.964</w:t>
            </w:r>
          </w:p>
        </w:tc>
        <w:tc>
          <w:tcPr>
            <w:tcW w:w="1066" w:type="dxa"/>
            <w:tcBorders>
              <w:top w:val="nil"/>
              <w:left w:val="nil"/>
              <w:bottom w:val="single" w:sz="4" w:space="0" w:color="8DB4E2"/>
              <w:right w:val="single" w:sz="4" w:space="0" w:color="8DB4E2"/>
            </w:tcBorders>
            <w:shd w:val="clear" w:color="auto" w:fill="FFFFFF"/>
            <w:noWrap/>
            <w:vAlign w:val="bottom"/>
          </w:tcPr>
          <w:p w:rsidR="00FF5C0E" w:rsidRPr="00C2178A" w:rsidRDefault="00FF5C0E" w:rsidP="00005761">
            <w:pPr>
              <w:jc w:val="center"/>
              <w:rPr>
                <w:color w:val="000000"/>
                <w:sz w:val="18"/>
                <w:szCs w:val="18"/>
              </w:rPr>
            </w:pPr>
            <w:r w:rsidRPr="00C2178A">
              <w:rPr>
                <w:color w:val="000000"/>
                <w:sz w:val="18"/>
                <w:szCs w:val="18"/>
              </w:rPr>
              <w:t>510.964</w:t>
            </w:r>
          </w:p>
        </w:tc>
        <w:tc>
          <w:tcPr>
            <w:tcW w:w="1071" w:type="dxa"/>
            <w:tcBorders>
              <w:top w:val="nil"/>
              <w:left w:val="nil"/>
              <w:bottom w:val="single" w:sz="4" w:space="0" w:color="8DB4E2"/>
              <w:right w:val="single" w:sz="4" w:space="0" w:color="8DB4E2"/>
            </w:tcBorders>
            <w:shd w:val="clear" w:color="auto" w:fill="FFFFFF"/>
            <w:noWrap/>
            <w:vAlign w:val="bottom"/>
          </w:tcPr>
          <w:p w:rsidR="00FF5C0E" w:rsidRPr="00C2178A" w:rsidRDefault="00FF5C0E" w:rsidP="00005761">
            <w:pPr>
              <w:jc w:val="center"/>
              <w:rPr>
                <w:color w:val="000000"/>
                <w:sz w:val="18"/>
                <w:szCs w:val="18"/>
              </w:rPr>
            </w:pPr>
            <w:r w:rsidRPr="00C2178A">
              <w:rPr>
                <w:color w:val="000000"/>
                <w:sz w:val="18"/>
                <w:szCs w:val="18"/>
              </w:rPr>
              <w:t>510.964</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III</w:t>
            </w:r>
          </w:p>
        </w:tc>
        <w:tc>
          <w:tcPr>
            <w:tcW w:w="2727"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rPr>
                <w:b/>
                <w:bCs/>
                <w:sz w:val="18"/>
                <w:szCs w:val="18"/>
              </w:rPr>
            </w:pPr>
            <w:r w:rsidRPr="00C2178A">
              <w:rPr>
                <w:b/>
                <w:bCs/>
                <w:sz w:val="18"/>
                <w:szCs w:val="18"/>
              </w:rPr>
              <w:t>Dobit prije oporezivanja</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271.532</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497.333</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723.013</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767.755</w:t>
            </w:r>
          </w:p>
        </w:tc>
        <w:tc>
          <w:tcPr>
            <w:tcW w:w="1071"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847.953</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b/>
                <w:bCs/>
                <w:sz w:val="18"/>
                <w:szCs w:val="18"/>
              </w:rPr>
            </w:pPr>
            <w:r w:rsidRPr="00C2178A">
              <w:rPr>
                <w:b/>
                <w:bCs/>
                <w:sz w:val="18"/>
                <w:szCs w:val="18"/>
              </w:rPr>
              <w:t>IV</w:t>
            </w:r>
          </w:p>
        </w:tc>
        <w:tc>
          <w:tcPr>
            <w:tcW w:w="2727"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rPr>
                <w:color w:val="000000"/>
                <w:sz w:val="18"/>
                <w:szCs w:val="18"/>
              </w:rPr>
            </w:pPr>
            <w:r w:rsidRPr="00C2178A">
              <w:rPr>
                <w:color w:val="000000"/>
                <w:sz w:val="18"/>
                <w:szCs w:val="18"/>
              </w:rPr>
              <w:t>Porez na dobit</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33.222</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99.467</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144.603</w:t>
            </w:r>
          </w:p>
        </w:tc>
        <w:tc>
          <w:tcPr>
            <w:tcW w:w="1066"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153.551</w:t>
            </w:r>
          </w:p>
        </w:tc>
        <w:tc>
          <w:tcPr>
            <w:tcW w:w="1071" w:type="dxa"/>
            <w:tcBorders>
              <w:top w:val="nil"/>
              <w:left w:val="nil"/>
              <w:bottom w:val="single" w:sz="4" w:space="0" w:color="8DB4E2"/>
              <w:right w:val="single" w:sz="4" w:space="0" w:color="8DB4E2"/>
            </w:tcBorders>
            <w:shd w:val="clear" w:color="auto" w:fill="FFFFFF"/>
            <w:noWrap/>
            <w:vAlign w:val="bottom"/>
            <w:hideMark/>
          </w:tcPr>
          <w:p w:rsidR="00FF5C0E" w:rsidRPr="00C2178A" w:rsidRDefault="00FF5C0E" w:rsidP="00005761">
            <w:pPr>
              <w:jc w:val="center"/>
              <w:rPr>
                <w:color w:val="000000"/>
                <w:sz w:val="18"/>
                <w:szCs w:val="18"/>
              </w:rPr>
            </w:pPr>
            <w:r w:rsidRPr="00C2178A">
              <w:rPr>
                <w:color w:val="000000"/>
                <w:sz w:val="18"/>
                <w:szCs w:val="18"/>
              </w:rPr>
              <w:t>169.591</w:t>
            </w:r>
          </w:p>
        </w:tc>
      </w:tr>
      <w:tr w:rsidR="00FF5C0E" w:rsidRPr="00C2178A" w:rsidTr="00005761">
        <w:trPr>
          <w:trHeight w:val="323"/>
        </w:trPr>
        <w:tc>
          <w:tcPr>
            <w:tcW w:w="588" w:type="dxa"/>
            <w:tcBorders>
              <w:top w:val="nil"/>
              <w:left w:val="single" w:sz="4" w:space="0" w:color="8DB4E2"/>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b/>
                <w:bCs/>
                <w:sz w:val="18"/>
                <w:szCs w:val="18"/>
              </w:rPr>
            </w:pPr>
            <w:r w:rsidRPr="00C2178A">
              <w:rPr>
                <w:b/>
                <w:bCs/>
                <w:sz w:val="18"/>
                <w:szCs w:val="18"/>
              </w:rPr>
              <w:t>V</w:t>
            </w:r>
          </w:p>
        </w:tc>
        <w:tc>
          <w:tcPr>
            <w:tcW w:w="2727"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rPr>
                <w:b/>
                <w:bCs/>
                <w:sz w:val="18"/>
                <w:szCs w:val="18"/>
              </w:rPr>
            </w:pPr>
            <w:r w:rsidRPr="00C2178A">
              <w:rPr>
                <w:b/>
                <w:bCs/>
                <w:sz w:val="18"/>
                <w:szCs w:val="18"/>
              </w:rPr>
              <w:t>Neto dobit</w:t>
            </w:r>
          </w:p>
        </w:tc>
        <w:tc>
          <w:tcPr>
            <w:tcW w:w="1066"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b/>
                <w:bCs/>
                <w:sz w:val="18"/>
                <w:szCs w:val="18"/>
              </w:rPr>
            </w:pPr>
            <w:r w:rsidRPr="00C2178A">
              <w:rPr>
                <w:b/>
                <w:bCs/>
                <w:sz w:val="18"/>
                <w:szCs w:val="18"/>
              </w:rPr>
              <w:t>238.310</w:t>
            </w:r>
          </w:p>
        </w:tc>
        <w:tc>
          <w:tcPr>
            <w:tcW w:w="1066"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b/>
                <w:bCs/>
                <w:sz w:val="18"/>
                <w:szCs w:val="18"/>
              </w:rPr>
            </w:pPr>
            <w:r w:rsidRPr="00C2178A">
              <w:rPr>
                <w:b/>
                <w:bCs/>
                <w:sz w:val="18"/>
                <w:szCs w:val="18"/>
              </w:rPr>
              <w:t>397.866</w:t>
            </w:r>
          </w:p>
        </w:tc>
        <w:tc>
          <w:tcPr>
            <w:tcW w:w="1066"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b/>
                <w:bCs/>
                <w:sz w:val="18"/>
                <w:szCs w:val="18"/>
              </w:rPr>
            </w:pPr>
            <w:r w:rsidRPr="00C2178A">
              <w:rPr>
                <w:b/>
                <w:bCs/>
                <w:sz w:val="18"/>
                <w:szCs w:val="18"/>
              </w:rPr>
              <w:t>578.410</w:t>
            </w:r>
          </w:p>
        </w:tc>
        <w:tc>
          <w:tcPr>
            <w:tcW w:w="1066"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b/>
                <w:bCs/>
                <w:sz w:val="18"/>
                <w:szCs w:val="18"/>
              </w:rPr>
            </w:pPr>
            <w:r w:rsidRPr="00C2178A">
              <w:rPr>
                <w:b/>
                <w:bCs/>
                <w:sz w:val="18"/>
                <w:szCs w:val="18"/>
              </w:rPr>
              <w:t>614.204</w:t>
            </w:r>
          </w:p>
        </w:tc>
        <w:tc>
          <w:tcPr>
            <w:tcW w:w="1071" w:type="dxa"/>
            <w:tcBorders>
              <w:top w:val="nil"/>
              <w:left w:val="nil"/>
              <w:bottom w:val="single" w:sz="4" w:space="0" w:color="8DB4E2"/>
              <w:right w:val="single" w:sz="4" w:space="0" w:color="8DB4E2"/>
            </w:tcBorders>
            <w:shd w:val="clear" w:color="auto" w:fill="C5D9F1"/>
            <w:noWrap/>
            <w:vAlign w:val="bottom"/>
            <w:hideMark/>
          </w:tcPr>
          <w:p w:rsidR="00FF5C0E" w:rsidRPr="00C2178A" w:rsidRDefault="00FF5C0E" w:rsidP="00005761">
            <w:pPr>
              <w:jc w:val="center"/>
              <w:rPr>
                <w:b/>
                <w:bCs/>
                <w:sz w:val="18"/>
                <w:szCs w:val="18"/>
              </w:rPr>
            </w:pPr>
            <w:r w:rsidRPr="00C2178A">
              <w:rPr>
                <w:b/>
                <w:bCs/>
                <w:sz w:val="18"/>
                <w:szCs w:val="18"/>
              </w:rPr>
              <w:t>678.363</w:t>
            </w:r>
          </w:p>
        </w:tc>
      </w:tr>
    </w:tbl>
    <w:p w:rsidR="00FF5C0E" w:rsidRDefault="00FF5C0E" w:rsidP="00FF5C0E"/>
    <w:p w:rsidR="00FF5C0E" w:rsidRDefault="00FF5C0E" w:rsidP="00FF5C0E"/>
    <w:p w:rsidR="005B076D" w:rsidRDefault="005B076D" w:rsidP="00FF5C0E"/>
    <w:p w:rsidR="005B076D" w:rsidRDefault="005B076D" w:rsidP="00FF5C0E"/>
    <w:p w:rsidR="00FF5C0E" w:rsidRDefault="00FF5C0E" w:rsidP="00FF5C0E">
      <w:pPr>
        <w:pStyle w:val="Grafikeoznake2"/>
        <w:numPr>
          <w:ilvl w:val="0"/>
          <w:numId w:val="0"/>
        </w:numPr>
        <w:tabs>
          <w:tab w:val="left" w:pos="708"/>
        </w:tabs>
        <w:spacing w:line="360" w:lineRule="auto"/>
        <w:ind w:left="283"/>
        <w:rPr>
          <w:b/>
        </w:rPr>
      </w:pPr>
    </w:p>
    <w:p w:rsidR="00FF5C0E" w:rsidRDefault="00FF5C0E" w:rsidP="00FF5C0E">
      <w:pPr>
        <w:pStyle w:val="Grafikeoznake2"/>
        <w:numPr>
          <w:ilvl w:val="0"/>
          <w:numId w:val="0"/>
        </w:numPr>
        <w:tabs>
          <w:tab w:val="left" w:pos="708"/>
        </w:tabs>
        <w:spacing w:line="360" w:lineRule="auto"/>
        <w:ind w:left="283"/>
        <w:jc w:val="both"/>
      </w:pPr>
      <w:r>
        <w:t xml:space="preserve">Projicirani račun dobiti i gubitka iskazuje održivost predloženog poslovnog modela na  razini neto dobiti. </w:t>
      </w:r>
    </w:p>
    <w:p w:rsidR="00FF5C0E" w:rsidRDefault="00FF5C0E" w:rsidP="00FF5C0E">
      <w:pPr>
        <w:pStyle w:val="Grafikeoznake2"/>
        <w:numPr>
          <w:ilvl w:val="0"/>
          <w:numId w:val="8"/>
        </w:numPr>
        <w:tabs>
          <w:tab w:val="left" w:pos="708"/>
        </w:tabs>
        <w:spacing w:line="360" w:lineRule="auto"/>
        <w:jc w:val="both"/>
      </w:pPr>
      <w:r>
        <w:t>U 2016. godini  uz stabilizaciju prihoda te povećanje bruto marže i smanjenje operativnih troškova poslovanje tvrtke će biti pozitivno, a time se jamči i sposobnost nositelja poduzeća za plaćanje obveza vjerovnicima tijekomnarednih razdoblja.</w:t>
      </w:r>
    </w:p>
    <w:p w:rsidR="00FF5C0E" w:rsidRDefault="00FF5C0E" w:rsidP="00FF5C0E">
      <w:pPr>
        <w:rPr>
          <w:b/>
          <w:sz w:val="28"/>
          <w:szCs w:val="28"/>
        </w:rPr>
      </w:pPr>
    </w:p>
    <w:p w:rsidR="005B076D" w:rsidRDefault="005B076D" w:rsidP="00FF5C0E">
      <w:pPr>
        <w:rPr>
          <w:b/>
          <w:sz w:val="28"/>
          <w:szCs w:val="28"/>
        </w:rPr>
      </w:pPr>
    </w:p>
    <w:p w:rsidR="005B076D" w:rsidRDefault="005B076D" w:rsidP="00FF5C0E">
      <w:pPr>
        <w:rPr>
          <w:b/>
          <w:sz w:val="28"/>
          <w:szCs w:val="28"/>
        </w:rPr>
      </w:pPr>
    </w:p>
    <w:p w:rsidR="005B076D" w:rsidRDefault="005B076D" w:rsidP="00FF5C0E">
      <w:pPr>
        <w:rPr>
          <w:b/>
          <w:sz w:val="28"/>
          <w:szCs w:val="28"/>
        </w:rPr>
      </w:pPr>
    </w:p>
    <w:p w:rsidR="005B076D" w:rsidRDefault="005B076D" w:rsidP="00FF5C0E">
      <w:pPr>
        <w:rPr>
          <w:b/>
          <w:sz w:val="28"/>
          <w:szCs w:val="28"/>
        </w:rPr>
      </w:pPr>
    </w:p>
    <w:p w:rsidR="00FF5C0E" w:rsidRPr="006E2C30" w:rsidRDefault="00FF5C0E" w:rsidP="00FF5C0E">
      <w:r>
        <w:t>Stručni suradnik</w:t>
      </w:r>
      <w:r>
        <w:tab/>
      </w:r>
      <w:r>
        <w:tab/>
      </w:r>
      <w:r>
        <w:tab/>
      </w:r>
      <w:r>
        <w:tab/>
      </w:r>
      <w:r>
        <w:tab/>
      </w:r>
      <w:r>
        <w:tab/>
      </w:r>
      <w:r w:rsidRPr="006E2C30">
        <w:t>Stečajni upravitelj</w:t>
      </w:r>
      <w:r w:rsidRPr="006E2C30">
        <w:tab/>
      </w:r>
      <w:r w:rsidRPr="006E2C30">
        <w:tab/>
      </w:r>
      <w:r w:rsidRPr="006E2C30">
        <w:tab/>
      </w:r>
      <w:r w:rsidRPr="006E2C30">
        <w:tab/>
      </w:r>
      <w:r w:rsidRPr="006E2C30">
        <w:tab/>
      </w:r>
      <w:r w:rsidRPr="006E2C30">
        <w:tab/>
      </w:r>
    </w:p>
    <w:p w:rsidR="00FF5C0E" w:rsidRPr="006E2C30" w:rsidRDefault="00FF5C0E" w:rsidP="00FF5C0E">
      <w:r>
        <w:t>Maria Lukić, mag. oecc.</w:t>
      </w:r>
      <w:r>
        <w:tab/>
      </w:r>
      <w:r>
        <w:tab/>
      </w:r>
      <w:r>
        <w:tab/>
      </w:r>
      <w:r>
        <w:tab/>
      </w:r>
      <w:r>
        <w:tab/>
      </w:r>
      <w:r>
        <w:tab/>
      </w:r>
      <w:r w:rsidRPr="006E2C30">
        <w:t>Edvin Šimunov,dipl. iur.</w:t>
      </w:r>
      <w:r w:rsidRPr="006E2C30">
        <w:tab/>
      </w:r>
      <w:r w:rsidRPr="006E2C30">
        <w:tab/>
      </w:r>
      <w:r w:rsidRPr="006E2C30">
        <w:tab/>
      </w:r>
      <w:r w:rsidRPr="006E2C30">
        <w:tab/>
      </w:r>
      <w:r w:rsidRPr="006E2C30">
        <w:tab/>
        <w:t xml:space="preserve">     </w:t>
      </w:r>
    </w:p>
    <w:p w:rsidR="00FF5C0E" w:rsidRDefault="00FF5C0E" w:rsidP="00FF5C0E">
      <w:pPr>
        <w:rPr>
          <w:b/>
        </w:rPr>
      </w:pPr>
      <w:r>
        <w:rPr>
          <w:b/>
        </w:rPr>
        <w:t xml:space="preserve">-----------------------                                                                 </w:t>
      </w:r>
      <w:r>
        <w:rPr>
          <w:b/>
        </w:rPr>
        <w:tab/>
      </w:r>
      <w:r>
        <w:rPr>
          <w:b/>
        </w:rPr>
        <w:tab/>
        <w:t>-----------------------------</w:t>
      </w:r>
    </w:p>
    <w:p w:rsidR="003A2E76" w:rsidRDefault="003A2E76" w:rsidP="003A2E76"/>
    <w:p w:rsidR="005B076D" w:rsidRDefault="005B076D" w:rsidP="003A2E76"/>
    <w:p w:rsidR="005B076D" w:rsidRDefault="005B076D" w:rsidP="003A2E76"/>
    <w:p w:rsidR="005B076D" w:rsidRDefault="005B076D" w:rsidP="003A2E76"/>
    <w:p w:rsidR="005B076D" w:rsidRDefault="005B076D" w:rsidP="003A2E76"/>
    <w:p w:rsidR="005B076D" w:rsidRDefault="005B076D" w:rsidP="003A2E76"/>
    <w:p w:rsidR="005B076D" w:rsidRDefault="005B076D" w:rsidP="003A2E76"/>
    <w:p w:rsidR="005B076D" w:rsidRDefault="005B076D" w:rsidP="00E60742">
      <w:pPr>
        <w:rPr>
          <w:b/>
          <w:sz w:val="28"/>
          <w:szCs w:val="28"/>
        </w:rPr>
      </w:pPr>
    </w:p>
    <w:p w:rsidR="005B076D" w:rsidRDefault="005B076D" w:rsidP="003A2E76">
      <w:pPr>
        <w:jc w:val="center"/>
        <w:rPr>
          <w:b/>
          <w:sz w:val="28"/>
          <w:szCs w:val="28"/>
        </w:rPr>
      </w:pPr>
    </w:p>
    <w:p w:rsidR="005B076D" w:rsidRDefault="005B076D" w:rsidP="003A2E76">
      <w:pPr>
        <w:jc w:val="center"/>
        <w:rPr>
          <w:b/>
          <w:sz w:val="28"/>
          <w:szCs w:val="28"/>
        </w:rPr>
      </w:pPr>
    </w:p>
    <w:p w:rsidR="003A2E76" w:rsidRDefault="003A2E76" w:rsidP="003A2E76">
      <w:pPr>
        <w:jc w:val="center"/>
        <w:rPr>
          <w:b/>
          <w:sz w:val="28"/>
          <w:szCs w:val="28"/>
        </w:rPr>
      </w:pPr>
      <w:r w:rsidRPr="000438FC">
        <w:rPr>
          <w:b/>
          <w:sz w:val="28"/>
          <w:szCs w:val="28"/>
        </w:rPr>
        <w:t>IZJAVA</w:t>
      </w:r>
    </w:p>
    <w:p w:rsidR="003A2E76" w:rsidRDefault="003A2E76" w:rsidP="003A2E76">
      <w:pPr>
        <w:jc w:val="center"/>
        <w:rPr>
          <w:b/>
          <w:sz w:val="28"/>
          <w:szCs w:val="28"/>
        </w:rPr>
      </w:pPr>
    </w:p>
    <w:p w:rsidR="003A2E76" w:rsidRDefault="003A2E76" w:rsidP="003A2E76"/>
    <w:p w:rsidR="003A2E76" w:rsidRDefault="003A2E76" w:rsidP="003A2E76">
      <w:pPr>
        <w:jc w:val="both"/>
      </w:pPr>
      <w:r>
        <w:t xml:space="preserve">kojom ja, sukladno čl.315. Stečajnog zakona objavljenog 01.09.2015.(NN 71/15), kao dužnik i stopostotni vlasnik poduzeća DONAT-DEB d.o.o. iz Zadra, OIB: 24039228827, pod materijalnom i kaznenom odgovornošću izjavljujem da sam spreman nastaviti s vođenjem poduzeća. Smatram da je poduzeće u mogućnosti podmiriti svoje obveze prema vjerovnicima, te ostvarivati prihode koji bi omogućili pozitivno poslovanje u budućnosti. </w:t>
      </w:r>
    </w:p>
    <w:p w:rsidR="003A2E76" w:rsidRDefault="003A2E76" w:rsidP="003A2E76"/>
    <w:p w:rsidR="003A2E76" w:rsidRDefault="003A2E76" w:rsidP="003A2E76"/>
    <w:p w:rsidR="003A2E76" w:rsidRDefault="003A2E76" w:rsidP="003A2E76"/>
    <w:p w:rsidR="003A2E76" w:rsidRDefault="003A2E76" w:rsidP="003A2E76"/>
    <w:p w:rsidR="003A2E76" w:rsidRDefault="003A2E76" w:rsidP="003A2E76">
      <w:r>
        <w:t>U Zadru, 05.11.2015.</w:t>
      </w:r>
    </w:p>
    <w:p w:rsidR="003A2E76" w:rsidRDefault="003A2E76" w:rsidP="003A2E76"/>
    <w:p w:rsidR="003A2E76" w:rsidRDefault="003A2E76" w:rsidP="003A2E76"/>
    <w:p w:rsidR="003A2E76" w:rsidRDefault="003A2E76" w:rsidP="003A2E76"/>
    <w:p w:rsidR="003A2E76" w:rsidRDefault="003A2E76" w:rsidP="003A2E76">
      <w:r>
        <w:t>Vlasnik poduzeća DONAT-DEB d.o.o.:</w:t>
      </w:r>
    </w:p>
    <w:p w:rsidR="003A2E76" w:rsidRDefault="003A2E76" w:rsidP="003A2E76">
      <w:r>
        <w:t>Dean Smolić</w:t>
      </w:r>
    </w:p>
    <w:p w:rsidR="003A2E76" w:rsidRDefault="003A2E76" w:rsidP="003A2E76"/>
    <w:p w:rsidR="003A2E76" w:rsidRDefault="003A2E76" w:rsidP="003A2E76">
      <w:r>
        <w:t>________________________________</w:t>
      </w:r>
    </w:p>
    <w:p w:rsidR="000F650F" w:rsidRPr="00F83394" w:rsidRDefault="000F650F" w:rsidP="000F650F"/>
    <w:sectPr w:rsidR="000F650F" w:rsidRPr="00F83394" w:rsidSect="002C13EC">
      <w:headerReference w:type="default" r:id="rId16"/>
      <w:footerReference w:type="even" r:id="rId17"/>
      <w:footerReference w:type="default" r:id="rId18"/>
      <w:pgSz w:w="11900" w:h="16820" w:code="9"/>
      <w:pgMar w:top="1418" w:right="1134"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94B" w:rsidRDefault="00E1294B" w:rsidP="00700EE9">
      <w:r>
        <w:separator/>
      </w:r>
    </w:p>
  </w:endnote>
  <w:endnote w:type="continuationSeparator" w:id="0">
    <w:p w:rsidR="00E1294B" w:rsidRDefault="00E1294B" w:rsidP="0070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imes">
    <w:panose1 w:val="02020603060405020304"/>
    <w:charset w:val="EE"/>
    <w:family w:val="roman"/>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2C4" w:rsidRDefault="009032C4" w:rsidP="00BB3BC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032C4" w:rsidRDefault="009032C4" w:rsidP="00BB3BCA">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2C4" w:rsidRDefault="009032C4">
    <w:pPr>
      <w:pStyle w:val="Podnoje"/>
      <w:jc w:val="center"/>
    </w:pPr>
    <w:r>
      <w:fldChar w:fldCharType="begin"/>
    </w:r>
    <w:r>
      <w:instrText>PAGE   \* MERGEFORMAT</w:instrText>
    </w:r>
    <w:r>
      <w:fldChar w:fldCharType="separate"/>
    </w:r>
    <w:r w:rsidR="006571ED" w:rsidRPr="006571ED">
      <w:rPr>
        <w:noProof/>
        <w:lang w:val="hr-HR"/>
      </w:rPr>
      <w:t>1</w:t>
    </w:r>
    <w:r>
      <w:fldChar w:fldCharType="end"/>
    </w:r>
  </w:p>
  <w:p w:rsidR="009032C4" w:rsidRPr="00BF0C33" w:rsidRDefault="009032C4" w:rsidP="00BB3BCA">
    <w:pPr>
      <w:pStyle w:val="Podnoje"/>
      <w:ind w:right="360"/>
      <w:rPr>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94B" w:rsidRDefault="00E1294B" w:rsidP="00700EE9">
      <w:r>
        <w:separator/>
      </w:r>
    </w:p>
  </w:footnote>
  <w:footnote w:type="continuationSeparator" w:id="0">
    <w:p w:rsidR="00E1294B" w:rsidRDefault="00E1294B" w:rsidP="00700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2C4" w:rsidRDefault="009032C4" w:rsidP="00E733E7">
    <w:pPr>
      <w:jc w:val="right"/>
      <w:rPr>
        <w:sz w:val="21"/>
        <w:szCs w:val="16"/>
      </w:rPr>
    </w:pPr>
  </w:p>
  <w:tbl>
    <w:tblPr>
      <w:tblW w:w="5059" w:type="pct"/>
      <w:tblCellMar>
        <w:top w:w="72" w:type="dxa"/>
        <w:left w:w="115" w:type="dxa"/>
        <w:bottom w:w="72" w:type="dxa"/>
        <w:right w:w="115" w:type="dxa"/>
      </w:tblCellMar>
      <w:tblLook w:val="04A0" w:firstRow="1" w:lastRow="0" w:firstColumn="1" w:lastColumn="0" w:noHBand="0" w:noVBand="1"/>
    </w:tblPr>
    <w:tblGrid>
      <w:gridCol w:w="9691"/>
    </w:tblGrid>
    <w:tr w:rsidR="009032C4" w:rsidTr="009F0B09">
      <w:trPr>
        <w:trHeight w:val="120"/>
      </w:trPr>
      <w:tc>
        <w:tcPr>
          <w:tcW w:w="5000" w:type="pct"/>
          <w:tcBorders>
            <w:bottom w:val="single" w:sz="4" w:space="0" w:color="auto"/>
          </w:tcBorders>
          <w:vAlign w:val="bottom"/>
        </w:tcPr>
        <w:p w:rsidR="009032C4" w:rsidRPr="00D47AB1" w:rsidRDefault="009032C4" w:rsidP="00D47AB1">
          <w:pPr>
            <w:pStyle w:val="Zaglavlje"/>
            <w:jc w:val="center"/>
            <w:rPr>
              <w:lang w:val="hr-HR"/>
            </w:rPr>
          </w:pPr>
          <w:r>
            <w:rPr>
              <w:lang w:val="hr-HR"/>
            </w:rPr>
            <w:t>DONAT-DEB d.o.o., Zadar</w:t>
          </w:r>
        </w:p>
      </w:tc>
    </w:tr>
  </w:tbl>
  <w:p w:rsidR="009032C4" w:rsidRDefault="009032C4">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C3EF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pStyle w:val="MediumShading11"/>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0"/>
    <w:multiLevelType w:val="singleLevel"/>
    <w:tmpl w:val="702A543E"/>
    <w:lvl w:ilvl="0">
      <w:start w:val="1"/>
      <w:numFmt w:val="bullet"/>
      <w:pStyle w:val="Grafikeoznake5"/>
      <w:lvlText w:val=""/>
      <w:lvlJc w:val="left"/>
      <w:pPr>
        <w:tabs>
          <w:tab w:val="num" w:pos="1492"/>
        </w:tabs>
        <w:ind w:left="1492" w:hanging="360"/>
      </w:pPr>
      <w:rPr>
        <w:rFonts w:ascii="Symbol" w:hAnsi="Symbol" w:hint="default"/>
      </w:rPr>
    </w:lvl>
  </w:abstractNum>
  <w:abstractNum w:abstractNumId="2">
    <w:nsid w:val="FFFFFF83"/>
    <w:multiLevelType w:val="singleLevel"/>
    <w:tmpl w:val="A5368A4C"/>
    <w:lvl w:ilvl="0">
      <w:start w:val="1"/>
      <w:numFmt w:val="bullet"/>
      <w:pStyle w:val="Grafikeoznake2"/>
      <w:lvlText w:val=""/>
      <w:lvlJc w:val="left"/>
      <w:pPr>
        <w:tabs>
          <w:tab w:val="num" w:pos="643"/>
        </w:tabs>
        <w:ind w:left="643" w:hanging="360"/>
      </w:pPr>
      <w:rPr>
        <w:rFonts w:ascii="Symbol" w:hAnsi="Symbol" w:hint="default"/>
      </w:rPr>
    </w:lvl>
  </w:abstractNum>
  <w:abstractNum w:abstractNumId="3">
    <w:nsid w:val="15D552CF"/>
    <w:multiLevelType w:val="hybridMultilevel"/>
    <w:tmpl w:val="23E68B7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A2400CF"/>
    <w:multiLevelType w:val="hybridMultilevel"/>
    <w:tmpl w:val="45A8B0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1D0872AE"/>
    <w:multiLevelType w:val="hybridMultilevel"/>
    <w:tmpl w:val="B53A016A"/>
    <w:lvl w:ilvl="0" w:tplc="B1523940">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4B9F449F"/>
    <w:multiLevelType w:val="hybridMultilevel"/>
    <w:tmpl w:val="0C36F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1B38D1"/>
    <w:multiLevelType w:val="multilevel"/>
    <w:tmpl w:val="ADA40138"/>
    <w:lvl w:ilvl="0">
      <w:start w:val="1"/>
      <w:numFmt w:val="decimal"/>
      <w:pStyle w:val="Naslov2"/>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7"/>
  </w:num>
  <w:num w:numId="3">
    <w:abstractNumId w:val="6"/>
  </w:num>
  <w:num w:numId="4">
    <w:abstractNumId w:val="2"/>
  </w:num>
  <w:num w:numId="5">
    <w:abstractNumId w:val="1"/>
  </w:num>
  <w:num w:numId="6">
    <w:abstractNumId w:val="4"/>
  </w:num>
  <w:num w:numId="7">
    <w:abstractNumId w:val="5"/>
  </w:num>
  <w:num w:numId="8">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2BB"/>
    <w:rsid w:val="00000543"/>
    <w:rsid w:val="000006CB"/>
    <w:rsid w:val="0000105A"/>
    <w:rsid w:val="00002864"/>
    <w:rsid w:val="00002DC8"/>
    <w:rsid w:val="00005761"/>
    <w:rsid w:val="000059D2"/>
    <w:rsid w:val="00005B3A"/>
    <w:rsid w:val="000061A3"/>
    <w:rsid w:val="00006A56"/>
    <w:rsid w:val="000101BB"/>
    <w:rsid w:val="00010661"/>
    <w:rsid w:val="00010FCD"/>
    <w:rsid w:val="00011EEC"/>
    <w:rsid w:val="00012704"/>
    <w:rsid w:val="00012D02"/>
    <w:rsid w:val="0001382C"/>
    <w:rsid w:val="0001512D"/>
    <w:rsid w:val="000156B2"/>
    <w:rsid w:val="00021279"/>
    <w:rsid w:val="000213D5"/>
    <w:rsid w:val="00021405"/>
    <w:rsid w:val="00022C14"/>
    <w:rsid w:val="00023100"/>
    <w:rsid w:val="0002357A"/>
    <w:rsid w:val="00023A1A"/>
    <w:rsid w:val="0002477C"/>
    <w:rsid w:val="00024931"/>
    <w:rsid w:val="00025310"/>
    <w:rsid w:val="000258D0"/>
    <w:rsid w:val="0002597D"/>
    <w:rsid w:val="0002697D"/>
    <w:rsid w:val="00027D1A"/>
    <w:rsid w:val="00027E36"/>
    <w:rsid w:val="00030057"/>
    <w:rsid w:val="00030DA0"/>
    <w:rsid w:val="00030F43"/>
    <w:rsid w:val="000313CF"/>
    <w:rsid w:val="00031C24"/>
    <w:rsid w:val="00032507"/>
    <w:rsid w:val="0003261C"/>
    <w:rsid w:val="00033075"/>
    <w:rsid w:val="000332C3"/>
    <w:rsid w:val="000353FB"/>
    <w:rsid w:val="0003636B"/>
    <w:rsid w:val="000365CF"/>
    <w:rsid w:val="0003745C"/>
    <w:rsid w:val="00037AA8"/>
    <w:rsid w:val="00040190"/>
    <w:rsid w:val="000403CC"/>
    <w:rsid w:val="00041DFC"/>
    <w:rsid w:val="00041FB6"/>
    <w:rsid w:val="00042074"/>
    <w:rsid w:val="00042BA2"/>
    <w:rsid w:val="00043FAC"/>
    <w:rsid w:val="00044476"/>
    <w:rsid w:val="00044754"/>
    <w:rsid w:val="0004719D"/>
    <w:rsid w:val="000474C9"/>
    <w:rsid w:val="00047BEE"/>
    <w:rsid w:val="00050533"/>
    <w:rsid w:val="00051F83"/>
    <w:rsid w:val="00052F27"/>
    <w:rsid w:val="0005431C"/>
    <w:rsid w:val="000556D3"/>
    <w:rsid w:val="0005743E"/>
    <w:rsid w:val="00061EE2"/>
    <w:rsid w:val="000622AD"/>
    <w:rsid w:val="00062B2C"/>
    <w:rsid w:val="00062E4D"/>
    <w:rsid w:val="000633D0"/>
    <w:rsid w:val="000644D0"/>
    <w:rsid w:val="00064A45"/>
    <w:rsid w:val="0006544F"/>
    <w:rsid w:val="000657D6"/>
    <w:rsid w:val="00066E78"/>
    <w:rsid w:val="00067586"/>
    <w:rsid w:val="00067783"/>
    <w:rsid w:val="00067BE1"/>
    <w:rsid w:val="00067E6D"/>
    <w:rsid w:val="00070546"/>
    <w:rsid w:val="00070903"/>
    <w:rsid w:val="00070E96"/>
    <w:rsid w:val="000718AD"/>
    <w:rsid w:val="000720F9"/>
    <w:rsid w:val="00074D2B"/>
    <w:rsid w:val="000762E2"/>
    <w:rsid w:val="00076CEE"/>
    <w:rsid w:val="00076ED6"/>
    <w:rsid w:val="000772F2"/>
    <w:rsid w:val="000774A9"/>
    <w:rsid w:val="000841C7"/>
    <w:rsid w:val="0008496D"/>
    <w:rsid w:val="0008706F"/>
    <w:rsid w:val="000874A2"/>
    <w:rsid w:val="00087AFD"/>
    <w:rsid w:val="00090612"/>
    <w:rsid w:val="000911DA"/>
    <w:rsid w:val="000912C4"/>
    <w:rsid w:val="00091921"/>
    <w:rsid w:val="00091CDF"/>
    <w:rsid w:val="00095023"/>
    <w:rsid w:val="000957FB"/>
    <w:rsid w:val="0009604A"/>
    <w:rsid w:val="00096964"/>
    <w:rsid w:val="00096FAC"/>
    <w:rsid w:val="00097D2C"/>
    <w:rsid w:val="00097E76"/>
    <w:rsid w:val="000A000E"/>
    <w:rsid w:val="000A22A1"/>
    <w:rsid w:val="000A22EF"/>
    <w:rsid w:val="000A27BD"/>
    <w:rsid w:val="000A2834"/>
    <w:rsid w:val="000A3793"/>
    <w:rsid w:val="000A37D6"/>
    <w:rsid w:val="000A4981"/>
    <w:rsid w:val="000A6516"/>
    <w:rsid w:val="000A70C4"/>
    <w:rsid w:val="000A7F6D"/>
    <w:rsid w:val="000B0629"/>
    <w:rsid w:val="000B1534"/>
    <w:rsid w:val="000B170F"/>
    <w:rsid w:val="000B2943"/>
    <w:rsid w:val="000B2CC3"/>
    <w:rsid w:val="000B3238"/>
    <w:rsid w:val="000B37A3"/>
    <w:rsid w:val="000B3974"/>
    <w:rsid w:val="000B43AA"/>
    <w:rsid w:val="000B4F9E"/>
    <w:rsid w:val="000B5C3C"/>
    <w:rsid w:val="000B60F7"/>
    <w:rsid w:val="000C065E"/>
    <w:rsid w:val="000C1259"/>
    <w:rsid w:val="000C16AD"/>
    <w:rsid w:val="000C1B0A"/>
    <w:rsid w:val="000C1C1A"/>
    <w:rsid w:val="000C22D0"/>
    <w:rsid w:val="000C2BE6"/>
    <w:rsid w:val="000C49C4"/>
    <w:rsid w:val="000C548E"/>
    <w:rsid w:val="000C5C6B"/>
    <w:rsid w:val="000C5CB0"/>
    <w:rsid w:val="000C5EAC"/>
    <w:rsid w:val="000C7498"/>
    <w:rsid w:val="000C7764"/>
    <w:rsid w:val="000D22E5"/>
    <w:rsid w:val="000D2F9C"/>
    <w:rsid w:val="000D3340"/>
    <w:rsid w:val="000D47B8"/>
    <w:rsid w:val="000D4D20"/>
    <w:rsid w:val="000D5564"/>
    <w:rsid w:val="000D57A0"/>
    <w:rsid w:val="000D5C6E"/>
    <w:rsid w:val="000D651A"/>
    <w:rsid w:val="000D72E4"/>
    <w:rsid w:val="000E00EE"/>
    <w:rsid w:val="000E0893"/>
    <w:rsid w:val="000E1277"/>
    <w:rsid w:val="000E44FF"/>
    <w:rsid w:val="000E46D0"/>
    <w:rsid w:val="000E4E35"/>
    <w:rsid w:val="000E5858"/>
    <w:rsid w:val="000E64D6"/>
    <w:rsid w:val="000E6AAF"/>
    <w:rsid w:val="000E6D1B"/>
    <w:rsid w:val="000E78D8"/>
    <w:rsid w:val="000F218C"/>
    <w:rsid w:val="000F2286"/>
    <w:rsid w:val="000F2C34"/>
    <w:rsid w:val="000F3180"/>
    <w:rsid w:val="000F3FAF"/>
    <w:rsid w:val="000F4A9C"/>
    <w:rsid w:val="000F4BD3"/>
    <w:rsid w:val="000F54A8"/>
    <w:rsid w:val="000F650F"/>
    <w:rsid w:val="000F7197"/>
    <w:rsid w:val="000F7A03"/>
    <w:rsid w:val="00101111"/>
    <w:rsid w:val="001030C4"/>
    <w:rsid w:val="0010329F"/>
    <w:rsid w:val="00104EC9"/>
    <w:rsid w:val="001053BE"/>
    <w:rsid w:val="0010614C"/>
    <w:rsid w:val="001074D6"/>
    <w:rsid w:val="00107EC8"/>
    <w:rsid w:val="00111823"/>
    <w:rsid w:val="00112BCF"/>
    <w:rsid w:val="00112F9A"/>
    <w:rsid w:val="001137C0"/>
    <w:rsid w:val="00114471"/>
    <w:rsid w:val="0011511A"/>
    <w:rsid w:val="001151B3"/>
    <w:rsid w:val="001152DE"/>
    <w:rsid w:val="00115A38"/>
    <w:rsid w:val="00116342"/>
    <w:rsid w:val="00116CA0"/>
    <w:rsid w:val="00117B37"/>
    <w:rsid w:val="001201CF"/>
    <w:rsid w:val="00120B68"/>
    <w:rsid w:val="0012133D"/>
    <w:rsid w:val="001223CB"/>
    <w:rsid w:val="00123076"/>
    <w:rsid w:val="001235F0"/>
    <w:rsid w:val="00124EE3"/>
    <w:rsid w:val="0012542D"/>
    <w:rsid w:val="001261F1"/>
    <w:rsid w:val="00126500"/>
    <w:rsid w:val="00130BD2"/>
    <w:rsid w:val="00131E8B"/>
    <w:rsid w:val="00131FB7"/>
    <w:rsid w:val="00132222"/>
    <w:rsid w:val="0013393E"/>
    <w:rsid w:val="00133C25"/>
    <w:rsid w:val="00136AA3"/>
    <w:rsid w:val="00136DC3"/>
    <w:rsid w:val="00140221"/>
    <w:rsid w:val="00140698"/>
    <w:rsid w:val="00141B2F"/>
    <w:rsid w:val="00141CE0"/>
    <w:rsid w:val="001421EA"/>
    <w:rsid w:val="00142CA3"/>
    <w:rsid w:val="00143210"/>
    <w:rsid w:val="00143EC8"/>
    <w:rsid w:val="0014497C"/>
    <w:rsid w:val="00145432"/>
    <w:rsid w:val="00145FA3"/>
    <w:rsid w:val="00146BDD"/>
    <w:rsid w:val="00150E33"/>
    <w:rsid w:val="0015105A"/>
    <w:rsid w:val="00151A69"/>
    <w:rsid w:val="00151E31"/>
    <w:rsid w:val="001529DC"/>
    <w:rsid w:val="001531AA"/>
    <w:rsid w:val="00154A31"/>
    <w:rsid w:val="00155FB8"/>
    <w:rsid w:val="00156E5A"/>
    <w:rsid w:val="00157D9B"/>
    <w:rsid w:val="00160420"/>
    <w:rsid w:val="00160B7D"/>
    <w:rsid w:val="00160C93"/>
    <w:rsid w:val="0016373F"/>
    <w:rsid w:val="001637DD"/>
    <w:rsid w:val="001647D1"/>
    <w:rsid w:val="00164E4D"/>
    <w:rsid w:val="00165FFF"/>
    <w:rsid w:val="00167546"/>
    <w:rsid w:val="001720DC"/>
    <w:rsid w:val="001743E3"/>
    <w:rsid w:val="00175B40"/>
    <w:rsid w:val="001771DE"/>
    <w:rsid w:val="00180853"/>
    <w:rsid w:val="00180959"/>
    <w:rsid w:val="001817B4"/>
    <w:rsid w:val="00183143"/>
    <w:rsid w:val="0018657A"/>
    <w:rsid w:val="00190275"/>
    <w:rsid w:val="00190871"/>
    <w:rsid w:val="0019162F"/>
    <w:rsid w:val="00191D28"/>
    <w:rsid w:val="0019237D"/>
    <w:rsid w:val="001928F0"/>
    <w:rsid w:val="00192E63"/>
    <w:rsid w:val="001933C7"/>
    <w:rsid w:val="00194837"/>
    <w:rsid w:val="001968A9"/>
    <w:rsid w:val="001A16E3"/>
    <w:rsid w:val="001A2C8C"/>
    <w:rsid w:val="001A2CC5"/>
    <w:rsid w:val="001A3B89"/>
    <w:rsid w:val="001A412C"/>
    <w:rsid w:val="001A4A82"/>
    <w:rsid w:val="001A5131"/>
    <w:rsid w:val="001A5E06"/>
    <w:rsid w:val="001A6913"/>
    <w:rsid w:val="001A6B9B"/>
    <w:rsid w:val="001A72E2"/>
    <w:rsid w:val="001A7F2A"/>
    <w:rsid w:val="001B08DA"/>
    <w:rsid w:val="001B0A70"/>
    <w:rsid w:val="001B12F9"/>
    <w:rsid w:val="001B13AB"/>
    <w:rsid w:val="001B1650"/>
    <w:rsid w:val="001B1757"/>
    <w:rsid w:val="001B3541"/>
    <w:rsid w:val="001B4A11"/>
    <w:rsid w:val="001B4B3E"/>
    <w:rsid w:val="001B6945"/>
    <w:rsid w:val="001B6A8A"/>
    <w:rsid w:val="001B6C62"/>
    <w:rsid w:val="001B706D"/>
    <w:rsid w:val="001B72FB"/>
    <w:rsid w:val="001C17D7"/>
    <w:rsid w:val="001C2276"/>
    <w:rsid w:val="001C2443"/>
    <w:rsid w:val="001C5E60"/>
    <w:rsid w:val="001C6829"/>
    <w:rsid w:val="001C723A"/>
    <w:rsid w:val="001D31D8"/>
    <w:rsid w:val="001D31EB"/>
    <w:rsid w:val="001D3268"/>
    <w:rsid w:val="001D37B2"/>
    <w:rsid w:val="001D3D42"/>
    <w:rsid w:val="001D5893"/>
    <w:rsid w:val="001D58AE"/>
    <w:rsid w:val="001E0099"/>
    <w:rsid w:val="001E0391"/>
    <w:rsid w:val="001E1425"/>
    <w:rsid w:val="001E1C07"/>
    <w:rsid w:val="001E4794"/>
    <w:rsid w:val="001E5180"/>
    <w:rsid w:val="001E57F6"/>
    <w:rsid w:val="001E5B48"/>
    <w:rsid w:val="001E6BA8"/>
    <w:rsid w:val="001E6C8C"/>
    <w:rsid w:val="001E6E4A"/>
    <w:rsid w:val="001E6F4E"/>
    <w:rsid w:val="001E7213"/>
    <w:rsid w:val="001E7AD7"/>
    <w:rsid w:val="001F0A5A"/>
    <w:rsid w:val="001F191D"/>
    <w:rsid w:val="001F232A"/>
    <w:rsid w:val="001F26E9"/>
    <w:rsid w:val="001F337E"/>
    <w:rsid w:val="001F34F4"/>
    <w:rsid w:val="001F4DD0"/>
    <w:rsid w:val="001F584F"/>
    <w:rsid w:val="001F5DEF"/>
    <w:rsid w:val="001F7961"/>
    <w:rsid w:val="001F797B"/>
    <w:rsid w:val="001F7D3F"/>
    <w:rsid w:val="00200451"/>
    <w:rsid w:val="002006AB"/>
    <w:rsid w:val="00201A32"/>
    <w:rsid w:val="00201C2B"/>
    <w:rsid w:val="0020216B"/>
    <w:rsid w:val="002041BA"/>
    <w:rsid w:val="002041D3"/>
    <w:rsid w:val="00206697"/>
    <w:rsid w:val="00206FAA"/>
    <w:rsid w:val="00210F21"/>
    <w:rsid w:val="002122B0"/>
    <w:rsid w:val="00212E01"/>
    <w:rsid w:val="00213CA2"/>
    <w:rsid w:val="00214A9D"/>
    <w:rsid w:val="00214E7D"/>
    <w:rsid w:val="002150F3"/>
    <w:rsid w:val="002151E6"/>
    <w:rsid w:val="0021521A"/>
    <w:rsid w:val="00216658"/>
    <w:rsid w:val="002168B4"/>
    <w:rsid w:val="00216CF0"/>
    <w:rsid w:val="00216D4F"/>
    <w:rsid w:val="0021779C"/>
    <w:rsid w:val="00221574"/>
    <w:rsid w:val="002228B4"/>
    <w:rsid w:val="00222AC9"/>
    <w:rsid w:val="00223FA9"/>
    <w:rsid w:val="00225F4F"/>
    <w:rsid w:val="00226B04"/>
    <w:rsid w:val="00227DBE"/>
    <w:rsid w:val="00231986"/>
    <w:rsid w:val="00231BFE"/>
    <w:rsid w:val="00231D7C"/>
    <w:rsid w:val="00231D99"/>
    <w:rsid w:val="00233982"/>
    <w:rsid w:val="00234642"/>
    <w:rsid w:val="00235F1E"/>
    <w:rsid w:val="0023701C"/>
    <w:rsid w:val="00241469"/>
    <w:rsid w:val="002416EC"/>
    <w:rsid w:val="002417E1"/>
    <w:rsid w:val="002431E6"/>
    <w:rsid w:val="00243928"/>
    <w:rsid w:val="00243C33"/>
    <w:rsid w:val="002442F4"/>
    <w:rsid w:val="00244D87"/>
    <w:rsid w:val="0024533F"/>
    <w:rsid w:val="002462E0"/>
    <w:rsid w:val="002467C2"/>
    <w:rsid w:val="00246B35"/>
    <w:rsid w:val="00246ED0"/>
    <w:rsid w:val="00247FCB"/>
    <w:rsid w:val="00250129"/>
    <w:rsid w:val="00250F8D"/>
    <w:rsid w:val="00252D8C"/>
    <w:rsid w:val="00253A70"/>
    <w:rsid w:val="00255768"/>
    <w:rsid w:val="00256782"/>
    <w:rsid w:val="00256CFB"/>
    <w:rsid w:val="00257E1E"/>
    <w:rsid w:val="00257FC3"/>
    <w:rsid w:val="0026149B"/>
    <w:rsid w:val="00261730"/>
    <w:rsid w:val="00262C1C"/>
    <w:rsid w:val="0026305D"/>
    <w:rsid w:val="002636B5"/>
    <w:rsid w:val="0026437F"/>
    <w:rsid w:val="00264D47"/>
    <w:rsid w:val="00266012"/>
    <w:rsid w:val="00266E09"/>
    <w:rsid w:val="002706C9"/>
    <w:rsid w:val="002715F4"/>
    <w:rsid w:val="0027223D"/>
    <w:rsid w:val="0027265A"/>
    <w:rsid w:val="00273036"/>
    <w:rsid w:val="002734C4"/>
    <w:rsid w:val="0027383C"/>
    <w:rsid w:val="002749FA"/>
    <w:rsid w:val="0027515F"/>
    <w:rsid w:val="002754A8"/>
    <w:rsid w:val="00275BBF"/>
    <w:rsid w:val="002761C6"/>
    <w:rsid w:val="002763DE"/>
    <w:rsid w:val="0027643E"/>
    <w:rsid w:val="00276AF2"/>
    <w:rsid w:val="00277C29"/>
    <w:rsid w:val="00277D65"/>
    <w:rsid w:val="00277EFB"/>
    <w:rsid w:val="00280158"/>
    <w:rsid w:val="00281DC1"/>
    <w:rsid w:val="0028203F"/>
    <w:rsid w:val="00282507"/>
    <w:rsid w:val="00283A7C"/>
    <w:rsid w:val="0028421B"/>
    <w:rsid w:val="00284663"/>
    <w:rsid w:val="00284A06"/>
    <w:rsid w:val="00284CE8"/>
    <w:rsid w:val="00284D11"/>
    <w:rsid w:val="002868EE"/>
    <w:rsid w:val="00287387"/>
    <w:rsid w:val="00287C49"/>
    <w:rsid w:val="002907AA"/>
    <w:rsid w:val="00290E6B"/>
    <w:rsid w:val="0029137F"/>
    <w:rsid w:val="00292221"/>
    <w:rsid w:val="00292647"/>
    <w:rsid w:val="00295A46"/>
    <w:rsid w:val="00295ABF"/>
    <w:rsid w:val="00295DE6"/>
    <w:rsid w:val="00296A10"/>
    <w:rsid w:val="002A05E1"/>
    <w:rsid w:val="002A0EFD"/>
    <w:rsid w:val="002A11A5"/>
    <w:rsid w:val="002A1CA0"/>
    <w:rsid w:val="002A247D"/>
    <w:rsid w:val="002A2547"/>
    <w:rsid w:val="002A2AEA"/>
    <w:rsid w:val="002A4070"/>
    <w:rsid w:val="002A47FB"/>
    <w:rsid w:val="002A4CE2"/>
    <w:rsid w:val="002A5E68"/>
    <w:rsid w:val="002B09FF"/>
    <w:rsid w:val="002B0C7E"/>
    <w:rsid w:val="002B1253"/>
    <w:rsid w:val="002B1827"/>
    <w:rsid w:val="002B267E"/>
    <w:rsid w:val="002B2E3B"/>
    <w:rsid w:val="002B3215"/>
    <w:rsid w:val="002B3259"/>
    <w:rsid w:val="002B53E8"/>
    <w:rsid w:val="002B6185"/>
    <w:rsid w:val="002B61D9"/>
    <w:rsid w:val="002B65BC"/>
    <w:rsid w:val="002B6A65"/>
    <w:rsid w:val="002C13EC"/>
    <w:rsid w:val="002C25E0"/>
    <w:rsid w:val="002C261D"/>
    <w:rsid w:val="002C297C"/>
    <w:rsid w:val="002C3A3F"/>
    <w:rsid w:val="002C45A8"/>
    <w:rsid w:val="002C460E"/>
    <w:rsid w:val="002C64CE"/>
    <w:rsid w:val="002C6846"/>
    <w:rsid w:val="002D0F39"/>
    <w:rsid w:val="002D1985"/>
    <w:rsid w:val="002D1D15"/>
    <w:rsid w:val="002D1F46"/>
    <w:rsid w:val="002D221F"/>
    <w:rsid w:val="002D266A"/>
    <w:rsid w:val="002D29BD"/>
    <w:rsid w:val="002D315C"/>
    <w:rsid w:val="002D337B"/>
    <w:rsid w:val="002D48FE"/>
    <w:rsid w:val="002D4EE4"/>
    <w:rsid w:val="002D531E"/>
    <w:rsid w:val="002D69C3"/>
    <w:rsid w:val="002D70AF"/>
    <w:rsid w:val="002D7270"/>
    <w:rsid w:val="002D74B5"/>
    <w:rsid w:val="002E3703"/>
    <w:rsid w:val="002E447C"/>
    <w:rsid w:val="002E54A2"/>
    <w:rsid w:val="002E63C3"/>
    <w:rsid w:val="002E6BE2"/>
    <w:rsid w:val="002E6D8A"/>
    <w:rsid w:val="002F05C0"/>
    <w:rsid w:val="002F1C59"/>
    <w:rsid w:val="002F1CC6"/>
    <w:rsid w:val="002F2176"/>
    <w:rsid w:val="002F238D"/>
    <w:rsid w:val="002F3033"/>
    <w:rsid w:val="002F32DC"/>
    <w:rsid w:val="002F36A8"/>
    <w:rsid w:val="002F40D5"/>
    <w:rsid w:val="002F43A0"/>
    <w:rsid w:val="002F4B98"/>
    <w:rsid w:val="002F5AD4"/>
    <w:rsid w:val="002F5D7C"/>
    <w:rsid w:val="002F678E"/>
    <w:rsid w:val="002F6A49"/>
    <w:rsid w:val="002F6A92"/>
    <w:rsid w:val="002F702E"/>
    <w:rsid w:val="002F7B27"/>
    <w:rsid w:val="002F7F27"/>
    <w:rsid w:val="00300501"/>
    <w:rsid w:val="00300FF5"/>
    <w:rsid w:val="003011D0"/>
    <w:rsid w:val="00301322"/>
    <w:rsid w:val="00301EFC"/>
    <w:rsid w:val="0030220E"/>
    <w:rsid w:val="0030283F"/>
    <w:rsid w:val="0030431C"/>
    <w:rsid w:val="00304633"/>
    <w:rsid w:val="00305018"/>
    <w:rsid w:val="00305403"/>
    <w:rsid w:val="00305E08"/>
    <w:rsid w:val="00305FCC"/>
    <w:rsid w:val="003071DD"/>
    <w:rsid w:val="00307215"/>
    <w:rsid w:val="003100DD"/>
    <w:rsid w:val="003105E7"/>
    <w:rsid w:val="00310A7E"/>
    <w:rsid w:val="003115E8"/>
    <w:rsid w:val="00311FD8"/>
    <w:rsid w:val="003132E5"/>
    <w:rsid w:val="00313632"/>
    <w:rsid w:val="00314F5C"/>
    <w:rsid w:val="0031640A"/>
    <w:rsid w:val="003202FB"/>
    <w:rsid w:val="003209CE"/>
    <w:rsid w:val="003211DE"/>
    <w:rsid w:val="003215D6"/>
    <w:rsid w:val="003219FE"/>
    <w:rsid w:val="00321B42"/>
    <w:rsid w:val="00321ECA"/>
    <w:rsid w:val="00323369"/>
    <w:rsid w:val="00323FE3"/>
    <w:rsid w:val="003244DD"/>
    <w:rsid w:val="00324891"/>
    <w:rsid w:val="003249CC"/>
    <w:rsid w:val="00332393"/>
    <w:rsid w:val="003329A0"/>
    <w:rsid w:val="00332FE7"/>
    <w:rsid w:val="0033315D"/>
    <w:rsid w:val="00333EFF"/>
    <w:rsid w:val="00334808"/>
    <w:rsid w:val="00334F1E"/>
    <w:rsid w:val="00335561"/>
    <w:rsid w:val="00335B3D"/>
    <w:rsid w:val="00336BF5"/>
    <w:rsid w:val="00336EC3"/>
    <w:rsid w:val="0034096F"/>
    <w:rsid w:val="00341107"/>
    <w:rsid w:val="00341AD7"/>
    <w:rsid w:val="003420B3"/>
    <w:rsid w:val="003428A9"/>
    <w:rsid w:val="0034297F"/>
    <w:rsid w:val="0034326F"/>
    <w:rsid w:val="003437EB"/>
    <w:rsid w:val="0034402D"/>
    <w:rsid w:val="00345480"/>
    <w:rsid w:val="0034585A"/>
    <w:rsid w:val="00346427"/>
    <w:rsid w:val="00346EB0"/>
    <w:rsid w:val="0035085D"/>
    <w:rsid w:val="0035192C"/>
    <w:rsid w:val="0035229B"/>
    <w:rsid w:val="003532DE"/>
    <w:rsid w:val="00356344"/>
    <w:rsid w:val="00356B51"/>
    <w:rsid w:val="00356E3F"/>
    <w:rsid w:val="00357F91"/>
    <w:rsid w:val="0036038D"/>
    <w:rsid w:val="003617DD"/>
    <w:rsid w:val="00362062"/>
    <w:rsid w:val="0036315C"/>
    <w:rsid w:val="00365BDE"/>
    <w:rsid w:val="00365BF9"/>
    <w:rsid w:val="0036705F"/>
    <w:rsid w:val="00367374"/>
    <w:rsid w:val="00367B28"/>
    <w:rsid w:val="00371351"/>
    <w:rsid w:val="00371531"/>
    <w:rsid w:val="00371A7D"/>
    <w:rsid w:val="00371D17"/>
    <w:rsid w:val="00372C56"/>
    <w:rsid w:val="003730A7"/>
    <w:rsid w:val="00373485"/>
    <w:rsid w:val="003740A5"/>
    <w:rsid w:val="0037508A"/>
    <w:rsid w:val="003752D1"/>
    <w:rsid w:val="00375443"/>
    <w:rsid w:val="00375EFA"/>
    <w:rsid w:val="00376162"/>
    <w:rsid w:val="003764B1"/>
    <w:rsid w:val="00377425"/>
    <w:rsid w:val="00380121"/>
    <w:rsid w:val="00381A6D"/>
    <w:rsid w:val="003827DE"/>
    <w:rsid w:val="00382FA0"/>
    <w:rsid w:val="00383357"/>
    <w:rsid w:val="00383521"/>
    <w:rsid w:val="00383938"/>
    <w:rsid w:val="003844AE"/>
    <w:rsid w:val="00387D4B"/>
    <w:rsid w:val="00390332"/>
    <w:rsid w:val="003908CC"/>
    <w:rsid w:val="00390AA7"/>
    <w:rsid w:val="00390B06"/>
    <w:rsid w:val="00392231"/>
    <w:rsid w:val="003959BB"/>
    <w:rsid w:val="003966AB"/>
    <w:rsid w:val="00396D7C"/>
    <w:rsid w:val="00397123"/>
    <w:rsid w:val="00397C45"/>
    <w:rsid w:val="003A07A0"/>
    <w:rsid w:val="003A166C"/>
    <w:rsid w:val="003A248C"/>
    <w:rsid w:val="003A28A0"/>
    <w:rsid w:val="003A2924"/>
    <w:rsid w:val="003A2E76"/>
    <w:rsid w:val="003A309C"/>
    <w:rsid w:val="003A310F"/>
    <w:rsid w:val="003A316A"/>
    <w:rsid w:val="003A3E08"/>
    <w:rsid w:val="003A41DB"/>
    <w:rsid w:val="003A4981"/>
    <w:rsid w:val="003A52DF"/>
    <w:rsid w:val="003A52ED"/>
    <w:rsid w:val="003A6472"/>
    <w:rsid w:val="003A66F5"/>
    <w:rsid w:val="003A775E"/>
    <w:rsid w:val="003B05C6"/>
    <w:rsid w:val="003B2183"/>
    <w:rsid w:val="003B21E5"/>
    <w:rsid w:val="003B3C85"/>
    <w:rsid w:val="003B438B"/>
    <w:rsid w:val="003B4FAB"/>
    <w:rsid w:val="003B7BED"/>
    <w:rsid w:val="003B7E56"/>
    <w:rsid w:val="003C01BB"/>
    <w:rsid w:val="003C1B75"/>
    <w:rsid w:val="003C22D5"/>
    <w:rsid w:val="003C3280"/>
    <w:rsid w:val="003C32D0"/>
    <w:rsid w:val="003C32F4"/>
    <w:rsid w:val="003C3428"/>
    <w:rsid w:val="003C37AA"/>
    <w:rsid w:val="003C3E54"/>
    <w:rsid w:val="003C3EE6"/>
    <w:rsid w:val="003C45C4"/>
    <w:rsid w:val="003C5FDC"/>
    <w:rsid w:val="003C65D2"/>
    <w:rsid w:val="003C67AB"/>
    <w:rsid w:val="003C6943"/>
    <w:rsid w:val="003D0036"/>
    <w:rsid w:val="003D09B6"/>
    <w:rsid w:val="003D10AA"/>
    <w:rsid w:val="003D151B"/>
    <w:rsid w:val="003D1F44"/>
    <w:rsid w:val="003D215A"/>
    <w:rsid w:val="003D231E"/>
    <w:rsid w:val="003D319C"/>
    <w:rsid w:val="003D4A88"/>
    <w:rsid w:val="003D54BF"/>
    <w:rsid w:val="003D59BE"/>
    <w:rsid w:val="003D5CDB"/>
    <w:rsid w:val="003E0B08"/>
    <w:rsid w:val="003E39A5"/>
    <w:rsid w:val="003E3A00"/>
    <w:rsid w:val="003E3A54"/>
    <w:rsid w:val="003E5088"/>
    <w:rsid w:val="003E5382"/>
    <w:rsid w:val="003E59E5"/>
    <w:rsid w:val="003E5D70"/>
    <w:rsid w:val="003E6889"/>
    <w:rsid w:val="003E6941"/>
    <w:rsid w:val="003E6DE1"/>
    <w:rsid w:val="003E77AF"/>
    <w:rsid w:val="003E7CB0"/>
    <w:rsid w:val="003E7DA8"/>
    <w:rsid w:val="003F098F"/>
    <w:rsid w:val="003F3837"/>
    <w:rsid w:val="003F4C62"/>
    <w:rsid w:val="003F5A65"/>
    <w:rsid w:val="00400C29"/>
    <w:rsid w:val="0040194A"/>
    <w:rsid w:val="00401FA9"/>
    <w:rsid w:val="00402E07"/>
    <w:rsid w:val="00406A07"/>
    <w:rsid w:val="004074C5"/>
    <w:rsid w:val="00407C5D"/>
    <w:rsid w:val="0041020C"/>
    <w:rsid w:val="004113D3"/>
    <w:rsid w:val="00411DA4"/>
    <w:rsid w:val="004124B4"/>
    <w:rsid w:val="004127CD"/>
    <w:rsid w:val="004141FE"/>
    <w:rsid w:val="0041480B"/>
    <w:rsid w:val="00414A18"/>
    <w:rsid w:val="00415893"/>
    <w:rsid w:val="00415A02"/>
    <w:rsid w:val="00417102"/>
    <w:rsid w:val="004171F0"/>
    <w:rsid w:val="004175C4"/>
    <w:rsid w:val="0042031E"/>
    <w:rsid w:val="00420805"/>
    <w:rsid w:val="004216FF"/>
    <w:rsid w:val="004220FC"/>
    <w:rsid w:val="004221AA"/>
    <w:rsid w:val="00422BD9"/>
    <w:rsid w:val="004239FF"/>
    <w:rsid w:val="00424044"/>
    <w:rsid w:val="00424E74"/>
    <w:rsid w:val="00425709"/>
    <w:rsid w:val="00425CB0"/>
    <w:rsid w:val="00426B46"/>
    <w:rsid w:val="004277D3"/>
    <w:rsid w:val="00430442"/>
    <w:rsid w:val="004311D3"/>
    <w:rsid w:val="0043163A"/>
    <w:rsid w:val="00431F50"/>
    <w:rsid w:val="004333EE"/>
    <w:rsid w:val="00433AC1"/>
    <w:rsid w:val="00433BAD"/>
    <w:rsid w:val="004342E5"/>
    <w:rsid w:val="0043523B"/>
    <w:rsid w:val="0043541F"/>
    <w:rsid w:val="00435580"/>
    <w:rsid w:val="004370D6"/>
    <w:rsid w:val="00437498"/>
    <w:rsid w:val="004376B7"/>
    <w:rsid w:val="004377C2"/>
    <w:rsid w:val="00437FFC"/>
    <w:rsid w:val="00444AC1"/>
    <w:rsid w:val="00444F58"/>
    <w:rsid w:val="00445574"/>
    <w:rsid w:val="00445B76"/>
    <w:rsid w:val="0044636C"/>
    <w:rsid w:val="00447787"/>
    <w:rsid w:val="004531E8"/>
    <w:rsid w:val="0045365D"/>
    <w:rsid w:val="00453F96"/>
    <w:rsid w:val="00454464"/>
    <w:rsid w:val="00454DC2"/>
    <w:rsid w:val="0045671C"/>
    <w:rsid w:val="00456D8C"/>
    <w:rsid w:val="00457533"/>
    <w:rsid w:val="0046058B"/>
    <w:rsid w:val="00461D02"/>
    <w:rsid w:val="004620B4"/>
    <w:rsid w:val="00462709"/>
    <w:rsid w:val="00462A03"/>
    <w:rsid w:val="00463FFB"/>
    <w:rsid w:val="00464AF9"/>
    <w:rsid w:val="00464F30"/>
    <w:rsid w:val="00465D1E"/>
    <w:rsid w:val="00465D29"/>
    <w:rsid w:val="0046614E"/>
    <w:rsid w:val="004670D1"/>
    <w:rsid w:val="004674C5"/>
    <w:rsid w:val="00467862"/>
    <w:rsid w:val="0046790F"/>
    <w:rsid w:val="004711B2"/>
    <w:rsid w:val="00471324"/>
    <w:rsid w:val="004720A3"/>
    <w:rsid w:val="00472663"/>
    <w:rsid w:val="004726DA"/>
    <w:rsid w:val="00473248"/>
    <w:rsid w:val="004748EE"/>
    <w:rsid w:val="00475200"/>
    <w:rsid w:val="00476E3B"/>
    <w:rsid w:val="00480441"/>
    <w:rsid w:val="00480552"/>
    <w:rsid w:val="00481059"/>
    <w:rsid w:val="0048166B"/>
    <w:rsid w:val="00483093"/>
    <w:rsid w:val="0048317D"/>
    <w:rsid w:val="0048318B"/>
    <w:rsid w:val="00483254"/>
    <w:rsid w:val="00483C1F"/>
    <w:rsid w:val="00483D1E"/>
    <w:rsid w:val="00484A5A"/>
    <w:rsid w:val="0048578E"/>
    <w:rsid w:val="00485A55"/>
    <w:rsid w:val="00487088"/>
    <w:rsid w:val="004873FE"/>
    <w:rsid w:val="00490254"/>
    <w:rsid w:val="004914E5"/>
    <w:rsid w:val="00492244"/>
    <w:rsid w:val="00492612"/>
    <w:rsid w:val="00492A70"/>
    <w:rsid w:val="004930C0"/>
    <w:rsid w:val="00494748"/>
    <w:rsid w:val="00494B08"/>
    <w:rsid w:val="00494B64"/>
    <w:rsid w:val="00495FC3"/>
    <w:rsid w:val="0049628E"/>
    <w:rsid w:val="00496B7F"/>
    <w:rsid w:val="004A102D"/>
    <w:rsid w:val="004A195D"/>
    <w:rsid w:val="004A1C18"/>
    <w:rsid w:val="004A3198"/>
    <w:rsid w:val="004A48B9"/>
    <w:rsid w:val="004A4C37"/>
    <w:rsid w:val="004A5247"/>
    <w:rsid w:val="004A7104"/>
    <w:rsid w:val="004B0725"/>
    <w:rsid w:val="004B0FA9"/>
    <w:rsid w:val="004B16A6"/>
    <w:rsid w:val="004B21B7"/>
    <w:rsid w:val="004B3105"/>
    <w:rsid w:val="004B48F9"/>
    <w:rsid w:val="004B5189"/>
    <w:rsid w:val="004B5507"/>
    <w:rsid w:val="004B67D9"/>
    <w:rsid w:val="004B6865"/>
    <w:rsid w:val="004B71BC"/>
    <w:rsid w:val="004B7509"/>
    <w:rsid w:val="004C069C"/>
    <w:rsid w:val="004C06B0"/>
    <w:rsid w:val="004C10D2"/>
    <w:rsid w:val="004C1474"/>
    <w:rsid w:val="004C1A33"/>
    <w:rsid w:val="004C1DE9"/>
    <w:rsid w:val="004C27A8"/>
    <w:rsid w:val="004C2859"/>
    <w:rsid w:val="004C2873"/>
    <w:rsid w:val="004C2A3C"/>
    <w:rsid w:val="004C5D2E"/>
    <w:rsid w:val="004C6C58"/>
    <w:rsid w:val="004C717B"/>
    <w:rsid w:val="004D0BCA"/>
    <w:rsid w:val="004D2170"/>
    <w:rsid w:val="004D2662"/>
    <w:rsid w:val="004D277C"/>
    <w:rsid w:val="004D2C3E"/>
    <w:rsid w:val="004D2CCF"/>
    <w:rsid w:val="004D307D"/>
    <w:rsid w:val="004D30CB"/>
    <w:rsid w:val="004D4A3A"/>
    <w:rsid w:val="004D6259"/>
    <w:rsid w:val="004D7085"/>
    <w:rsid w:val="004D75D5"/>
    <w:rsid w:val="004D7A2D"/>
    <w:rsid w:val="004E0773"/>
    <w:rsid w:val="004E0E38"/>
    <w:rsid w:val="004E10D3"/>
    <w:rsid w:val="004E1810"/>
    <w:rsid w:val="004E1D37"/>
    <w:rsid w:val="004E5C39"/>
    <w:rsid w:val="004E6A3D"/>
    <w:rsid w:val="004E7E5D"/>
    <w:rsid w:val="004F1144"/>
    <w:rsid w:val="004F1C16"/>
    <w:rsid w:val="004F285F"/>
    <w:rsid w:val="004F29A9"/>
    <w:rsid w:val="004F2CA5"/>
    <w:rsid w:val="004F2DB2"/>
    <w:rsid w:val="004F388C"/>
    <w:rsid w:val="004F4FA3"/>
    <w:rsid w:val="004F671D"/>
    <w:rsid w:val="004F6FF7"/>
    <w:rsid w:val="004F72D0"/>
    <w:rsid w:val="00500643"/>
    <w:rsid w:val="005007DF"/>
    <w:rsid w:val="0050087F"/>
    <w:rsid w:val="005014EB"/>
    <w:rsid w:val="00501B42"/>
    <w:rsid w:val="00502538"/>
    <w:rsid w:val="00503525"/>
    <w:rsid w:val="00503D59"/>
    <w:rsid w:val="0050490F"/>
    <w:rsid w:val="00504A74"/>
    <w:rsid w:val="00504FC9"/>
    <w:rsid w:val="00505448"/>
    <w:rsid w:val="005067E9"/>
    <w:rsid w:val="00507FD1"/>
    <w:rsid w:val="00510EAD"/>
    <w:rsid w:val="005122E2"/>
    <w:rsid w:val="0051261E"/>
    <w:rsid w:val="00512856"/>
    <w:rsid w:val="00514121"/>
    <w:rsid w:val="00514DC5"/>
    <w:rsid w:val="0051508E"/>
    <w:rsid w:val="00515A97"/>
    <w:rsid w:val="00517058"/>
    <w:rsid w:val="00520E3C"/>
    <w:rsid w:val="0052149F"/>
    <w:rsid w:val="00522E9E"/>
    <w:rsid w:val="00522F4A"/>
    <w:rsid w:val="0052301F"/>
    <w:rsid w:val="0052543D"/>
    <w:rsid w:val="00525C1A"/>
    <w:rsid w:val="005263E8"/>
    <w:rsid w:val="005265AD"/>
    <w:rsid w:val="00527525"/>
    <w:rsid w:val="00527F90"/>
    <w:rsid w:val="005301ED"/>
    <w:rsid w:val="005302F9"/>
    <w:rsid w:val="00530F89"/>
    <w:rsid w:val="00531AFD"/>
    <w:rsid w:val="00531CC5"/>
    <w:rsid w:val="005321EB"/>
    <w:rsid w:val="00532A38"/>
    <w:rsid w:val="005338F3"/>
    <w:rsid w:val="005339FA"/>
    <w:rsid w:val="00533B57"/>
    <w:rsid w:val="00535634"/>
    <w:rsid w:val="00535BDF"/>
    <w:rsid w:val="00537870"/>
    <w:rsid w:val="00540FEF"/>
    <w:rsid w:val="00541F6C"/>
    <w:rsid w:val="005433C1"/>
    <w:rsid w:val="0054340C"/>
    <w:rsid w:val="005436D6"/>
    <w:rsid w:val="005438E7"/>
    <w:rsid w:val="00543A40"/>
    <w:rsid w:val="005443DC"/>
    <w:rsid w:val="005449D5"/>
    <w:rsid w:val="00544C35"/>
    <w:rsid w:val="00546E35"/>
    <w:rsid w:val="00550D4E"/>
    <w:rsid w:val="00550FD5"/>
    <w:rsid w:val="00551B01"/>
    <w:rsid w:val="00551E80"/>
    <w:rsid w:val="00551F55"/>
    <w:rsid w:val="005520B9"/>
    <w:rsid w:val="0055568B"/>
    <w:rsid w:val="005566F8"/>
    <w:rsid w:val="00556931"/>
    <w:rsid w:val="00557FCB"/>
    <w:rsid w:val="00560656"/>
    <w:rsid w:val="00560D01"/>
    <w:rsid w:val="00561B3B"/>
    <w:rsid w:val="00561DB5"/>
    <w:rsid w:val="0056232B"/>
    <w:rsid w:val="00563036"/>
    <w:rsid w:val="0056450E"/>
    <w:rsid w:val="00565022"/>
    <w:rsid w:val="005652C8"/>
    <w:rsid w:val="0056607D"/>
    <w:rsid w:val="00566A58"/>
    <w:rsid w:val="00567005"/>
    <w:rsid w:val="00567B6A"/>
    <w:rsid w:val="00570FF3"/>
    <w:rsid w:val="00571279"/>
    <w:rsid w:val="00571513"/>
    <w:rsid w:val="00572AC2"/>
    <w:rsid w:val="00573456"/>
    <w:rsid w:val="00573AB8"/>
    <w:rsid w:val="00574094"/>
    <w:rsid w:val="00575D6C"/>
    <w:rsid w:val="005801B9"/>
    <w:rsid w:val="0058030F"/>
    <w:rsid w:val="0058039C"/>
    <w:rsid w:val="00582176"/>
    <w:rsid w:val="005822A1"/>
    <w:rsid w:val="00583270"/>
    <w:rsid w:val="00583624"/>
    <w:rsid w:val="005840DC"/>
    <w:rsid w:val="005843C4"/>
    <w:rsid w:val="005846E8"/>
    <w:rsid w:val="005864F3"/>
    <w:rsid w:val="00587348"/>
    <w:rsid w:val="00587421"/>
    <w:rsid w:val="00590033"/>
    <w:rsid w:val="00590762"/>
    <w:rsid w:val="00591DDC"/>
    <w:rsid w:val="005927DF"/>
    <w:rsid w:val="005928B2"/>
    <w:rsid w:val="00592B95"/>
    <w:rsid w:val="00595788"/>
    <w:rsid w:val="00595F56"/>
    <w:rsid w:val="00596F70"/>
    <w:rsid w:val="00597725"/>
    <w:rsid w:val="00597D57"/>
    <w:rsid w:val="00597E9B"/>
    <w:rsid w:val="00597F9C"/>
    <w:rsid w:val="005A0F63"/>
    <w:rsid w:val="005A2491"/>
    <w:rsid w:val="005A3585"/>
    <w:rsid w:val="005A3F38"/>
    <w:rsid w:val="005A6B17"/>
    <w:rsid w:val="005A6E58"/>
    <w:rsid w:val="005A715D"/>
    <w:rsid w:val="005A7CDD"/>
    <w:rsid w:val="005A7D7B"/>
    <w:rsid w:val="005B076D"/>
    <w:rsid w:val="005B0F24"/>
    <w:rsid w:val="005B2823"/>
    <w:rsid w:val="005B2C81"/>
    <w:rsid w:val="005B3545"/>
    <w:rsid w:val="005B6686"/>
    <w:rsid w:val="005C0010"/>
    <w:rsid w:val="005C001F"/>
    <w:rsid w:val="005C06A7"/>
    <w:rsid w:val="005C0793"/>
    <w:rsid w:val="005C0AF2"/>
    <w:rsid w:val="005C17F5"/>
    <w:rsid w:val="005C1B0D"/>
    <w:rsid w:val="005C3428"/>
    <w:rsid w:val="005C34F5"/>
    <w:rsid w:val="005C3981"/>
    <w:rsid w:val="005C576A"/>
    <w:rsid w:val="005C66F0"/>
    <w:rsid w:val="005C6A43"/>
    <w:rsid w:val="005C7113"/>
    <w:rsid w:val="005C7832"/>
    <w:rsid w:val="005C7C26"/>
    <w:rsid w:val="005C7CD7"/>
    <w:rsid w:val="005D0460"/>
    <w:rsid w:val="005D15DF"/>
    <w:rsid w:val="005D2B89"/>
    <w:rsid w:val="005D2CBF"/>
    <w:rsid w:val="005D61F3"/>
    <w:rsid w:val="005D7127"/>
    <w:rsid w:val="005D75AD"/>
    <w:rsid w:val="005E048B"/>
    <w:rsid w:val="005E0A78"/>
    <w:rsid w:val="005E195A"/>
    <w:rsid w:val="005E5B25"/>
    <w:rsid w:val="005E5D01"/>
    <w:rsid w:val="005E6131"/>
    <w:rsid w:val="005E6A91"/>
    <w:rsid w:val="005E6ABB"/>
    <w:rsid w:val="005E7F15"/>
    <w:rsid w:val="005F0BEB"/>
    <w:rsid w:val="005F19F3"/>
    <w:rsid w:val="005F1B93"/>
    <w:rsid w:val="005F361C"/>
    <w:rsid w:val="005F70B7"/>
    <w:rsid w:val="005F7A56"/>
    <w:rsid w:val="0060085D"/>
    <w:rsid w:val="00601799"/>
    <w:rsid w:val="00601922"/>
    <w:rsid w:val="00601AEF"/>
    <w:rsid w:val="00601C68"/>
    <w:rsid w:val="0060258B"/>
    <w:rsid w:val="006028B3"/>
    <w:rsid w:val="006067E1"/>
    <w:rsid w:val="006074FC"/>
    <w:rsid w:val="0060768F"/>
    <w:rsid w:val="00607701"/>
    <w:rsid w:val="00611232"/>
    <w:rsid w:val="00612820"/>
    <w:rsid w:val="00613125"/>
    <w:rsid w:val="00613600"/>
    <w:rsid w:val="00613ACA"/>
    <w:rsid w:val="00613D4B"/>
    <w:rsid w:val="00614256"/>
    <w:rsid w:val="0061621F"/>
    <w:rsid w:val="00616901"/>
    <w:rsid w:val="006178CE"/>
    <w:rsid w:val="00620307"/>
    <w:rsid w:val="00621267"/>
    <w:rsid w:val="00623594"/>
    <w:rsid w:val="006248C6"/>
    <w:rsid w:val="0062513C"/>
    <w:rsid w:val="00626D64"/>
    <w:rsid w:val="00626FA9"/>
    <w:rsid w:val="00634686"/>
    <w:rsid w:val="00634CD2"/>
    <w:rsid w:val="00635765"/>
    <w:rsid w:val="006360F9"/>
    <w:rsid w:val="00636634"/>
    <w:rsid w:val="00636949"/>
    <w:rsid w:val="00637298"/>
    <w:rsid w:val="00637747"/>
    <w:rsid w:val="006411CF"/>
    <w:rsid w:val="006433BA"/>
    <w:rsid w:val="006436FA"/>
    <w:rsid w:val="0064383F"/>
    <w:rsid w:val="00644126"/>
    <w:rsid w:val="00644E98"/>
    <w:rsid w:val="00646A81"/>
    <w:rsid w:val="00646C08"/>
    <w:rsid w:val="00647562"/>
    <w:rsid w:val="006501BF"/>
    <w:rsid w:val="00650285"/>
    <w:rsid w:val="006513D1"/>
    <w:rsid w:val="006515D1"/>
    <w:rsid w:val="00651684"/>
    <w:rsid w:val="00652009"/>
    <w:rsid w:val="006524C7"/>
    <w:rsid w:val="00652E2C"/>
    <w:rsid w:val="00653360"/>
    <w:rsid w:val="00653FE8"/>
    <w:rsid w:val="00654F07"/>
    <w:rsid w:val="006553C9"/>
    <w:rsid w:val="006571ED"/>
    <w:rsid w:val="00657F56"/>
    <w:rsid w:val="006613BB"/>
    <w:rsid w:val="00661F5C"/>
    <w:rsid w:val="00663B92"/>
    <w:rsid w:val="00665C99"/>
    <w:rsid w:val="00665FA9"/>
    <w:rsid w:val="006665F4"/>
    <w:rsid w:val="00666F22"/>
    <w:rsid w:val="00671DFE"/>
    <w:rsid w:val="00672309"/>
    <w:rsid w:val="00672430"/>
    <w:rsid w:val="00673075"/>
    <w:rsid w:val="006735D9"/>
    <w:rsid w:val="00674724"/>
    <w:rsid w:val="006766D7"/>
    <w:rsid w:val="006768BD"/>
    <w:rsid w:val="00676D40"/>
    <w:rsid w:val="00676D53"/>
    <w:rsid w:val="006771E6"/>
    <w:rsid w:val="0067753D"/>
    <w:rsid w:val="00677D59"/>
    <w:rsid w:val="00677DC2"/>
    <w:rsid w:val="006805CD"/>
    <w:rsid w:val="00680982"/>
    <w:rsid w:val="00682CBD"/>
    <w:rsid w:val="00683136"/>
    <w:rsid w:val="0068314F"/>
    <w:rsid w:val="006834C6"/>
    <w:rsid w:val="00684304"/>
    <w:rsid w:val="006844A9"/>
    <w:rsid w:val="00684806"/>
    <w:rsid w:val="0068490D"/>
    <w:rsid w:val="00687CEF"/>
    <w:rsid w:val="00687EE9"/>
    <w:rsid w:val="006902AB"/>
    <w:rsid w:val="006911FB"/>
    <w:rsid w:val="00691E73"/>
    <w:rsid w:val="0069228E"/>
    <w:rsid w:val="006924E1"/>
    <w:rsid w:val="006943CC"/>
    <w:rsid w:val="00694C6F"/>
    <w:rsid w:val="00694CE4"/>
    <w:rsid w:val="00696236"/>
    <w:rsid w:val="0069683B"/>
    <w:rsid w:val="00697229"/>
    <w:rsid w:val="006A1654"/>
    <w:rsid w:val="006A2852"/>
    <w:rsid w:val="006A2C6D"/>
    <w:rsid w:val="006A3502"/>
    <w:rsid w:val="006A353B"/>
    <w:rsid w:val="006A55E6"/>
    <w:rsid w:val="006A5EBB"/>
    <w:rsid w:val="006B10A2"/>
    <w:rsid w:val="006B118B"/>
    <w:rsid w:val="006B17B2"/>
    <w:rsid w:val="006B1823"/>
    <w:rsid w:val="006B199E"/>
    <w:rsid w:val="006B2451"/>
    <w:rsid w:val="006B3467"/>
    <w:rsid w:val="006B4134"/>
    <w:rsid w:val="006B4FB7"/>
    <w:rsid w:val="006B54AF"/>
    <w:rsid w:val="006B5689"/>
    <w:rsid w:val="006B78B4"/>
    <w:rsid w:val="006C0061"/>
    <w:rsid w:val="006C0DF1"/>
    <w:rsid w:val="006C26C8"/>
    <w:rsid w:val="006C3AC3"/>
    <w:rsid w:val="006C3CF6"/>
    <w:rsid w:val="006C44BC"/>
    <w:rsid w:val="006C49A8"/>
    <w:rsid w:val="006C6437"/>
    <w:rsid w:val="006C7727"/>
    <w:rsid w:val="006D056D"/>
    <w:rsid w:val="006D0CB1"/>
    <w:rsid w:val="006D2E3F"/>
    <w:rsid w:val="006D307E"/>
    <w:rsid w:val="006D38B8"/>
    <w:rsid w:val="006D45CD"/>
    <w:rsid w:val="006D47F3"/>
    <w:rsid w:val="006D4F09"/>
    <w:rsid w:val="006D4FC0"/>
    <w:rsid w:val="006D6B31"/>
    <w:rsid w:val="006D7464"/>
    <w:rsid w:val="006D7F1B"/>
    <w:rsid w:val="006E0E7A"/>
    <w:rsid w:val="006E0F8B"/>
    <w:rsid w:val="006E1E2B"/>
    <w:rsid w:val="006E271E"/>
    <w:rsid w:val="006E33BB"/>
    <w:rsid w:val="006E33DC"/>
    <w:rsid w:val="006E43B2"/>
    <w:rsid w:val="006E4905"/>
    <w:rsid w:val="006E6003"/>
    <w:rsid w:val="006F01E2"/>
    <w:rsid w:val="006F1214"/>
    <w:rsid w:val="006F2B46"/>
    <w:rsid w:val="006F30E6"/>
    <w:rsid w:val="006F4352"/>
    <w:rsid w:val="006F5740"/>
    <w:rsid w:val="006F644F"/>
    <w:rsid w:val="006F751E"/>
    <w:rsid w:val="006F7B1E"/>
    <w:rsid w:val="006F7D34"/>
    <w:rsid w:val="0070053D"/>
    <w:rsid w:val="00700889"/>
    <w:rsid w:val="00700990"/>
    <w:rsid w:val="00700D22"/>
    <w:rsid w:val="00700D35"/>
    <w:rsid w:val="00700EE9"/>
    <w:rsid w:val="00701B4F"/>
    <w:rsid w:val="00701D10"/>
    <w:rsid w:val="007022FF"/>
    <w:rsid w:val="00702582"/>
    <w:rsid w:val="007025CF"/>
    <w:rsid w:val="00702C5A"/>
    <w:rsid w:val="00702C61"/>
    <w:rsid w:val="00703194"/>
    <w:rsid w:val="007035D9"/>
    <w:rsid w:val="00703730"/>
    <w:rsid w:val="007046AF"/>
    <w:rsid w:val="00704BFC"/>
    <w:rsid w:val="00706D6F"/>
    <w:rsid w:val="007115C4"/>
    <w:rsid w:val="00711F34"/>
    <w:rsid w:val="00712F4A"/>
    <w:rsid w:val="0071349C"/>
    <w:rsid w:val="00714033"/>
    <w:rsid w:val="007157A0"/>
    <w:rsid w:val="00716150"/>
    <w:rsid w:val="007173D0"/>
    <w:rsid w:val="00717DB3"/>
    <w:rsid w:val="00720A5B"/>
    <w:rsid w:val="00721C11"/>
    <w:rsid w:val="00722641"/>
    <w:rsid w:val="007228A5"/>
    <w:rsid w:val="00723372"/>
    <w:rsid w:val="007233ED"/>
    <w:rsid w:val="00723855"/>
    <w:rsid w:val="00724955"/>
    <w:rsid w:val="00725645"/>
    <w:rsid w:val="00725DE6"/>
    <w:rsid w:val="00726E12"/>
    <w:rsid w:val="0072798B"/>
    <w:rsid w:val="00727B39"/>
    <w:rsid w:val="0073016C"/>
    <w:rsid w:val="0073055A"/>
    <w:rsid w:val="007307C6"/>
    <w:rsid w:val="00730982"/>
    <w:rsid w:val="00731046"/>
    <w:rsid w:val="0073153A"/>
    <w:rsid w:val="00731E04"/>
    <w:rsid w:val="0073316E"/>
    <w:rsid w:val="00734140"/>
    <w:rsid w:val="00735129"/>
    <w:rsid w:val="00736B1F"/>
    <w:rsid w:val="00737E86"/>
    <w:rsid w:val="007410D3"/>
    <w:rsid w:val="00741479"/>
    <w:rsid w:val="00741772"/>
    <w:rsid w:val="00742C17"/>
    <w:rsid w:val="00744176"/>
    <w:rsid w:val="0074530D"/>
    <w:rsid w:val="00745855"/>
    <w:rsid w:val="0074675B"/>
    <w:rsid w:val="00746A6A"/>
    <w:rsid w:val="007501A5"/>
    <w:rsid w:val="007528BA"/>
    <w:rsid w:val="00752BAE"/>
    <w:rsid w:val="00753045"/>
    <w:rsid w:val="00753774"/>
    <w:rsid w:val="00753A6A"/>
    <w:rsid w:val="00754109"/>
    <w:rsid w:val="007556FF"/>
    <w:rsid w:val="00756A49"/>
    <w:rsid w:val="0075721E"/>
    <w:rsid w:val="007607E7"/>
    <w:rsid w:val="0076152E"/>
    <w:rsid w:val="00763632"/>
    <w:rsid w:val="00764550"/>
    <w:rsid w:val="0076486D"/>
    <w:rsid w:val="0076712C"/>
    <w:rsid w:val="00767E84"/>
    <w:rsid w:val="007700DE"/>
    <w:rsid w:val="00770ECF"/>
    <w:rsid w:val="00771454"/>
    <w:rsid w:val="00772D88"/>
    <w:rsid w:val="007737FA"/>
    <w:rsid w:val="00774FFD"/>
    <w:rsid w:val="00775FA7"/>
    <w:rsid w:val="00776EA7"/>
    <w:rsid w:val="00777D99"/>
    <w:rsid w:val="00782757"/>
    <w:rsid w:val="0078276D"/>
    <w:rsid w:val="00785055"/>
    <w:rsid w:val="00785657"/>
    <w:rsid w:val="00785CE5"/>
    <w:rsid w:val="00786381"/>
    <w:rsid w:val="00790F9F"/>
    <w:rsid w:val="0079186A"/>
    <w:rsid w:val="00792E45"/>
    <w:rsid w:val="0079329F"/>
    <w:rsid w:val="00795B61"/>
    <w:rsid w:val="00796512"/>
    <w:rsid w:val="0079722A"/>
    <w:rsid w:val="00797C32"/>
    <w:rsid w:val="007A068D"/>
    <w:rsid w:val="007A0D46"/>
    <w:rsid w:val="007A367F"/>
    <w:rsid w:val="007A3700"/>
    <w:rsid w:val="007A3704"/>
    <w:rsid w:val="007A38BD"/>
    <w:rsid w:val="007A3CED"/>
    <w:rsid w:val="007A3EF7"/>
    <w:rsid w:val="007A40C1"/>
    <w:rsid w:val="007A4DD3"/>
    <w:rsid w:val="007A4FDA"/>
    <w:rsid w:val="007A51AE"/>
    <w:rsid w:val="007A5B21"/>
    <w:rsid w:val="007A6024"/>
    <w:rsid w:val="007A684A"/>
    <w:rsid w:val="007A753B"/>
    <w:rsid w:val="007B1264"/>
    <w:rsid w:val="007B2A28"/>
    <w:rsid w:val="007B458C"/>
    <w:rsid w:val="007B66D3"/>
    <w:rsid w:val="007B7522"/>
    <w:rsid w:val="007B7818"/>
    <w:rsid w:val="007C06F7"/>
    <w:rsid w:val="007C0AB7"/>
    <w:rsid w:val="007C12E3"/>
    <w:rsid w:val="007C1CF0"/>
    <w:rsid w:val="007C288C"/>
    <w:rsid w:val="007C37C0"/>
    <w:rsid w:val="007C4427"/>
    <w:rsid w:val="007C564D"/>
    <w:rsid w:val="007C5D7F"/>
    <w:rsid w:val="007C6DF6"/>
    <w:rsid w:val="007C6E41"/>
    <w:rsid w:val="007C725C"/>
    <w:rsid w:val="007D0478"/>
    <w:rsid w:val="007D149D"/>
    <w:rsid w:val="007D2335"/>
    <w:rsid w:val="007D2467"/>
    <w:rsid w:val="007D250F"/>
    <w:rsid w:val="007D2F17"/>
    <w:rsid w:val="007D35E3"/>
    <w:rsid w:val="007D4337"/>
    <w:rsid w:val="007D5266"/>
    <w:rsid w:val="007D618D"/>
    <w:rsid w:val="007D70AD"/>
    <w:rsid w:val="007E0924"/>
    <w:rsid w:val="007E09C8"/>
    <w:rsid w:val="007E0DFD"/>
    <w:rsid w:val="007E0F2B"/>
    <w:rsid w:val="007E1507"/>
    <w:rsid w:val="007E1ADA"/>
    <w:rsid w:val="007E1BD2"/>
    <w:rsid w:val="007E25D1"/>
    <w:rsid w:val="007E3344"/>
    <w:rsid w:val="007E3449"/>
    <w:rsid w:val="007E3E03"/>
    <w:rsid w:val="007E3E5D"/>
    <w:rsid w:val="007E66A3"/>
    <w:rsid w:val="007E74BB"/>
    <w:rsid w:val="007E7710"/>
    <w:rsid w:val="007E7C01"/>
    <w:rsid w:val="007F0C17"/>
    <w:rsid w:val="007F1625"/>
    <w:rsid w:val="007F1898"/>
    <w:rsid w:val="007F217C"/>
    <w:rsid w:val="007F26F5"/>
    <w:rsid w:val="007F2A71"/>
    <w:rsid w:val="007F2FB0"/>
    <w:rsid w:val="007F346E"/>
    <w:rsid w:val="007F3F2B"/>
    <w:rsid w:val="007F444E"/>
    <w:rsid w:val="007F59D4"/>
    <w:rsid w:val="007F5C5A"/>
    <w:rsid w:val="007F7116"/>
    <w:rsid w:val="007F78D6"/>
    <w:rsid w:val="00800B0C"/>
    <w:rsid w:val="0080114C"/>
    <w:rsid w:val="008014BD"/>
    <w:rsid w:val="0080197D"/>
    <w:rsid w:val="00801C26"/>
    <w:rsid w:val="0080292F"/>
    <w:rsid w:val="00802983"/>
    <w:rsid w:val="00802D5A"/>
    <w:rsid w:val="008057B6"/>
    <w:rsid w:val="00806000"/>
    <w:rsid w:val="0080679B"/>
    <w:rsid w:val="008071CE"/>
    <w:rsid w:val="008074E1"/>
    <w:rsid w:val="00810187"/>
    <w:rsid w:val="00810FE1"/>
    <w:rsid w:val="008120A8"/>
    <w:rsid w:val="00812FC9"/>
    <w:rsid w:val="00813C1A"/>
    <w:rsid w:val="00814E2D"/>
    <w:rsid w:val="00815772"/>
    <w:rsid w:val="00816CC8"/>
    <w:rsid w:val="00817559"/>
    <w:rsid w:val="00817FBA"/>
    <w:rsid w:val="00820078"/>
    <w:rsid w:val="00820350"/>
    <w:rsid w:val="008209F5"/>
    <w:rsid w:val="00821871"/>
    <w:rsid w:val="0082267B"/>
    <w:rsid w:val="00822732"/>
    <w:rsid w:val="00823065"/>
    <w:rsid w:val="0082416D"/>
    <w:rsid w:val="008248C1"/>
    <w:rsid w:val="00825115"/>
    <w:rsid w:val="00825E40"/>
    <w:rsid w:val="008276F3"/>
    <w:rsid w:val="00830025"/>
    <w:rsid w:val="00831930"/>
    <w:rsid w:val="00832899"/>
    <w:rsid w:val="0083452F"/>
    <w:rsid w:val="00834762"/>
    <w:rsid w:val="00835632"/>
    <w:rsid w:val="0083612D"/>
    <w:rsid w:val="008363A2"/>
    <w:rsid w:val="00840156"/>
    <w:rsid w:val="0084073E"/>
    <w:rsid w:val="00841C34"/>
    <w:rsid w:val="0084211D"/>
    <w:rsid w:val="008435DC"/>
    <w:rsid w:val="008445CC"/>
    <w:rsid w:val="00844AF5"/>
    <w:rsid w:val="00845534"/>
    <w:rsid w:val="00845790"/>
    <w:rsid w:val="00845B7B"/>
    <w:rsid w:val="00845F79"/>
    <w:rsid w:val="00847A7C"/>
    <w:rsid w:val="00847E45"/>
    <w:rsid w:val="008535A4"/>
    <w:rsid w:val="00853F04"/>
    <w:rsid w:val="0085441B"/>
    <w:rsid w:val="00855945"/>
    <w:rsid w:val="008567D5"/>
    <w:rsid w:val="00856D7D"/>
    <w:rsid w:val="0085783A"/>
    <w:rsid w:val="0086032F"/>
    <w:rsid w:val="00860B3E"/>
    <w:rsid w:val="00862450"/>
    <w:rsid w:val="0086289F"/>
    <w:rsid w:val="00862A32"/>
    <w:rsid w:val="00862FB4"/>
    <w:rsid w:val="008644DE"/>
    <w:rsid w:val="00864679"/>
    <w:rsid w:val="00865DE0"/>
    <w:rsid w:val="00866275"/>
    <w:rsid w:val="00866F44"/>
    <w:rsid w:val="00871C2F"/>
    <w:rsid w:val="00871D5A"/>
    <w:rsid w:val="0087276A"/>
    <w:rsid w:val="00872C75"/>
    <w:rsid w:val="00873899"/>
    <w:rsid w:val="00874436"/>
    <w:rsid w:val="008749E3"/>
    <w:rsid w:val="00874AC2"/>
    <w:rsid w:val="00874C18"/>
    <w:rsid w:val="00875719"/>
    <w:rsid w:val="008758BD"/>
    <w:rsid w:val="008763A2"/>
    <w:rsid w:val="00876572"/>
    <w:rsid w:val="008777A1"/>
    <w:rsid w:val="00877D6F"/>
    <w:rsid w:val="008800F5"/>
    <w:rsid w:val="0088078E"/>
    <w:rsid w:val="00880B53"/>
    <w:rsid w:val="008811E2"/>
    <w:rsid w:val="0088208D"/>
    <w:rsid w:val="0088299B"/>
    <w:rsid w:val="00883823"/>
    <w:rsid w:val="00883AF3"/>
    <w:rsid w:val="00883C43"/>
    <w:rsid w:val="0088471C"/>
    <w:rsid w:val="00885123"/>
    <w:rsid w:val="008855C9"/>
    <w:rsid w:val="00885BB8"/>
    <w:rsid w:val="00886137"/>
    <w:rsid w:val="00887B55"/>
    <w:rsid w:val="00891004"/>
    <w:rsid w:val="00891710"/>
    <w:rsid w:val="0089183E"/>
    <w:rsid w:val="00892D8F"/>
    <w:rsid w:val="0089393E"/>
    <w:rsid w:val="0089398D"/>
    <w:rsid w:val="00893EC0"/>
    <w:rsid w:val="00894BA8"/>
    <w:rsid w:val="00896307"/>
    <w:rsid w:val="008978E6"/>
    <w:rsid w:val="008A13BE"/>
    <w:rsid w:val="008A2AA6"/>
    <w:rsid w:val="008A2BA0"/>
    <w:rsid w:val="008A367D"/>
    <w:rsid w:val="008A4E54"/>
    <w:rsid w:val="008A6A3A"/>
    <w:rsid w:val="008A6AD1"/>
    <w:rsid w:val="008A6E8E"/>
    <w:rsid w:val="008A6EA4"/>
    <w:rsid w:val="008A79F1"/>
    <w:rsid w:val="008B16F8"/>
    <w:rsid w:val="008B2771"/>
    <w:rsid w:val="008B32DE"/>
    <w:rsid w:val="008B583A"/>
    <w:rsid w:val="008B5CC2"/>
    <w:rsid w:val="008B658C"/>
    <w:rsid w:val="008C04BC"/>
    <w:rsid w:val="008C1C87"/>
    <w:rsid w:val="008C1E3F"/>
    <w:rsid w:val="008C252C"/>
    <w:rsid w:val="008C2D5F"/>
    <w:rsid w:val="008C3A55"/>
    <w:rsid w:val="008C5646"/>
    <w:rsid w:val="008C5768"/>
    <w:rsid w:val="008C670C"/>
    <w:rsid w:val="008C680E"/>
    <w:rsid w:val="008C6AF5"/>
    <w:rsid w:val="008C72B8"/>
    <w:rsid w:val="008C7330"/>
    <w:rsid w:val="008D0451"/>
    <w:rsid w:val="008D0ECC"/>
    <w:rsid w:val="008D1493"/>
    <w:rsid w:val="008D15A1"/>
    <w:rsid w:val="008D17EA"/>
    <w:rsid w:val="008D19CF"/>
    <w:rsid w:val="008D1C45"/>
    <w:rsid w:val="008D26D4"/>
    <w:rsid w:val="008D272E"/>
    <w:rsid w:val="008D3180"/>
    <w:rsid w:val="008D4DCB"/>
    <w:rsid w:val="008D4F03"/>
    <w:rsid w:val="008D54D1"/>
    <w:rsid w:val="008D58F0"/>
    <w:rsid w:val="008D63EE"/>
    <w:rsid w:val="008D68DF"/>
    <w:rsid w:val="008D784A"/>
    <w:rsid w:val="008D7C15"/>
    <w:rsid w:val="008E020B"/>
    <w:rsid w:val="008E0EF6"/>
    <w:rsid w:val="008E1694"/>
    <w:rsid w:val="008E2707"/>
    <w:rsid w:val="008E3D7B"/>
    <w:rsid w:val="008E4607"/>
    <w:rsid w:val="008E52F0"/>
    <w:rsid w:val="008E539F"/>
    <w:rsid w:val="008E57C8"/>
    <w:rsid w:val="008E604D"/>
    <w:rsid w:val="008E7363"/>
    <w:rsid w:val="008F0E7D"/>
    <w:rsid w:val="008F10B2"/>
    <w:rsid w:val="008F302B"/>
    <w:rsid w:val="008F39E6"/>
    <w:rsid w:val="008F554E"/>
    <w:rsid w:val="008F5F2E"/>
    <w:rsid w:val="008F5F3B"/>
    <w:rsid w:val="008F5FDE"/>
    <w:rsid w:val="008F6628"/>
    <w:rsid w:val="008F6B52"/>
    <w:rsid w:val="008F76BE"/>
    <w:rsid w:val="0090052F"/>
    <w:rsid w:val="00900E55"/>
    <w:rsid w:val="00901789"/>
    <w:rsid w:val="0090180B"/>
    <w:rsid w:val="00902EC0"/>
    <w:rsid w:val="009032C4"/>
    <w:rsid w:val="009034C9"/>
    <w:rsid w:val="009058F4"/>
    <w:rsid w:val="00906BA6"/>
    <w:rsid w:val="00910243"/>
    <w:rsid w:val="00910EFE"/>
    <w:rsid w:val="00911041"/>
    <w:rsid w:val="00911D20"/>
    <w:rsid w:val="00911FB2"/>
    <w:rsid w:val="00912644"/>
    <w:rsid w:val="00913330"/>
    <w:rsid w:val="00915458"/>
    <w:rsid w:val="00916CEE"/>
    <w:rsid w:val="00917A23"/>
    <w:rsid w:val="00917AAF"/>
    <w:rsid w:val="00917BE1"/>
    <w:rsid w:val="00917FC2"/>
    <w:rsid w:val="0092029E"/>
    <w:rsid w:val="0092033F"/>
    <w:rsid w:val="009203E1"/>
    <w:rsid w:val="009208E6"/>
    <w:rsid w:val="00921020"/>
    <w:rsid w:val="00921605"/>
    <w:rsid w:val="00923A39"/>
    <w:rsid w:val="009248E7"/>
    <w:rsid w:val="0092511D"/>
    <w:rsid w:val="00925599"/>
    <w:rsid w:val="00927D9E"/>
    <w:rsid w:val="009307E2"/>
    <w:rsid w:val="00932231"/>
    <w:rsid w:val="00932D87"/>
    <w:rsid w:val="0093346A"/>
    <w:rsid w:val="00933D66"/>
    <w:rsid w:val="00933EA8"/>
    <w:rsid w:val="009343DB"/>
    <w:rsid w:val="009369FE"/>
    <w:rsid w:val="0093765D"/>
    <w:rsid w:val="0094064D"/>
    <w:rsid w:val="00940724"/>
    <w:rsid w:val="00940970"/>
    <w:rsid w:val="00940E1D"/>
    <w:rsid w:val="00941CEE"/>
    <w:rsid w:val="00942723"/>
    <w:rsid w:val="009432D0"/>
    <w:rsid w:val="009442A6"/>
    <w:rsid w:val="0094502C"/>
    <w:rsid w:val="00946382"/>
    <w:rsid w:val="009463BB"/>
    <w:rsid w:val="00947801"/>
    <w:rsid w:val="00950445"/>
    <w:rsid w:val="009508E3"/>
    <w:rsid w:val="00951DAC"/>
    <w:rsid w:val="00951FEF"/>
    <w:rsid w:val="00952E29"/>
    <w:rsid w:val="00954E6F"/>
    <w:rsid w:val="009551BD"/>
    <w:rsid w:val="0095539A"/>
    <w:rsid w:val="00955BC3"/>
    <w:rsid w:val="00960260"/>
    <w:rsid w:val="0096027C"/>
    <w:rsid w:val="00960636"/>
    <w:rsid w:val="00960D91"/>
    <w:rsid w:val="0096254B"/>
    <w:rsid w:val="00962C14"/>
    <w:rsid w:val="00962C64"/>
    <w:rsid w:val="009647F7"/>
    <w:rsid w:val="009653D7"/>
    <w:rsid w:val="00965740"/>
    <w:rsid w:val="00973514"/>
    <w:rsid w:val="009737F0"/>
    <w:rsid w:val="00974890"/>
    <w:rsid w:val="00974B73"/>
    <w:rsid w:val="00975D4B"/>
    <w:rsid w:val="0097614A"/>
    <w:rsid w:val="009761CA"/>
    <w:rsid w:val="0097674C"/>
    <w:rsid w:val="00976FC9"/>
    <w:rsid w:val="00976FE3"/>
    <w:rsid w:val="00977A2A"/>
    <w:rsid w:val="00977DAE"/>
    <w:rsid w:val="009802AC"/>
    <w:rsid w:val="009806EF"/>
    <w:rsid w:val="00980956"/>
    <w:rsid w:val="00981847"/>
    <w:rsid w:val="00982F80"/>
    <w:rsid w:val="0098435E"/>
    <w:rsid w:val="00985949"/>
    <w:rsid w:val="00986979"/>
    <w:rsid w:val="00986AA7"/>
    <w:rsid w:val="0098761C"/>
    <w:rsid w:val="009879A6"/>
    <w:rsid w:val="00991E50"/>
    <w:rsid w:val="00992790"/>
    <w:rsid w:val="009933B5"/>
    <w:rsid w:val="00993EA4"/>
    <w:rsid w:val="00994363"/>
    <w:rsid w:val="00995BE8"/>
    <w:rsid w:val="0099630D"/>
    <w:rsid w:val="00996714"/>
    <w:rsid w:val="00996A5F"/>
    <w:rsid w:val="009975B8"/>
    <w:rsid w:val="009A1E23"/>
    <w:rsid w:val="009A2E48"/>
    <w:rsid w:val="009A30D3"/>
    <w:rsid w:val="009A3DBA"/>
    <w:rsid w:val="009A3F19"/>
    <w:rsid w:val="009A43A2"/>
    <w:rsid w:val="009A4BE7"/>
    <w:rsid w:val="009A52E6"/>
    <w:rsid w:val="009A69FB"/>
    <w:rsid w:val="009A77D3"/>
    <w:rsid w:val="009A78D2"/>
    <w:rsid w:val="009B0A4C"/>
    <w:rsid w:val="009B1549"/>
    <w:rsid w:val="009B1689"/>
    <w:rsid w:val="009B1FAC"/>
    <w:rsid w:val="009B25AF"/>
    <w:rsid w:val="009B2939"/>
    <w:rsid w:val="009B2FA5"/>
    <w:rsid w:val="009B475E"/>
    <w:rsid w:val="009B492B"/>
    <w:rsid w:val="009B4E8A"/>
    <w:rsid w:val="009B511C"/>
    <w:rsid w:val="009B64B6"/>
    <w:rsid w:val="009B6733"/>
    <w:rsid w:val="009B6C05"/>
    <w:rsid w:val="009B7D2C"/>
    <w:rsid w:val="009B7ED5"/>
    <w:rsid w:val="009C0E68"/>
    <w:rsid w:val="009C102E"/>
    <w:rsid w:val="009C1CBB"/>
    <w:rsid w:val="009C3890"/>
    <w:rsid w:val="009C57EA"/>
    <w:rsid w:val="009C5B2B"/>
    <w:rsid w:val="009C67B4"/>
    <w:rsid w:val="009C6AE5"/>
    <w:rsid w:val="009C6FCE"/>
    <w:rsid w:val="009C72ED"/>
    <w:rsid w:val="009C7586"/>
    <w:rsid w:val="009C78F1"/>
    <w:rsid w:val="009C7BAB"/>
    <w:rsid w:val="009C7E2F"/>
    <w:rsid w:val="009C7EA4"/>
    <w:rsid w:val="009C7EDE"/>
    <w:rsid w:val="009D1F06"/>
    <w:rsid w:val="009D2060"/>
    <w:rsid w:val="009D2BFB"/>
    <w:rsid w:val="009D2DD0"/>
    <w:rsid w:val="009D3109"/>
    <w:rsid w:val="009D5444"/>
    <w:rsid w:val="009D5A46"/>
    <w:rsid w:val="009D5CC1"/>
    <w:rsid w:val="009D5F53"/>
    <w:rsid w:val="009D6521"/>
    <w:rsid w:val="009D77FA"/>
    <w:rsid w:val="009E19E8"/>
    <w:rsid w:val="009E1EB3"/>
    <w:rsid w:val="009E25BD"/>
    <w:rsid w:val="009E27C5"/>
    <w:rsid w:val="009E29B5"/>
    <w:rsid w:val="009E35EB"/>
    <w:rsid w:val="009E45A0"/>
    <w:rsid w:val="009E4628"/>
    <w:rsid w:val="009E5223"/>
    <w:rsid w:val="009E5705"/>
    <w:rsid w:val="009E5E10"/>
    <w:rsid w:val="009E7BE1"/>
    <w:rsid w:val="009F016A"/>
    <w:rsid w:val="009F0B09"/>
    <w:rsid w:val="009F1AB5"/>
    <w:rsid w:val="009F40C0"/>
    <w:rsid w:val="009F42C5"/>
    <w:rsid w:val="009F4A81"/>
    <w:rsid w:val="009F5A67"/>
    <w:rsid w:val="009F6A77"/>
    <w:rsid w:val="009F773C"/>
    <w:rsid w:val="00A0016A"/>
    <w:rsid w:val="00A021EA"/>
    <w:rsid w:val="00A022BA"/>
    <w:rsid w:val="00A02C4D"/>
    <w:rsid w:val="00A02FDF"/>
    <w:rsid w:val="00A036F4"/>
    <w:rsid w:val="00A03CE6"/>
    <w:rsid w:val="00A05513"/>
    <w:rsid w:val="00A07AEF"/>
    <w:rsid w:val="00A07D2E"/>
    <w:rsid w:val="00A10B61"/>
    <w:rsid w:val="00A111CB"/>
    <w:rsid w:val="00A139E3"/>
    <w:rsid w:val="00A15DC7"/>
    <w:rsid w:val="00A160B7"/>
    <w:rsid w:val="00A17508"/>
    <w:rsid w:val="00A201EE"/>
    <w:rsid w:val="00A205D0"/>
    <w:rsid w:val="00A2105B"/>
    <w:rsid w:val="00A21BF9"/>
    <w:rsid w:val="00A22AA2"/>
    <w:rsid w:val="00A2305C"/>
    <w:rsid w:val="00A24E78"/>
    <w:rsid w:val="00A250A9"/>
    <w:rsid w:val="00A25136"/>
    <w:rsid w:val="00A25146"/>
    <w:rsid w:val="00A25222"/>
    <w:rsid w:val="00A25AED"/>
    <w:rsid w:val="00A25B14"/>
    <w:rsid w:val="00A27538"/>
    <w:rsid w:val="00A30B1B"/>
    <w:rsid w:val="00A31309"/>
    <w:rsid w:val="00A31453"/>
    <w:rsid w:val="00A316F0"/>
    <w:rsid w:val="00A3260A"/>
    <w:rsid w:val="00A331F8"/>
    <w:rsid w:val="00A332ED"/>
    <w:rsid w:val="00A3374C"/>
    <w:rsid w:val="00A33C40"/>
    <w:rsid w:val="00A33CDF"/>
    <w:rsid w:val="00A34E27"/>
    <w:rsid w:val="00A35581"/>
    <w:rsid w:val="00A35B54"/>
    <w:rsid w:val="00A36DEF"/>
    <w:rsid w:val="00A37F92"/>
    <w:rsid w:val="00A402D3"/>
    <w:rsid w:val="00A40A26"/>
    <w:rsid w:val="00A40BCA"/>
    <w:rsid w:val="00A40E42"/>
    <w:rsid w:val="00A416DD"/>
    <w:rsid w:val="00A4340E"/>
    <w:rsid w:val="00A4376F"/>
    <w:rsid w:val="00A43A65"/>
    <w:rsid w:val="00A43BFF"/>
    <w:rsid w:val="00A44DC4"/>
    <w:rsid w:val="00A45A50"/>
    <w:rsid w:val="00A47E50"/>
    <w:rsid w:val="00A51133"/>
    <w:rsid w:val="00A51CBD"/>
    <w:rsid w:val="00A528FB"/>
    <w:rsid w:val="00A52DE9"/>
    <w:rsid w:val="00A538C7"/>
    <w:rsid w:val="00A54783"/>
    <w:rsid w:val="00A5484D"/>
    <w:rsid w:val="00A5494B"/>
    <w:rsid w:val="00A5502A"/>
    <w:rsid w:val="00A57949"/>
    <w:rsid w:val="00A62149"/>
    <w:rsid w:val="00A633E2"/>
    <w:rsid w:val="00A635A0"/>
    <w:rsid w:val="00A637B7"/>
    <w:rsid w:val="00A64627"/>
    <w:rsid w:val="00A65982"/>
    <w:rsid w:val="00A661BB"/>
    <w:rsid w:val="00A67426"/>
    <w:rsid w:val="00A7229C"/>
    <w:rsid w:val="00A72791"/>
    <w:rsid w:val="00A728D9"/>
    <w:rsid w:val="00A7432E"/>
    <w:rsid w:val="00A74461"/>
    <w:rsid w:val="00A74AB7"/>
    <w:rsid w:val="00A7547B"/>
    <w:rsid w:val="00A775CF"/>
    <w:rsid w:val="00A77B8F"/>
    <w:rsid w:val="00A8043D"/>
    <w:rsid w:val="00A80AE1"/>
    <w:rsid w:val="00A826FE"/>
    <w:rsid w:val="00A8425F"/>
    <w:rsid w:val="00A852EF"/>
    <w:rsid w:val="00A8532B"/>
    <w:rsid w:val="00A8639F"/>
    <w:rsid w:val="00A86B42"/>
    <w:rsid w:val="00A86F56"/>
    <w:rsid w:val="00A91286"/>
    <w:rsid w:val="00A914C4"/>
    <w:rsid w:val="00A91CEA"/>
    <w:rsid w:val="00A939CC"/>
    <w:rsid w:val="00A93C53"/>
    <w:rsid w:val="00A93EEF"/>
    <w:rsid w:val="00A94863"/>
    <w:rsid w:val="00A95A20"/>
    <w:rsid w:val="00A95A3C"/>
    <w:rsid w:val="00A9694E"/>
    <w:rsid w:val="00A97BB4"/>
    <w:rsid w:val="00AA06B2"/>
    <w:rsid w:val="00AA075B"/>
    <w:rsid w:val="00AA07DC"/>
    <w:rsid w:val="00AA0A93"/>
    <w:rsid w:val="00AA1676"/>
    <w:rsid w:val="00AA2124"/>
    <w:rsid w:val="00AA2D5B"/>
    <w:rsid w:val="00AA2E4A"/>
    <w:rsid w:val="00AA4549"/>
    <w:rsid w:val="00AA488D"/>
    <w:rsid w:val="00AA5685"/>
    <w:rsid w:val="00AA5E89"/>
    <w:rsid w:val="00AA61DD"/>
    <w:rsid w:val="00AA6D9A"/>
    <w:rsid w:val="00AB3427"/>
    <w:rsid w:val="00AB49AD"/>
    <w:rsid w:val="00AB511C"/>
    <w:rsid w:val="00AB58EB"/>
    <w:rsid w:val="00AB5D03"/>
    <w:rsid w:val="00AB63C8"/>
    <w:rsid w:val="00AB7DB3"/>
    <w:rsid w:val="00AC0601"/>
    <w:rsid w:val="00AC16D9"/>
    <w:rsid w:val="00AC1AA9"/>
    <w:rsid w:val="00AC30F2"/>
    <w:rsid w:val="00AC336B"/>
    <w:rsid w:val="00AC4363"/>
    <w:rsid w:val="00AC6C70"/>
    <w:rsid w:val="00AD0927"/>
    <w:rsid w:val="00AD09FA"/>
    <w:rsid w:val="00AD15CF"/>
    <w:rsid w:val="00AD1A72"/>
    <w:rsid w:val="00AD1F1F"/>
    <w:rsid w:val="00AD20E4"/>
    <w:rsid w:val="00AD24D0"/>
    <w:rsid w:val="00AD3AAB"/>
    <w:rsid w:val="00AD3D27"/>
    <w:rsid w:val="00AD469F"/>
    <w:rsid w:val="00AD7998"/>
    <w:rsid w:val="00AD7C78"/>
    <w:rsid w:val="00AE01D5"/>
    <w:rsid w:val="00AE0304"/>
    <w:rsid w:val="00AE0B7D"/>
    <w:rsid w:val="00AE11A1"/>
    <w:rsid w:val="00AE1C33"/>
    <w:rsid w:val="00AE2D38"/>
    <w:rsid w:val="00AE38EB"/>
    <w:rsid w:val="00AE57CE"/>
    <w:rsid w:val="00AE5950"/>
    <w:rsid w:val="00AE5E33"/>
    <w:rsid w:val="00AE6D0A"/>
    <w:rsid w:val="00AF07C3"/>
    <w:rsid w:val="00AF2E65"/>
    <w:rsid w:val="00AF37C4"/>
    <w:rsid w:val="00AF423A"/>
    <w:rsid w:val="00AF4B02"/>
    <w:rsid w:val="00AF4EF7"/>
    <w:rsid w:val="00AF5A78"/>
    <w:rsid w:val="00AF7059"/>
    <w:rsid w:val="00B004E8"/>
    <w:rsid w:val="00B00AF9"/>
    <w:rsid w:val="00B00CA6"/>
    <w:rsid w:val="00B0103A"/>
    <w:rsid w:val="00B0175C"/>
    <w:rsid w:val="00B01FDB"/>
    <w:rsid w:val="00B020FA"/>
    <w:rsid w:val="00B02161"/>
    <w:rsid w:val="00B02282"/>
    <w:rsid w:val="00B025D4"/>
    <w:rsid w:val="00B02E2E"/>
    <w:rsid w:val="00B03986"/>
    <w:rsid w:val="00B04A40"/>
    <w:rsid w:val="00B060AF"/>
    <w:rsid w:val="00B0770B"/>
    <w:rsid w:val="00B077E6"/>
    <w:rsid w:val="00B10F01"/>
    <w:rsid w:val="00B11478"/>
    <w:rsid w:val="00B13B6B"/>
    <w:rsid w:val="00B14FB8"/>
    <w:rsid w:val="00B173B1"/>
    <w:rsid w:val="00B179C8"/>
    <w:rsid w:val="00B218AF"/>
    <w:rsid w:val="00B223AC"/>
    <w:rsid w:val="00B22858"/>
    <w:rsid w:val="00B22FD4"/>
    <w:rsid w:val="00B260B2"/>
    <w:rsid w:val="00B262F0"/>
    <w:rsid w:val="00B26607"/>
    <w:rsid w:val="00B26DC2"/>
    <w:rsid w:val="00B27870"/>
    <w:rsid w:val="00B3083A"/>
    <w:rsid w:val="00B321AC"/>
    <w:rsid w:val="00B3234F"/>
    <w:rsid w:val="00B33138"/>
    <w:rsid w:val="00B33187"/>
    <w:rsid w:val="00B33E58"/>
    <w:rsid w:val="00B33FCC"/>
    <w:rsid w:val="00B35860"/>
    <w:rsid w:val="00B35BCD"/>
    <w:rsid w:val="00B35E73"/>
    <w:rsid w:val="00B36890"/>
    <w:rsid w:val="00B37109"/>
    <w:rsid w:val="00B4018C"/>
    <w:rsid w:val="00B4072C"/>
    <w:rsid w:val="00B40823"/>
    <w:rsid w:val="00B4201F"/>
    <w:rsid w:val="00B43E98"/>
    <w:rsid w:val="00B4428B"/>
    <w:rsid w:val="00B50CD3"/>
    <w:rsid w:val="00B53F50"/>
    <w:rsid w:val="00B54308"/>
    <w:rsid w:val="00B55234"/>
    <w:rsid w:val="00B558D2"/>
    <w:rsid w:val="00B55BFA"/>
    <w:rsid w:val="00B55FB9"/>
    <w:rsid w:val="00B55FBF"/>
    <w:rsid w:val="00B56AD3"/>
    <w:rsid w:val="00B57C03"/>
    <w:rsid w:val="00B602C2"/>
    <w:rsid w:val="00B604B7"/>
    <w:rsid w:val="00B60C4F"/>
    <w:rsid w:val="00B60D7E"/>
    <w:rsid w:val="00B60DB1"/>
    <w:rsid w:val="00B63000"/>
    <w:rsid w:val="00B6338E"/>
    <w:rsid w:val="00B64355"/>
    <w:rsid w:val="00B644C9"/>
    <w:rsid w:val="00B64549"/>
    <w:rsid w:val="00B6562A"/>
    <w:rsid w:val="00B66155"/>
    <w:rsid w:val="00B6627C"/>
    <w:rsid w:val="00B66CAA"/>
    <w:rsid w:val="00B703B6"/>
    <w:rsid w:val="00B70F2C"/>
    <w:rsid w:val="00B70F54"/>
    <w:rsid w:val="00B710E4"/>
    <w:rsid w:val="00B72C16"/>
    <w:rsid w:val="00B72FAF"/>
    <w:rsid w:val="00B743D1"/>
    <w:rsid w:val="00B745DA"/>
    <w:rsid w:val="00B757BA"/>
    <w:rsid w:val="00B75ED4"/>
    <w:rsid w:val="00B7619C"/>
    <w:rsid w:val="00B77B04"/>
    <w:rsid w:val="00B77EAC"/>
    <w:rsid w:val="00B80A3C"/>
    <w:rsid w:val="00B81910"/>
    <w:rsid w:val="00B81C1A"/>
    <w:rsid w:val="00B8286A"/>
    <w:rsid w:val="00B82FE4"/>
    <w:rsid w:val="00B83B42"/>
    <w:rsid w:val="00B83F0E"/>
    <w:rsid w:val="00B843BF"/>
    <w:rsid w:val="00B85332"/>
    <w:rsid w:val="00B853B8"/>
    <w:rsid w:val="00B85AD3"/>
    <w:rsid w:val="00B874B9"/>
    <w:rsid w:val="00B877DA"/>
    <w:rsid w:val="00B911A4"/>
    <w:rsid w:val="00B927FF"/>
    <w:rsid w:val="00B930D4"/>
    <w:rsid w:val="00B942F4"/>
    <w:rsid w:val="00B95263"/>
    <w:rsid w:val="00B957A1"/>
    <w:rsid w:val="00B95814"/>
    <w:rsid w:val="00B95862"/>
    <w:rsid w:val="00B95F59"/>
    <w:rsid w:val="00B9670C"/>
    <w:rsid w:val="00BA024B"/>
    <w:rsid w:val="00BA1768"/>
    <w:rsid w:val="00BA2C1C"/>
    <w:rsid w:val="00BA2DF9"/>
    <w:rsid w:val="00BA311B"/>
    <w:rsid w:val="00BA3590"/>
    <w:rsid w:val="00BA3BCA"/>
    <w:rsid w:val="00BA41BF"/>
    <w:rsid w:val="00BA42C2"/>
    <w:rsid w:val="00BA4868"/>
    <w:rsid w:val="00BA4A59"/>
    <w:rsid w:val="00BA5E08"/>
    <w:rsid w:val="00BA797D"/>
    <w:rsid w:val="00BA7B2B"/>
    <w:rsid w:val="00BA7D19"/>
    <w:rsid w:val="00BB32B9"/>
    <w:rsid w:val="00BB3BCA"/>
    <w:rsid w:val="00BB3E69"/>
    <w:rsid w:val="00BB7AAE"/>
    <w:rsid w:val="00BB7D7F"/>
    <w:rsid w:val="00BC04A9"/>
    <w:rsid w:val="00BC0679"/>
    <w:rsid w:val="00BC14AD"/>
    <w:rsid w:val="00BC2C12"/>
    <w:rsid w:val="00BC3E61"/>
    <w:rsid w:val="00BC48BE"/>
    <w:rsid w:val="00BC630B"/>
    <w:rsid w:val="00BC6827"/>
    <w:rsid w:val="00BC6AEC"/>
    <w:rsid w:val="00BC774A"/>
    <w:rsid w:val="00BC796F"/>
    <w:rsid w:val="00BC7AB3"/>
    <w:rsid w:val="00BC7E6C"/>
    <w:rsid w:val="00BC7FB5"/>
    <w:rsid w:val="00BD144C"/>
    <w:rsid w:val="00BD16BE"/>
    <w:rsid w:val="00BD273E"/>
    <w:rsid w:val="00BD3F1A"/>
    <w:rsid w:val="00BD5211"/>
    <w:rsid w:val="00BD5294"/>
    <w:rsid w:val="00BD6260"/>
    <w:rsid w:val="00BD7CA0"/>
    <w:rsid w:val="00BE106A"/>
    <w:rsid w:val="00BE18AD"/>
    <w:rsid w:val="00BE1A57"/>
    <w:rsid w:val="00BE3FC5"/>
    <w:rsid w:val="00BE5D98"/>
    <w:rsid w:val="00BE5DB0"/>
    <w:rsid w:val="00BE6625"/>
    <w:rsid w:val="00BE6F73"/>
    <w:rsid w:val="00BE7AF0"/>
    <w:rsid w:val="00BF08FD"/>
    <w:rsid w:val="00BF0B0E"/>
    <w:rsid w:val="00BF0C33"/>
    <w:rsid w:val="00BF1214"/>
    <w:rsid w:val="00BF1302"/>
    <w:rsid w:val="00BF2762"/>
    <w:rsid w:val="00BF37F3"/>
    <w:rsid w:val="00BF3A61"/>
    <w:rsid w:val="00BF3F9C"/>
    <w:rsid w:val="00BF53B1"/>
    <w:rsid w:val="00BF5965"/>
    <w:rsid w:val="00BF6B32"/>
    <w:rsid w:val="00BF7A66"/>
    <w:rsid w:val="00BF7CB2"/>
    <w:rsid w:val="00BF7F76"/>
    <w:rsid w:val="00C01865"/>
    <w:rsid w:val="00C02952"/>
    <w:rsid w:val="00C0342E"/>
    <w:rsid w:val="00C04695"/>
    <w:rsid w:val="00C04E1A"/>
    <w:rsid w:val="00C054DE"/>
    <w:rsid w:val="00C06244"/>
    <w:rsid w:val="00C07A39"/>
    <w:rsid w:val="00C07DC4"/>
    <w:rsid w:val="00C13F09"/>
    <w:rsid w:val="00C147B1"/>
    <w:rsid w:val="00C14A0D"/>
    <w:rsid w:val="00C14DDF"/>
    <w:rsid w:val="00C15CA3"/>
    <w:rsid w:val="00C15E9F"/>
    <w:rsid w:val="00C165DE"/>
    <w:rsid w:val="00C16B9E"/>
    <w:rsid w:val="00C20747"/>
    <w:rsid w:val="00C214B0"/>
    <w:rsid w:val="00C21E30"/>
    <w:rsid w:val="00C223EF"/>
    <w:rsid w:val="00C22A82"/>
    <w:rsid w:val="00C230C7"/>
    <w:rsid w:val="00C231E9"/>
    <w:rsid w:val="00C237F5"/>
    <w:rsid w:val="00C24F0B"/>
    <w:rsid w:val="00C25C51"/>
    <w:rsid w:val="00C25FC2"/>
    <w:rsid w:val="00C26CC9"/>
    <w:rsid w:val="00C27A22"/>
    <w:rsid w:val="00C27FE2"/>
    <w:rsid w:val="00C30058"/>
    <w:rsid w:val="00C30362"/>
    <w:rsid w:val="00C3220F"/>
    <w:rsid w:val="00C32406"/>
    <w:rsid w:val="00C33339"/>
    <w:rsid w:val="00C33AF6"/>
    <w:rsid w:val="00C34B4B"/>
    <w:rsid w:val="00C40AB0"/>
    <w:rsid w:val="00C42A73"/>
    <w:rsid w:val="00C44B5B"/>
    <w:rsid w:val="00C44F1A"/>
    <w:rsid w:val="00C45B34"/>
    <w:rsid w:val="00C47606"/>
    <w:rsid w:val="00C47E8B"/>
    <w:rsid w:val="00C50DE3"/>
    <w:rsid w:val="00C50E05"/>
    <w:rsid w:val="00C51283"/>
    <w:rsid w:val="00C51AF6"/>
    <w:rsid w:val="00C52747"/>
    <w:rsid w:val="00C52966"/>
    <w:rsid w:val="00C53145"/>
    <w:rsid w:val="00C54D50"/>
    <w:rsid w:val="00C560D8"/>
    <w:rsid w:val="00C56F1F"/>
    <w:rsid w:val="00C57BA9"/>
    <w:rsid w:val="00C57FCF"/>
    <w:rsid w:val="00C60B12"/>
    <w:rsid w:val="00C623BB"/>
    <w:rsid w:val="00C62AD8"/>
    <w:rsid w:val="00C63904"/>
    <w:rsid w:val="00C63BB6"/>
    <w:rsid w:val="00C656C2"/>
    <w:rsid w:val="00C667FA"/>
    <w:rsid w:val="00C70611"/>
    <w:rsid w:val="00C70F5A"/>
    <w:rsid w:val="00C7442B"/>
    <w:rsid w:val="00C77A13"/>
    <w:rsid w:val="00C77FC0"/>
    <w:rsid w:val="00C80AAE"/>
    <w:rsid w:val="00C80B0C"/>
    <w:rsid w:val="00C811B0"/>
    <w:rsid w:val="00C82F8C"/>
    <w:rsid w:val="00C83B8B"/>
    <w:rsid w:val="00C847F6"/>
    <w:rsid w:val="00C86002"/>
    <w:rsid w:val="00C869BE"/>
    <w:rsid w:val="00C86A96"/>
    <w:rsid w:val="00C86B61"/>
    <w:rsid w:val="00C86DE8"/>
    <w:rsid w:val="00C86F5F"/>
    <w:rsid w:val="00C905D2"/>
    <w:rsid w:val="00C915BD"/>
    <w:rsid w:val="00C92088"/>
    <w:rsid w:val="00C9228B"/>
    <w:rsid w:val="00C923EE"/>
    <w:rsid w:val="00C927D3"/>
    <w:rsid w:val="00C93200"/>
    <w:rsid w:val="00C95554"/>
    <w:rsid w:val="00C958A2"/>
    <w:rsid w:val="00C95DC7"/>
    <w:rsid w:val="00C9787C"/>
    <w:rsid w:val="00C978F2"/>
    <w:rsid w:val="00CA31ED"/>
    <w:rsid w:val="00CA5E45"/>
    <w:rsid w:val="00CA5FA9"/>
    <w:rsid w:val="00CB60CD"/>
    <w:rsid w:val="00CB60FE"/>
    <w:rsid w:val="00CB6B59"/>
    <w:rsid w:val="00CB7EAD"/>
    <w:rsid w:val="00CC0453"/>
    <w:rsid w:val="00CC154C"/>
    <w:rsid w:val="00CC2609"/>
    <w:rsid w:val="00CC2BD8"/>
    <w:rsid w:val="00CC332B"/>
    <w:rsid w:val="00CC4692"/>
    <w:rsid w:val="00CC525A"/>
    <w:rsid w:val="00CC5A77"/>
    <w:rsid w:val="00CC6AC1"/>
    <w:rsid w:val="00CC6EC3"/>
    <w:rsid w:val="00CD24B0"/>
    <w:rsid w:val="00CD3115"/>
    <w:rsid w:val="00CD4115"/>
    <w:rsid w:val="00CD4123"/>
    <w:rsid w:val="00CD496C"/>
    <w:rsid w:val="00CD4DE3"/>
    <w:rsid w:val="00CD7049"/>
    <w:rsid w:val="00CE0BDA"/>
    <w:rsid w:val="00CE103E"/>
    <w:rsid w:val="00CE1949"/>
    <w:rsid w:val="00CE206B"/>
    <w:rsid w:val="00CE4033"/>
    <w:rsid w:val="00CE4B00"/>
    <w:rsid w:val="00CE5DBB"/>
    <w:rsid w:val="00CE5DD6"/>
    <w:rsid w:val="00CE64E0"/>
    <w:rsid w:val="00CE66CF"/>
    <w:rsid w:val="00CE6E29"/>
    <w:rsid w:val="00CE7122"/>
    <w:rsid w:val="00CE7855"/>
    <w:rsid w:val="00CF0B6F"/>
    <w:rsid w:val="00CF2443"/>
    <w:rsid w:val="00CF4FF6"/>
    <w:rsid w:val="00CF525B"/>
    <w:rsid w:val="00CF5958"/>
    <w:rsid w:val="00CF5FBD"/>
    <w:rsid w:val="00CF6319"/>
    <w:rsid w:val="00CF6915"/>
    <w:rsid w:val="00CF72CD"/>
    <w:rsid w:val="00CF7440"/>
    <w:rsid w:val="00CF7986"/>
    <w:rsid w:val="00CF7A2B"/>
    <w:rsid w:val="00CF7D68"/>
    <w:rsid w:val="00D01196"/>
    <w:rsid w:val="00D026A1"/>
    <w:rsid w:val="00D02806"/>
    <w:rsid w:val="00D0386E"/>
    <w:rsid w:val="00D03DA0"/>
    <w:rsid w:val="00D040A5"/>
    <w:rsid w:val="00D05241"/>
    <w:rsid w:val="00D053DD"/>
    <w:rsid w:val="00D05BD3"/>
    <w:rsid w:val="00D0640E"/>
    <w:rsid w:val="00D101E2"/>
    <w:rsid w:val="00D10498"/>
    <w:rsid w:val="00D10C55"/>
    <w:rsid w:val="00D11F40"/>
    <w:rsid w:val="00D123ED"/>
    <w:rsid w:val="00D12A4F"/>
    <w:rsid w:val="00D1325B"/>
    <w:rsid w:val="00D1366F"/>
    <w:rsid w:val="00D13807"/>
    <w:rsid w:val="00D14B07"/>
    <w:rsid w:val="00D15B13"/>
    <w:rsid w:val="00D15CDF"/>
    <w:rsid w:val="00D16A00"/>
    <w:rsid w:val="00D174DF"/>
    <w:rsid w:val="00D17955"/>
    <w:rsid w:val="00D203B0"/>
    <w:rsid w:val="00D22330"/>
    <w:rsid w:val="00D2287F"/>
    <w:rsid w:val="00D25AE4"/>
    <w:rsid w:val="00D269E8"/>
    <w:rsid w:val="00D278B0"/>
    <w:rsid w:val="00D27DA6"/>
    <w:rsid w:val="00D3008F"/>
    <w:rsid w:val="00D313B9"/>
    <w:rsid w:val="00D313CA"/>
    <w:rsid w:val="00D319CD"/>
    <w:rsid w:val="00D31E38"/>
    <w:rsid w:val="00D35BCB"/>
    <w:rsid w:val="00D36785"/>
    <w:rsid w:val="00D40B02"/>
    <w:rsid w:val="00D41EC4"/>
    <w:rsid w:val="00D43A90"/>
    <w:rsid w:val="00D4542C"/>
    <w:rsid w:val="00D4762B"/>
    <w:rsid w:val="00D47AB1"/>
    <w:rsid w:val="00D50062"/>
    <w:rsid w:val="00D5094F"/>
    <w:rsid w:val="00D50C03"/>
    <w:rsid w:val="00D5191F"/>
    <w:rsid w:val="00D543D9"/>
    <w:rsid w:val="00D54632"/>
    <w:rsid w:val="00D555F3"/>
    <w:rsid w:val="00D566D6"/>
    <w:rsid w:val="00D567A6"/>
    <w:rsid w:val="00D60013"/>
    <w:rsid w:val="00D602C8"/>
    <w:rsid w:val="00D6100D"/>
    <w:rsid w:val="00D61089"/>
    <w:rsid w:val="00D619AE"/>
    <w:rsid w:val="00D62283"/>
    <w:rsid w:val="00D62C60"/>
    <w:rsid w:val="00D651CF"/>
    <w:rsid w:val="00D6577C"/>
    <w:rsid w:val="00D65B30"/>
    <w:rsid w:val="00D66201"/>
    <w:rsid w:val="00D66991"/>
    <w:rsid w:val="00D66B7E"/>
    <w:rsid w:val="00D671C1"/>
    <w:rsid w:val="00D7016D"/>
    <w:rsid w:val="00D70214"/>
    <w:rsid w:val="00D70520"/>
    <w:rsid w:val="00D70D9E"/>
    <w:rsid w:val="00D7120C"/>
    <w:rsid w:val="00D715CE"/>
    <w:rsid w:val="00D7207E"/>
    <w:rsid w:val="00D729FB"/>
    <w:rsid w:val="00D72B61"/>
    <w:rsid w:val="00D73EC0"/>
    <w:rsid w:val="00D73FD9"/>
    <w:rsid w:val="00D75445"/>
    <w:rsid w:val="00D771AF"/>
    <w:rsid w:val="00D80D73"/>
    <w:rsid w:val="00D81E51"/>
    <w:rsid w:val="00D85A2F"/>
    <w:rsid w:val="00D860FD"/>
    <w:rsid w:val="00D86182"/>
    <w:rsid w:val="00D861C8"/>
    <w:rsid w:val="00D86346"/>
    <w:rsid w:val="00D8681B"/>
    <w:rsid w:val="00D86829"/>
    <w:rsid w:val="00D8757C"/>
    <w:rsid w:val="00D87C51"/>
    <w:rsid w:val="00D90797"/>
    <w:rsid w:val="00D90BE8"/>
    <w:rsid w:val="00D9292A"/>
    <w:rsid w:val="00D92B02"/>
    <w:rsid w:val="00D932AD"/>
    <w:rsid w:val="00D93333"/>
    <w:rsid w:val="00D951B1"/>
    <w:rsid w:val="00D97297"/>
    <w:rsid w:val="00DA0930"/>
    <w:rsid w:val="00DA0D09"/>
    <w:rsid w:val="00DA126F"/>
    <w:rsid w:val="00DA1472"/>
    <w:rsid w:val="00DA1EF3"/>
    <w:rsid w:val="00DA1F62"/>
    <w:rsid w:val="00DA2454"/>
    <w:rsid w:val="00DA3484"/>
    <w:rsid w:val="00DA383D"/>
    <w:rsid w:val="00DA3A55"/>
    <w:rsid w:val="00DA58DB"/>
    <w:rsid w:val="00DA67DD"/>
    <w:rsid w:val="00DA6BEE"/>
    <w:rsid w:val="00DA6C01"/>
    <w:rsid w:val="00DA714C"/>
    <w:rsid w:val="00DB0B81"/>
    <w:rsid w:val="00DB16F9"/>
    <w:rsid w:val="00DB368D"/>
    <w:rsid w:val="00DB37D0"/>
    <w:rsid w:val="00DB5362"/>
    <w:rsid w:val="00DB55EE"/>
    <w:rsid w:val="00DB7D4C"/>
    <w:rsid w:val="00DC1F59"/>
    <w:rsid w:val="00DC23A0"/>
    <w:rsid w:val="00DC25ED"/>
    <w:rsid w:val="00DC31C5"/>
    <w:rsid w:val="00DC3314"/>
    <w:rsid w:val="00DC421A"/>
    <w:rsid w:val="00DC43B8"/>
    <w:rsid w:val="00DC4C71"/>
    <w:rsid w:val="00DC5BA0"/>
    <w:rsid w:val="00DC5D87"/>
    <w:rsid w:val="00DC6406"/>
    <w:rsid w:val="00DC673A"/>
    <w:rsid w:val="00DC7795"/>
    <w:rsid w:val="00DC780E"/>
    <w:rsid w:val="00DD0038"/>
    <w:rsid w:val="00DD2660"/>
    <w:rsid w:val="00DD282B"/>
    <w:rsid w:val="00DD3110"/>
    <w:rsid w:val="00DD345C"/>
    <w:rsid w:val="00DD4229"/>
    <w:rsid w:val="00DD4A3F"/>
    <w:rsid w:val="00DD4A69"/>
    <w:rsid w:val="00DD4F89"/>
    <w:rsid w:val="00DD674A"/>
    <w:rsid w:val="00DD70A8"/>
    <w:rsid w:val="00DD746F"/>
    <w:rsid w:val="00DD7EAE"/>
    <w:rsid w:val="00DE064F"/>
    <w:rsid w:val="00DE1D5C"/>
    <w:rsid w:val="00DE4017"/>
    <w:rsid w:val="00DE4C1F"/>
    <w:rsid w:val="00DE5525"/>
    <w:rsid w:val="00DE6A4A"/>
    <w:rsid w:val="00DE74F2"/>
    <w:rsid w:val="00DE768A"/>
    <w:rsid w:val="00DE7A93"/>
    <w:rsid w:val="00DE7CD5"/>
    <w:rsid w:val="00DF0046"/>
    <w:rsid w:val="00DF1E86"/>
    <w:rsid w:val="00DF1F56"/>
    <w:rsid w:val="00DF2892"/>
    <w:rsid w:val="00DF4017"/>
    <w:rsid w:val="00DF4208"/>
    <w:rsid w:val="00DF4437"/>
    <w:rsid w:val="00DF7C88"/>
    <w:rsid w:val="00E00A4D"/>
    <w:rsid w:val="00E00DC4"/>
    <w:rsid w:val="00E02FB9"/>
    <w:rsid w:val="00E033A6"/>
    <w:rsid w:val="00E039EC"/>
    <w:rsid w:val="00E03AF7"/>
    <w:rsid w:val="00E0483F"/>
    <w:rsid w:val="00E04F18"/>
    <w:rsid w:val="00E05802"/>
    <w:rsid w:val="00E06BC2"/>
    <w:rsid w:val="00E07840"/>
    <w:rsid w:val="00E078E2"/>
    <w:rsid w:val="00E10303"/>
    <w:rsid w:val="00E11B52"/>
    <w:rsid w:val="00E12481"/>
    <w:rsid w:val="00E126DD"/>
    <w:rsid w:val="00E1294B"/>
    <w:rsid w:val="00E12A77"/>
    <w:rsid w:val="00E12E9E"/>
    <w:rsid w:val="00E1395B"/>
    <w:rsid w:val="00E140B1"/>
    <w:rsid w:val="00E15A39"/>
    <w:rsid w:val="00E1620E"/>
    <w:rsid w:val="00E164C9"/>
    <w:rsid w:val="00E168D6"/>
    <w:rsid w:val="00E210B5"/>
    <w:rsid w:val="00E2242A"/>
    <w:rsid w:val="00E2274D"/>
    <w:rsid w:val="00E23400"/>
    <w:rsid w:val="00E256D9"/>
    <w:rsid w:val="00E260B3"/>
    <w:rsid w:val="00E263CB"/>
    <w:rsid w:val="00E27E76"/>
    <w:rsid w:val="00E30916"/>
    <w:rsid w:val="00E320BD"/>
    <w:rsid w:val="00E325FB"/>
    <w:rsid w:val="00E330BB"/>
    <w:rsid w:val="00E336E6"/>
    <w:rsid w:val="00E33E7E"/>
    <w:rsid w:val="00E34277"/>
    <w:rsid w:val="00E3668F"/>
    <w:rsid w:val="00E3730D"/>
    <w:rsid w:val="00E37E03"/>
    <w:rsid w:val="00E37F30"/>
    <w:rsid w:val="00E37FBB"/>
    <w:rsid w:val="00E40961"/>
    <w:rsid w:val="00E40C24"/>
    <w:rsid w:val="00E40CDD"/>
    <w:rsid w:val="00E42372"/>
    <w:rsid w:val="00E4533D"/>
    <w:rsid w:val="00E478BD"/>
    <w:rsid w:val="00E47A9E"/>
    <w:rsid w:val="00E50929"/>
    <w:rsid w:val="00E50997"/>
    <w:rsid w:val="00E520C5"/>
    <w:rsid w:val="00E52BE2"/>
    <w:rsid w:val="00E530DE"/>
    <w:rsid w:val="00E53A14"/>
    <w:rsid w:val="00E548D6"/>
    <w:rsid w:val="00E54BF9"/>
    <w:rsid w:val="00E5504D"/>
    <w:rsid w:val="00E5544A"/>
    <w:rsid w:val="00E56DBA"/>
    <w:rsid w:val="00E57698"/>
    <w:rsid w:val="00E577A5"/>
    <w:rsid w:val="00E57D89"/>
    <w:rsid w:val="00E57EDC"/>
    <w:rsid w:val="00E60021"/>
    <w:rsid w:val="00E60742"/>
    <w:rsid w:val="00E60789"/>
    <w:rsid w:val="00E61477"/>
    <w:rsid w:val="00E61512"/>
    <w:rsid w:val="00E6177C"/>
    <w:rsid w:val="00E61EFE"/>
    <w:rsid w:val="00E62DB2"/>
    <w:rsid w:val="00E63167"/>
    <w:rsid w:val="00E64A8E"/>
    <w:rsid w:val="00E67ECA"/>
    <w:rsid w:val="00E708A1"/>
    <w:rsid w:val="00E71694"/>
    <w:rsid w:val="00E723A2"/>
    <w:rsid w:val="00E7262E"/>
    <w:rsid w:val="00E7332A"/>
    <w:rsid w:val="00E733E7"/>
    <w:rsid w:val="00E73A53"/>
    <w:rsid w:val="00E74F68"/>
    <w:rsid w:val="00E75354"/>
    <w:rsid w:val="00E75A47"/>
    <w:rsid w:val="00E76237"/>
    <w:rsid w:val="00E76558"/>
    <w:rsid w:val="00E76564"/>
    <w:rsid w:val="00E7776A"/>
    <w:rsid w:val="00E80281"/>
    <w:rsid w:val="00E80443"/>
    <w:rsid w:val="00E80BBF"/>
    <w:rsid w:val="00E80D5B"/>
    <w:rsid w:val="00E81D08"/>
    <w:rsid w:val="00E83350"/>
    <w:rsid w:val="00E850BD"/>
    <w:rsid w:val="00E85D85"/>
    <w:rsid w:val="00E85F37"/>
    <w:rsid w:val="00E87DFE"/>
    <w:rsid w:val="00E90628"/>
    <w:rsid w:val="00E90639"/>
    <w:rsid w:val="00E90DFD"/>
    <w:rsid w:val="00E92B98"/>
    <w:rsid w:val="00E92DA2"/>
    <w:rsid w:val="00E93A3D"/>
    <w:rsid w:val="00E940EE"/>
    <w:rsid w:val="00E943E0"/>
    <w:rsid w:val="00E9563F"/>
    <w:rsid w:val="00E95B00"/>
    <w:rsid w:val="00E96F8A"/>
    <w:rsid w:val="00E97276"/>
    <w:rsid w:val="00E97306"/>
    <w:rsid w:val="00EA11E8"/>
    <w:rsid w:val="00EA1C40"/>
    <w:rsid w:val="00EA21D2"/>
    <w:rsid w:val="00EA24E4"/>
    <w:rsid w:val="00EA2CBB"/>
    <w:rsid w:val="00EA4651"/>
    <w:rsid w:val="00EA50FC"/>
    <w:rsid w:val="00EA53C5"/>
    <w:rsid w:val="00EA5FA9"/>
    <w:rsid w:val="00EA6828"/>
    <w:rsid w:val="00EA7867"/>
    <w:rsid w:val="00EA78DA"/>
    <w:rsid w:val="00EA7BC6"/>
    <w:rsid w:val="00EB1094"/>
    <w:rsid w:val="00EB13B2"/>
    <w:rsid w:val="00EB19C8"/>
    <w:rsid w:val="00EB1E42"/>
    <w:rsid w:val="00EB5EFA"/>
    <w:rsid w:val="00EB657C"/>
    <w:rsid w:val="00EB6BD2"/>
    <w:rsid w:val="00EB77F4"/>
    <w:rsid w:val="00EC0318"/>
    <w:rsid w:val="00EC07C0"/>
    <w:rsid w:val="00EC1812"/>
    <w:rsid w:val="00EC1B5F"/>
    <w:rsid w:val="00EC28A8"/>
    <w:rsid w:val="00EC32FC"/>
    <w:rsid w:val="00EC4A6E"/>
    <w:rsid w:val="00EC62B1"/>
    <w:rsid w:val="00ED276A"/>
    <w:rsid w:val="00ED29D7"/>
    <w:rsid w:val="00ED2C0A"/>
    <w:rsid w:val="00ED4D36"/>
    <w:rsid w:val="00ED4F58"/>
    <w:rsid w:val="00ED55B3"/>
    <w:rsid w:val="00ED5F26"/>
    <w:rsid w:val="00ED6C05"/>
    <w:rsid w:val="00EE061C"/>
    <w:rsid w:val="00EE1746"/>
    <w:rsid w:val="00EE5F32"/>
    <w:rsid w:val="00EE6471"/>
    <w:rsid w:val="00EE74B7"/>
    <w:rsid w:val="00EE7798"/>
    <w:rsid w:val="00EE780F"/>
    <w:rsid w:val="00EE78E3"/>
    <w:rsid w:val="00EF0727"/>
    <w:rsid w:val="00EF0A8C"/>
    <w:rsid w:val="00EF1AD2"/>
    <w:rsid w:val="00EF2815"/>
    <w:rsid w:val="00EF3743"/>
    <w:rsid w:val="00EF3A73"/>
    <w:rsid w:val="00EF44FD"/>
    <w:rsid w:val="00EF45FD"/>
    <w:rsid w:val="00EF46AF"/>
    <w:rsid w:val="00EF595E"/>
    <w:rsid w:val="00EF5C34"/>
    <w:rsid w:val="00EF645E"/>
    <w:rsid w:val="00EF64ED"/>
    <w:rsid w:val="00F00891"/>
    <w:rsid w:val="00F00BD9"/>
    <w:rsid w:val="00F0130C"/>
    <w:rsid w:val="00F015ED"/>
    <w:rsid w:val="00F0168B"/>
    <w:rsid w:val="00F016F3"/>
    <w:rsid w:val="00F021C3"/>
    <w:rsid w:val="00F02813"/>
    <w:rsid w:val="00F0282A"/>
    <w:rsid w:val="00F05EFF"/>
    <w:rsid w:val="00F07B3D"/>
    <w:rsid w:val="00F10313"/>
    <w:rsid w:val="00F10B26"/>
    <w:rsid w:val="00F10E2C"/>
    <w:rsid w:val="00F11FC4"/>
    <w:rsid w:val="00F1311A"/>
    <w:rsid w:val="00F13D56"/>
    <w:rsid w:val="00F1407F"/>
    <w:rsid w:val="00F1414D"/>
    <w:rsid w:val="00F14605"/>
    <w:rsid w:val="00F154CA"/>
    <w:rsid w:val="00F16458"/>
    <w:rsid w:val="00F171B9"/>
    <w:rsid w:val="00F17EAF"/>
    <w:rsid w:val="00F20AF1"/>
    <w:rsid w:val="00F20E60"/>
    <w:rsid w:val="00F22BAB"/>
    <w:rsid w:val="00F232D1"/>
    <w:rsid w:val="00F23D06"/>
    <w:rsid w:val="00F24607"/>
    <w:rsid w:val="00F247A1"/>
    <w:rsid w:val="00F254A6"/>
    <w:rsid w:val="00F27B85"/>
    <w:rsid w:val="00F321BF"/>
    <w:rsid w:val="00F33C04"/>
    <w:rsid w:val="00F34A8D"/>
    <w:rsid w:val="00F36F5A"/>
    <w:rsid w:val="00F36F93"/>
    <w:rsid w:val="00F376D4"/>
    <w:rsid w:val="00F379E6"/>
    <w:rsid w:val="00F4054A"/>
    <w:rsid w:val="00F41B4F"/>
    <w:rsid w:val="00F422BB"/>
    <w:rsid w:val="00F42531"/>
    <w:rsid w:val="00F4463B"/>
    <w:rsid w:val="00F447A7"/>
    <w:rsid w:val="00F461D4"/>
    <w:rsid w:val="00F47DEC"/>
    <w:rsid w:val="00F50735"/>
    <w:rsid w:val="00F5083E"/>
    <w:rsid w:val="00F50E32"/>
    <w:rsid w:val="00F51127"/>
    <w:rsid w:val="00F513BB"/>
    <w:rsid w:val="00F5162E"/>
    <w:rsid w:val="00F51693"/>
    <w:rsid w:val="00F51F84"/>
    <w:rsid w:val="00F5215F"/>
    <w:rsid w:val="00F52721"/>
    <w:rsid w:val="00F52D3C"/>
    <w:rsid w:val="00F52EE6"/>
    <w:rsid w:val="00F532FA"/>
    <w:rsid w:val="00F53EAA"/>
    <w:rsid w:val="00F53F6E"/>
    <w:rsid w:val="00F54278"/>
    <w:rsid w:val="00F5443B"/>
    <w:rsid w:val="00F5643B"/>
    <w:rsid w:val="00F569C2"/>
    <w:rsid w:val="00F56D3A"/>
    <w:rsid w:val="00F60183"/>
    <w:rsid w:val="00F604A9"/>
    <w:rsid w:val="00F60BBD"/>
    <w:rsid w:val="00F61877"/>
    <w:rsid w:val="00F636CE"/>
    <w:rsid w:val="00F6392A"/>
    <w:rsid w:val="00F63B92"/>
    <w:rsid w:val="00F670E5"/>
    <w:rsid w:val="00F67236"/>
    <w:rsid w:val="00F7155E"/>
    <w:rsid w:val="00F71F06"/>
    <w:rsid w:val="00F72C97"/>
    <w:rsid w:val="00F72F8C"/>
    <w:rsid w:val="00F743C9"/>
    <w:rsid w:val="00F75C71"/>
    <w:rsid w:val="00F76228"/>
    <w:rsid w:val="00F767E1"/>
    <w:rsid w:val="00F76FF3"/>
    <w:rsid w:val="00F77736"/>
    <w:rsid w:val="00F8136B"/>
    <w:rsid w:val="00F82868"/>
    <w:rsid w:val="00F83394"/>
    <w:rsid w:val="00F83589"/>
    <w:rsid w:val="00F83A08"/>
    <w:rsid w:val="00F845A2"/>
    <w:rsid w:val="00F85350"/>
    <w:rsid w:val="00F85534"/>
    <w:rsid w:val="00F86B4A"/>
    <w:rsid w:val="00F86C00"/>
    <w:rsid w:val="00F86D62"/>
    <w:rsid w:val="00F8771A"/>
    <w:rsid w:val="00F87FFB"/>
    <w:rsid w:val="00F90C70"/>
    <w:rsid w:val="00F934A8"/>
    <w:rsid w:val="00F947AA"/>
    <w:rsid w:val="00F952C6"/>
    <w:rsid w:val="00F9532C"/>
    <w:rsid w:val="00F95ABF"/>
    <w:rsid w:val="00F95B87"/>
    <w:rsid w:val="00F95C51"/>
    <w:rsid w:val="00F95E81"/>
    <w:rsid w:val="00F964AC"/>
    <w:rsid w:val="00F96A37"/>
    <w:rsid w:val="00F96B2F"/>
    <w:rsid w:val="00F972F9"/>
    <w:rsid w:val="00F97342"/>
    <w:rsid w:val="00F973A4"/>
    <w:rsid w:val="00F97A25"/>
    <w:rsid w:val="00FA1A09"/>
    <w:rsid w:val="00FA24BA"/>
    <w:rsid w:val="00FA3C57"/>
    <w:rsid w:val="00FA4813"/>
    <w:rsid w:val="00FA636D"/>
    <w:rsid w:val="00FA6808"/>
    <w:rsid w:val="00FA6979"/>
    <w:rsid w:val="00FB00BE"/>
    <w:rsid w:val="00FB0616"/>
    <w:rsid w:val="00FB1045"/>
    <w:rsid w:val="00FB16C2"/>
    <w:rsid w:val="00FB18BC"/>
    <w:rsid w:val="00FB1CAA"/>
    <w:rsid w:val="00FB329A"/>
    <w:rsid w:val="00FB3B7D"/>
    <w:rsid w:val="00FB53FA"/>
    <w:rsid w:val="00FB5556"/>
    <w:rsid w:val="00FB5626"/>
    <w:rsid w:val="00FB708E"/>
    <w:rsid w:val="00FB7E9A"/>
    <w:rsid w:val="00FB7F37"/>
    <w:rsid w:val="00FC1065"/>
    <w:rsid w:val="00FC1B2A"/>
    <w:rsid w:val="00FC21C1"/>
    <w:rsid w:val="00FC2348"/>
    <w:rsid w:val="00FC2707"/>
    <w:rsid w:val="00FC291D"/>
    <w:rsid w:val="00FC30A1"/>
    <w:rsid w:val="00FC4B13"/>
    <w:rsid w:val="00FC4C62"/>
    <w:rsid w:val="00FC4CE0"/>
    <w:rsid w:val="00FC5543"/>
    <w:rsid w:val="00FD061B"/>
    <w:rsid w:val="00FD091D"/>
    <w:rsid w:val="00FD12D3"/>
    <w:rsid w:val="00FD3CD4"/>
    <w:rsid w:val="00FD5E42"/>
    <w:rsid w:val="00FD5F36"/>
    <w:rsid w:val="00FD66B0"/>
    <w:rsid w:val="00FD6F35"/>
    <w:rsid w:val="00FD7D78"/>
    <w:rsid w:val="00FD7FDF"/>
    <w:rsid w:val="00FE0670"/>
    <w:rsid w:val="00FE1215"/>
    <w:rsid w:val="00FE129C"/>
    <w:rsid w:val="00FE25D3"/>
    <w:rsid w:val="00FE2935"/>
    <w:rsid w:val="00FE3250"/>
    <w:rsid w:val="00FE34ED"/>
    <w:rsid w:val="00FE426D"/>
    <w:rsid w:val="00FE46CD"/>
    <w:rsid w:val="00FE540D"/>
    <w:rsid w:val="00FE64BA"/>
    <w:rsid w:val="00FE7027"/>
    <w:rsid w:val="00FE7145"/>
    <w:rsid w:val="00FE78F1"/>
    <w:rsid w:val="00FF047F"/>
    <w:rsid w:val="00FF0488"/>
    <w:rsid w:val="00FF0610"/>
    <w:rsid w:val="00FF0C5F"/>
    <w:rsid w:val="00FF21F9"/>
    <w:rsid w:val="00FF23C0"/>
    <w:rsid w:val="00FF3187"/>
    <w:rsid w:val="00FF3CA3"/>
    <w:rsid w:val="00FF408C"/>
    <w:rsid w:val="00FF533E"/>
    <w:rsid w:val="00FF534F"/>
    <w:rsid w:val="00FF5C0E"/>
    <w:rsid w:val="00FF6229"/>
    <w:rsid w:val="00FF6278"/>
    <w:rsid w:val="00FF75A1"/>
    <w:rsid w:val="00FF7F0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Table Grid 4" w:uiPriority="0"/>
    <w:lsdException w:name="Table Grid" w:semiHidden="0" w:uiPriority="0" w:unhideWhenUsed="0"/>
    <w:lsdException w:name="Placeholder Text" w:semiHidden="0" w:uiPriority="67" w:unhideWhenUsed="0"/>
    <w:lsdException w:name="No Spacing" w:semiHidden="0" w:uiPriority="68"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65D"/>
    <w:rPr>
      <w:rFonts w:ascii="Times New Roman" w:eastAsia="Times New Roman" w:hAnsi="Times New Roman"/>
      <w:sz w:val="24"/>
      <w:szCs w:val="24"/>
    </w:rPr>
  </w:style>
  <w:style w:type="paragraph" w:styleId="Naslov1">
    <w:name w:val="heading 1"/>
    <w:basedOn w:val="Normal"/>
    <w:next w:val="Normal"/>
    <w:link w:val="Naslov1Char"/>
    <w:qFormat/>
    <w:rsid w:val="000B3974"/>
    <w:pPr>
      <w:keepNext/>
      <w:spacing w:before="240" w:after="60"/>
      <w:outlineLvl w:val="0"/>
    </w:pPr>
    <w:rPr>
      <w:b/>
      <w:bCs/>
      <w:kern w:val="32"/>
      <w:sz w:val="28"/>
      <w:szCs w:val="32"/>
      <w:lang w:val="x-none" w:eastAsia="x-none"/>
    </w:rPr>
  </w:style>
  <w:style w:type="paragraph" w:styleId="Naslov2">
    <w:name w:val="heading 2"/>
    <w:basedOn w:val="Normal"/>
    <w:next w:val="Normal"/>
    <w:link w:val="Naslov2Char"/>
    <w:autoRedefine/>
    <w:qFormat/>
    <w:rsid w:val="00731E04"/>
    <w:pPr>
      <w:keepNext/>
      <w:numPr>
        <w:numId w:val="2"/>
      </w:numPr>
      <w:spacing w:before="240" w:after="60"/>
      <w:outlineLvl w:val="1"/>
    </w:pPr>
    <w:rPr>
      <w:b/>
      <w:bCs/>
      <w:iCs/>
      <w:sz w:val="28"/>
      <w:szCs w:val="28"/>
      <w:lang w:val="x-none" w:eastAsia="x-none"/>
    </w:rPr>
  </w:style>
  <w:style w:type="paragraph" w:styleId="Naslov3">
    <w:name w:val="heading 3"/>
    <w:basedOn w:val="Normal"/>
    <w:next w:val="Normal"/>
    <w:link w:val="Naslov3Char"/>
    <w:qFormat/>
    <w:rsid w:val="00F422BB"/>
    <w:pPr>
      <w:keepNext/>
      <w:spacing w:before="240" w:after="60"/>
      <w:outlineLvl w:val="2"/>
    </w:pPr>
    <w:rPr>
      <w:rFonts w:ascii="Arial" w:hAnsi="Arial"/>
      <w:b/>
      <w:bCs/>
      <w:sz w:val="26"/>
      <w:szCs w:val="26"/>
      <w:lang w:val="x-none"/>
    </w:rPr>
  </w:style>
  <w:style w:type="paragraph" w:styleId="Naslov4">
    <w:name w:val="heading 4"/>
    <w:basedOn w:val="Normal"/>
    <w:next w:val="Normal"/>
    <w:link w:val="Naslov4Char"/>
    <w:uiPriority w:val="9"/>
    <w:qFormat/>
    <w:rsid w:val="00996714"/>
    <w:pPr>
      <w:keepNext/>
      <w:spacing w:before="240" w:after="60"/>
      <w:outlineLvl w:val="3"/>
    </w:pPr>
    <w:rPr>
      <w:rFonts w:ascii="Cambria" w:eastAsia="MS Mincho" w:hAnsi="Cambria"/>
      <w:b/>
      <w:bCs/>
      <w:sz w:val="28"/>
      <w:szCs w:val="28"/>
    </w:rPr>
  </w:style>
  <w:style w:type="paragraph" w:styleId="Naslov5">
    <w:name w:val="heading 5"/>
    <w:basedOn w:val="Normal"/>
    <w:next w:val="Normal"/>
    <w:link w:val="Naslov5Char"/>
    <w:qFormat/>
    <w:rsid w:val="00F422BB"/>
    <w:pPr>
      <w:spacing w:before="240" w:after="60"/>
      <w:outlineLvl w:val="4"/>
    </w:pPr>
    <w:rPr>
      <w:b/>
      <w:bCs/>
      <w:i/>
      <w:iCs/>
      <w:sz w:val="26"/>
      <w:szCs w:val="26"/>
      <w:lang w:val="x-none"/>
    </w:rPr>
  </w:style>
  <w:style w:type="character" w:default="1" w:styleId="Zadanifontodlomka">
    <w:name w:val="Default Paragraph Font"/>
    <w:uiPriority w:val="1"/>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Heading1Char">
    <w:name w:val="Heading 1 Char"/>
    <w:rsid w:val="00F422BB"/>
    <w:rPr>
      <w:rFonts w:ascii="Cambria" w:eastAsia="Times New Roman" w:hAnsi="Cambria" w:cs="Times New Roman"/>
      <w:b/>
      <w:bCs/>
      <w:color w:val="365F91"/>
      <w:sz w:val="28"/>
      <w:szCs w:val="28"/>
      <w:lang w:eastAsia="hr-HR"/>
    </w:rPr>
  </w:style>
  <w:style w:type="character" w:customStyle="1" w:styleId="Heading2Char">
    <w:name w:val="Heading 2 Char"/>
    <w:rsid w:val="00F422BB"/>
    <w:rPr>
      <w:rFonts w:ascii="Cambria" w:eastAsia="Times New Roman" w:hAnsi="Cambria" w:cs="Times New Roman"/>
      <w:b/>
      <w:bCs/>
      <w:color w:val="4F81BD"/>
      <w:sz w:val="26"/>
      <w:szCs w:val="26"/>
      <w:lang w:eastAsia="hr-HR"/>
    </w:rPr>
  </w:style>
  <w:style w:type="character" w:customStyle="1" w:styleId="Naslov3Char">
    <w:name w:val="Naslov 3 Char"/>
    <w:link w:val="Naslov3"/>
    <w:rsid w:val="00F422BB"/>
    <w:rPr>
      <w:rFonts w:ascii="Arial" w:eastAsia="Times New Roman" w:hAnsi="Arial" w:cs="Arial"/>
      <w:b/>
      <w:bCs/>
      <w:sz w:val="26"/>
      <w:szCs w:val="26"/>
      <w:lang w:eastAsia="hr-HR"/>
    </w:rPr>
  </w:style>
  <w:style w:type="character" w:customStyle="1" w:styleId="Naslov5Char">
    <w:name w:val="Naslov 5 Char"/>
    <w:link w:val="Naslov5"/>
    <w:rsid w:val="00F422BB"/>
    <w:rPr>
      <w:rFonts w:ascii="Times New Roman" w:eastAsia="Times New Roman" w:hAnsi="Times New Roman" w:cs="Times New Roman"/>
      <w:b/>
      <w:bCs/>
      <w:i/>
      <w:iCs/>
      <w:sz w:val="26"/>
      <w:szCs w:val="26"/>
      <w:lang w:eastAsia="hr-HR"/>
    </w:rPr>
  </w:style>
  <w:style w:type="table" w:styleId="Reetkatablice">
    <w:name w:val="Table Grid"/>
    <w:basedOn w:val="Obinatablica"/>
    <w:rsid w:val="00F422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oje">
    <w:name w:val="footer"/>
    <w:basedOn w:val="Normal"/>
    <w:link w:val="PodnojeChar"/>
    <w:uiPriority w:val="99"/>
    <w:rsid w:val="00F422BB"/>
    <w:pPr>
      <w:tabs>
        <w:tab w:val="center" w:pos="4536"/>
        <w:tab w:val="right" w:pos="9072"/>
      </w:tabs>
    </w:pPr>
    <w:rPr>
      <w:lang w:val="x-none"/>
    </w:rPr>
  </w:style>
  <w:style w:type="character" w:customStyle="1" w:styleId="PodnojeChar">
    <w:name w:val="Podnožje Char"/>
    <w:link w:val="Podnoje"/>
    <w:uiPriority w:val="99"/>
    <w:rsid w:val="00F422BB"/>
    <w:rPr>
      <w:rFonts w:ascii="Times New Roman" w:eastAsia="Times New Roman" w:hAnsi="Times New Roman" w:cs="Times New Roman"/>
      <w:sz w:val="24"/>
      <w:szCs w:val="24"/>
      <w:lang w:eastAsia="hr-HR"/>
    </w:rPr>
  </w:style>
  <w:style w:type="character" w:styleId="Brojstranice">
    <w:name w:val="page number"/>
    <w:basedOn w:val="Zadanifontodlomka"/>
    <w:rsid w:val="00F422BB"/>
  </w:style>
  <w:style w:type="paragraph" w:styleId="z-vrhobrasca">
    <w:name w:val="HTML Top of Form"/>
    <w:basedOn w:val="Normal"/>
    <w:next w:val="Normal"/>
    <w:link w:val="z-vrhobrascaChar"/>
    <w:hidden/>
    <w:rsid w:val="00F422BB"/>
    <w:pPr>
      <w:pBdr>
        <w:bottom w:val="single" w:sz="6" w:space="1" w:color="auto"/>
      </w:pBdr>
      <w:jc w:val="center"/>
    </w:pPr>
    <w:rPr>
      <w:rFonts w:ascii="Arial" w:hAnsi="Arial"/>
      <w:vanish/>
      <w:sz w:val="16"/>
      <w:szCs w:val="16"/>
      <w:lang w:val="x-none"/>
    </w:rPr>
  </w:style>
  <w:style w:type="character" w:customStyle="1" w:styleId="z-vrhobrascaChar">
    <w:name w:val="z-vrh obrasca Char"/>
    <w:link w:val="z-vrhobrasca"/>
    <w:rsid w:val="00F422BB"/>
    <w:rPr>
      <w:rFonts w:ascii="Arial" w:eastAsia="Times New Roman" w:hAnsi="Arial" w:cs="Arial"/>
      <w:vanish/>
      <w:sz w:val="16"/>
      <w:szCs w:val="16"/>
      <w:lang w:eastAsia="hr-HR"/>
    </w:rPr>
  </w:style>
  <w:style w:type="paragraph" w:styleId="z-dnoobrasca">
    <w:name w:val="HTML Bottom of Form"/>
    <w:basedOn w:val="Normal"/>
    <w:next w:val="Normal"/>
    <w:link w:val="z-dnoobrascaChar"/>
    <w:hidden/>
    <w:rsid w:val="00F422BB"/>
    <w:pPr>
      <w:pBdr>
        <w:top w:val="single" w:sz="6" w:space="1" w:color="auto"/>
      </w:pBdr>
      <w:jc w:val="center"/>
    </w:pPr>
    <w:rPr>
      <w:rFonts w:ascii="Arial" w:hAnsi="Arial"/>
      <w:vanish/>
      <w:sz w:val="16"/>
      <w:szCs w:val="16"/>
      <w:lang w:val="x-none"/>
    </w:rPr>
  </w:style>
  <w:style w:type="character" w:customStyle="1" w:styleId="z-dnoobrascaChar">
    <w:name w:val="z-dno obrasca Char"/>
    <w:link w:val="z-dnoobrasca"/>
    <w:rsid w:val="00F422BB"/>
    <w:rPr>
      <w:rFonts w:ascii="Arial" w:eastAsia="Times New Roman" w:hAnsi="Arial" w:cs="Arial"/>
      <w:vanish/>
      <w:sz w:val="16"/>
      <w:szCs w:val="16"/>
      <w:lang w:eastAsia="hr-HR"/>
    </w:rPr>
  </w:style>
  <w:style w:type="paragraph" w:styleId="Zaglavlje">
    <w:name w:val="header"/>
    <w:basedOn w:val="Normal"/>
    <w:link w:val="ZaglavljeChar"/>
    <w:uiPriority w:val="99"/>
    <w:rsid w:val="00F422BB"/>
    <w:pPr>
      <w:tabs>
        <w:tab w:val="center" w:pos="4536"/>
        <w:tab w:val="right" w:pos="9072"/>
      </w:tabs>
    </w:pPr>
    <w:rPr>
      <w:lang w:val="x-none"/>
    </w:rPr>
  </w:style>
  <w:style w:type="character" w:customStyle="1" w:styleId="ZaglavljeChar">
    <w:name w:val="Zaglavlje Char"/>
    <w:link w:val="Zaglavlje"/>
    <w:uiPriority w:val="99"/>
    <w:rsid w:val="00F422BB"/>
    <w:rPr>
      <w:rFonts w:ascii="Times New Roman" w:eastAsia="Times New Roman" w:hAnsi="Times New Roman" w:cs="Times New Roman"/>
      <w:sz w:val="24"/>
      <w:szCs w:val="24"/>
      <w:lang w:eastAsia="hr-HR"/>
    </w:rPr>
  </w:style>
  <w:style w:type="paragraph" w:styleId="Tekstfusnote">
    <w:name w:val="footnote text"/>
    <w:basedOn w:val="Normal"/>
    <w:link w:val="TekstfusnoteChar"/>
    <w:semiHidden/>
    <w:rsid w:val="00F422BB"/>
    <w:rPr>
      <w:sz w:val="20"/>
      <w:szCs w:val="20"/>
      <w:lang w:val="x-none"/>
    </w:rPr>
  </w:style>
  <w:style w:type="character" w:customStyle="1" w:styleId="TekstfusnoteChar">
    <w:name w:val="Tekst fusnote Char"/>
    <w:link w:val="Tekstfusnote"/>
    <w:semiHidden/>
    <w:rsid w:val="00F422BB"/>
    <w:rPr>
      <w:rFonts w:ascii="Times New Roman" w:eastAsia="Times New Roman" w:hAnsi="Times New Roman" w:cs="Times New Roman"/>
      <w:sz w:val="20"/>
      <w:szCs w:val="20"/>
      <w:lang w:eastAsia="hr-HR"/>
    </w:rPr>
  </w:style>
  <w:style w:type="character" w:styleId="Referencafusnote">
    <w:name w:val="footnote reference"/>
    <w:semiHidden/>
    <w:rsid w:val="00F422BB"/>
    <w:rPr>
      <w:vertAlign w:val="superscript"/>
    </w:rPr>
  </w:style>
  <w:style w:type="paragraph" w:styleId="Sadraj1">
    <w:name w:val="toc 1"/>
    <w:basedOn w:val="Normal"/>
    <w:next w:val="Normal"/>
    <w:autoRedefine/>
    <w:uiPriority w:val="39"/>
    <w:rsid w:val="000D47B8"/>
    <w:pPr>
      <w:spacing w:before="120" w:after="120" w:line="360" w:lineRule="auto"/>
    </w:pPr>
    <w:rPr>
      <w:rFonts w:cs="Calibri"/>
      <w:b/>
      <w:bCs/>
      <w:caps/>
      <w:sz w:val="28"/>
      <w:szCs w:val="28"/>
    </w:rPr>
  </w:style>
  <w:style w:type="paragraph" w:styleId="Sadraj2">
    <w:name w:val="toc 2"/>
    <w:basedOn w:val="Normal"/>
    <w:next w:val="Normal"/>
    <w:autoRedefine/>
    <w:uiPriority w:val="39"/>
    <w:rsid w:val="00800B0C"/>
    <w:pPr>
      <w:ind w:left="240"/>
    </w:pPr>
    <w:rPr>
      <w:rFonts w:ascii="Calibri" w:hAnsi="Calibri" w:cs="Calibri"/>
      <w:smallCaps/>
      <w:sz w:val="20"/>
      <w:szCs w:val="20"/>
    </w:rPr>
  </w:style>
  <w:style w:type="paragraph" w:styleId="Sadraj3">
    <w:name w:val="toc 3"/>
    <w:basedOn w:val="Normal"/>
    <w:next w:val="Normal"/>
    <w:autoRedefine/>
    <w:uiPriority w:val="39"/>
    <w:rsid w:val="00F422BB"/>
    <w:pPr>
      <w:ind w:left="480"/>
    </w:pPr>
    <w:rPr>
      <w:rFonts w:ascii="Calibri" w:hAnsi="Calibri" w:cs="Calibri"/>
      <w:i/>
      <w:iCs/>
      <w:sz w:val="20"/>
      <w:szCs w:val="20"/>
    </w:rPr>
  </w:style>
  <w:style w:type="paragraph" w:styleId="Sadraj4">
    <w:name w:val="toc 4"/>
    <w:basedOn w:val="Normal"/>
    <w:next w:val="Normal"/>
    <w:autoRedefine/>
    <w:semiHidden/>
    <w:rsid w:val="00F422BB"/>
    <w:pPr>
      <w:ind w:left="720"/>
    </w:pPr>
    <w:rPr>
      <w:rFonts w:ascii="Calibri" w:hAnsi="Calibri" w:cs="Calibri"/>
      <w:sz w:val="18"/>
      <w:szCs w:val="18"/>
    </w:rPr>
  </w:style>
  <w:style w:type="paragraph" w:styleId="Sadraj5">
    <w:name w:val="toc 5"/>
    <w:basedOn w:val="Normal"/>
    <w:next w:val="Normal"/>
    <w:autoRedefine/>
    <w:semiHidden/>
    <w:rsid w:val="00F422BB"/>
    <w:pPr>
      <w:ind w:left="960"/>
    </w:pPr>
    <w:rPr>
      <w:rFonts w:ascii="Calibri" w:hAnsi="Calibri" w:cs="Calibri"/>
      <w:sz w:val="18"/>
      <w:szCs w:val="18"/>
    </w:rPr>
  </w:style>
  <w:style w:type="paragraph" w:styleId="Sadraj6">
    <w:name w:val="toc 6"/>
    <w:basedOn w:val="Normal"/>
    <w:next w:val="Normal"/>
    <w:autoRedefine/>
    <w:semiHidden/>
    <w:rsid w:val="00F422BB"/>
    <w:pPr>
      <w:ind w:left="1200"/>
    </w:pPr>
    <w:rPr>
      <w:rFonts w:ascii="Calibri" w:hAnsi="Calibri" w:cs="Calibri"/>
      <w:sz w:val="18"/>
      <w:szCs w:val="18"/>
    </w:rPr>
  </w:style>
  <w:style w:type="paragraph" w:styleId="Sadraj7">
    <w:name w:val="toc 7"/>
    <w:basedOn w:val="Normal"/>
    <w:next w:val="Normal"/>
    <w:autoRedefine/>
    <w:semiHidden/>
    <w:rsid w:val="00F422BB"/>
    <w:pPr>
      <w:ind w:left="1440"/>
    </w:pPr>
    <w:rPr>
      <w:rFonts w:ascii="Calibri" w:hAnsi="Calibri" w:cs="Calibri"/>
      <w:sz w:val="18"/>
      <w:szCs w:val="18"/>
    </w:rPr>
  </w:style>
  <w:style w:type="paragraph" w:styleId="Sadraj8">
    <w:name w:val="toc 8"/>
    <w:basedOn w:val="Normal"/>
    <w:next w:val="Normal"/>
    <w:autoRedefine/>
    <w:semiHidden/>
    <w:rsid w:val="00F422BB"/>
    <w:pPr>
      <w:ind w:left="1680"/>
    </w:pPr>
    <w:rPr>
      <w:rFonts w:ascii="Calibri" w:hAnsi="Calibri" w:cs="Calibri"/>
      <w:sz w:val="18"/>
      <w:szCs w:val="18"/>
    </w:rPr>
  </w:style>
  <w:style w:type="paragraph" w:styleId="Sadraj9">
    <w:name w:val="toc 9"/>
    <w:basedOn w:val="Normal"/>
    <w:next w:val="Normal"/>
    <w:autoRedefine/>
    <w:semiHidden/>
    <w:rsid w:val="00F422BB"/>
    <w:pPr>
      <w:ind w:left="1920"/>
    </w:pPr>
    <w:rPr>
      <w:rFonts w:ascii="Calibri" w:hAnsi="Calibri" w:cs="Calibri"/>
      <w:sz w:val="18"/>
      <w:szCs w:val="18"/>
    </w:rPr>
  </w:style>
  <w:style w:type="character" w:styleId="Hiperveza">
    <w:name w:val="Hyperlink"/>
    <w:uiPriority w:val="99"/>
    <w:rsid w:val="00F422BB"/>
    <w:rPr>
      <w:color w:val="0000FF"/>
      <w:u w:val="single"/>
    </w:rPr>
  </w:style>
  <w:style w:type="paragraph" w:customStyle="1" w:styleId="kontakt">
    <w:name w:val="kontakt"/>
    <w:basedOn w:val="Normal"/>
    <w:rsid w:val="00F422BB"/>
    <w:pPr>
      <w:spacing w:before="100" w:beforeAutospacing="1" w:after="100" w:afterAutospacing="1"/>
    </w:pPr>
  </w:style>
  <w:style w:type="paragraph" w:styleId="StandardWeb">
    <w:name w:val="Normal (Web)"/>
    <w:basedOn w:val="Normal"/>
    <w:uiPriority w:val="99"/>
    <w:rsid w:val="00F422BB"/>
    <w:pPr>
      <w:spacing w:before="100" w:beforeAutospacing="1" w:after="100" w:afterAutospacing="1"/>
    </w:pPr>
  </w:style>
  <w:style w:type="table" w:styleId="Reetkatablice4">
    <w:name w:val="Table Grid 4"/>
    <w:basedOn w:val="Obinatablica"/>
    <w:rsid w:val="00F422BB"/>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character" w:customStyle="1" w:styleId="tabletextfield">
    <w:name w:val="table_text_field"/>
    <w:basedOn w:val="Zadanifontodlomka"/>
    <w:rsid w:val="00F422BB"/>
  </w:style>
  <w:style w:type="character" w:customStyle="1" w:styleId="tabletitle2">
    <w:name w:val="table_title2"/>
    <w:basedOn w:val="Zadanifontodlomka"/>
    <w:rsid w:val="00F422BB"/>
  </w:style>
  <w:style w:type="character" w:styleId="Naglaeno">
    <w:name w:val="Strong"/>
    <w:uiPriority w:val="22"/>
    <w:qFormat/>
    <w:rsid w:val="00F422BB"/>
    <w:rPr>
      <w:b/>
      <w:bCs/>
    </w:rPr>
  </w:style>
  <w:style w:type="character" w:customStyle="1" w:styleId="mw-headline">
    <w:name w:val="mw-headline"/>
    <w:basedOn w:val="Zadanifontodlomka"/>
    <w:rsid w:val="00F422BB"/>
  </w:style>
  <w:style w:type="character" w:customStyle="1" w:styleId="editsectionmoved">
    <w:name w:val="editsectionmoved"/>
    <w:basedOn w:val="Zadanifontodlomka"/>
    <w:rsid w:val="00F422BB"/>
  </w:style>
  <w:style w:type="paragraph" w:customStyle="1" w:styleId="contenttext">
    <w:name w:val="contenttext"/>
    <w:basedOn w:val="Normal"/>
    <w:rsid w:val="00F422BB"/>
    <w:pPr>
      <w:spacing w:before="100" w:beforeAutospacing="1" w:after="100" w:afterAutospacing="1"/>
      <w:jc w:val="both"/>
    </w:pPr>
    <w:rPr>
      <w:rFonts w:ascii="Arial" w:hAnsi="Arial" w:cs="Arial"/>
      <w:color w:val="666666"/>
      <w:sz w:val="15"/>
      <w:szCs w:val="15"/>
    </w:rPr>
  </w:style>
  <w:style w:type="paragraph" w:customStyle="1" w:styleId="datum">
    <w:name w:val="datum"/>
    <w:basedOn w:val="Normal"/>
    <w:rsid w:val="00F422BB"/>
    <w:pPr>
      <w:spacing w:before="100" w:beforeAutospacing="1" w:after="100" w:afterAutospacing="1"/>
    </w:pPr>
    <w:rPr>
      <w:rFonts w:ascii="Arial" w:hAnsi="Arial" w:cs="Arial"/>
      <w:color w:val="800000"/>
      <w:sz w:val="20"/>
      <w:szCs w:val="20"/>
    </w:rPr>
  </w:style>
  <w:style w:type="paragraph" w:styleId="Opisslike">
    <w:name w:val="caption"/>
    <w:basedOn w:val="Normal"/>
    <w:next w:val="Normal"/>
    <w:qFormat/>
    <w:rsid w:val="00F422BB"/>
    <w:rPr>
      <w:rFonts w:ascii="Arial" w:hAnsi="Arial"/>
      <w:b/>
      <w:sz w:val="22"/>
      <w:szCs w:val="20"/>
      <w:lang w:val="en-GB" w:eastAsia="de-DE"/>
    </w:rPr>
  </w:style>
  <w:style w:type="character" w:customStyle="1" w:styleId="Naslov2Char">
    <w:name w:val="Naslov 2 Char"/>
    <w:link w:val="Naslov2"/>
    <w:rsid w:val="00731E04"/>
    <w:rPr>
      <w:rFonts w:ascii="Times New Roman" w:eastAsia="Times New Roman" w:hAnsi="Times New Roman"/>
      <w:b/>
      <w:bCs/>
      <w:iCs/>
      <w:sz w:val="28"/>
      <w:szCs w:val="28"/>
      <w:lang w:eastAsia="x-none"/>
    </w:rPr>
  </w:style>
  <w:style w:type="character" w:customStyle="1" w:styleId="Naslov1Char">
    <w:name w:val="Naslov 1 Char"/>
    <w:link w:val="Naslov1"/>
    <w:rsid w:val="000B3974"/>
    <w:rPr>
      <w:rFonts w:ascii="Times New Roman" w:eastAsia="Times New Roman" w:hAnsi="Times New Roman"/>
      <w:b/>
      <w:bCs/>
      <w:kern w:val="32"/>
      <w:sz w:val="28"/>
      <w:szCs w:val="32"/>
      <w:lang w:val="x-none"/>
    </w:rPr>
  </w:style>
  <w:style w:type="character" w:customStyle="1" w:styleId="imgdescription">
    <w:name w:val="imgdescription"/>
    <w:basedOn w:val="Zadanifontodlomka"/>
    <w:rsid w:val="00F422BB"/>
  </w:style>
  <w:style w:type="paragraph" w:customStyle="1" w:styleId="c5">
    <w:name w:val="c5"/>
    <w:basedOn w:val="Normal"/>
    <w:rsid w:val="00F422BB"/>
    <w:pPr>
      <w:spacing w:before="100" w:beforeAutospacing="1" w:after="270" w:line="330" w:lineRule="atLeast"/>
      <w:jc w:val="both"/>
    </w:pPr>
    <w:rPr>
      <w:rFonts w:ascii="Georgia" w:hAnsi="Georgia"/>
      <w:color w:val="000000"/>
      <w:sz w:val="21"/>
      <w:szCs w:val="21"/>
    </w:rPr>
  </w:style>
  <w:style w:type="paragraph" w:customStyle="1" w:styleId="ap1">
    <w:name w:val="ap1"/>
    <w:basedOn w:val="Normal"/>
    <w:rsid w:val="00F422BB"/>
    <w:pPr>
      <w:spacing w:line="217" w:lineRule="atLeast"/>
      <w:ind w:left="149" w:right="149"/>
    </w:pPr>
    <w:rPr>
      <w:color w:val="1D1C1C"/>
    </w:rPr>
  </w:style>
  <w:style w:type="paragraph" w:customStyle="1" w:styleId="itemhead">
    <w:name w:val="itemhead"/>
    <w:basedOn w:val="Normal"/>
    <w:rsid w:val="00F422BB"/>
    <w:pPr>
      <w:spacing w:before="100" w:beforeAutospacing="1" w:after="100" w:afterAutospacing="1"/>
    </w:pPr>
  </w:style>
  <w:style w:type="paragraph" w:customStyle="1" w:styleId="SubtleEmphasis2">
    <w:name w:val="Subtle Emphasis2"/>
    <w:basedOn w:val="Normal"/>
    <w:uiPriority w:val="34"/>
    <w:qFormat/>
    <w:rsid w:val="006B1823"/>
    <w:pPr>
      <w:ind w:left="720"/>
      <w:contextualSpacing/>
    </w:pPr>
  </w:style>
  <w:style w:type="paragraph" w:customStyle="1" w:styleId="c11">
    <w:name w:val="c11"/>
    <w:basedOn w:val="Normal"/>
    <w:rsid w:val="0000105A"/>
    <w:pPr>
      <w:spacing w:before="100" w:beforeAutospacing="1" w:after="255"/>
    </w:pPr>
    <w:rPr>
      <w:rFonts w:ascii="Georgia" w:hAnsi="Georgia"/>
      <w:b/>
      <w:bCs/>
      <w:i/>
      <w:iCs/>
      <w:color w:val="484848"/>
      <w:sz w:val="23"/>
      <w:szCs w:val="23"/>
    </w:rPr>
  </w:style>
  <w:style w:type="paragraph" w:styleId="Tekstbalonia">
    <w:name w:val="Balloon Text"/>
    <w:basedOn w:val="Normal"/>
    <w:link w:val="TekstbaloniaChar"/>
    <w:uiPriority w:val="99"/>
    <w:semiHidden/>
    <w:unhideWhenUsed/>
    <w:rsid w:val="00266012"/>
    <w:rPr>
      <w:rFonts w:ascii="Tahoma" w:hAnsi="Tahoma"/>
      <w:sz w:val="16"/>
      <w:szCs w:val="16"/>
      <w:lang w:val="x-none"/>
    </w:rPr>
  </w:style>
  <w:style w:type="character" w:customStyle="1" w:styleId="TekstbaloniaChar">
    <w:name w:val="Tekst balončića Char"/>
    <w:link w:val="Tekstbalonia"/>
    <w:uiPriority w:val="99"/>
    <w:semiHidden/>
    <w:rsid w:val="00266012"/>
    <w:rPr>
      <w:rFonts w:ascii="Tahoma" w:eastAsia="Times New Roman" w:hAnsi="Tahoma" w:cs="Tahoma"/>
      <w:sz w:val="16"/>
      <w:szCs w:val="16"/>
      <w:lang w:eastAsia="hr-HR"/>
    </w:rPr>
  </w:style>
  <w:style w:type="character" w:styleId="Istaknuto">
    <w:name w:val="Emphasis"/>
    <w:uiPriority w:val="20"/>
    <w:qFormat/>
    <w:rsid w:val="00DA6BEE"/>
    <w:rPr>
      <w:i/>
      <w:iCs/>
    </w:rPr>
  </w:style>
  <w:style w:type="paragraph" w:customStyle="1" w:styleId="textcisti">
    <w:name w:val="textcisti"/>
    <w:basedOn w:val="Normal"/>
    <w:rsid w:val="00504FC9"/>
    <w:pPr>
      <w:spacing w:before="100" w:beforeAutospacing="1" w:after="100" w:afterAutospacing="1"/>
    </w:pPr>
  </w:style>
  <w:style w:type="numbering" w:customStyle="1" w:styleId="NoList1">
    <w:name w:val="No List1"/>
    <w:next w:val="Bezpopisa"/>
    <w:uiPriority w:val="99"/>
    <w:semiHidden/>
    <w:unhideWhenUsed/>
    <w:rsid w:val="00AE5950"/>
  </w:style>
  <w:style w:type="character" w:customStyle="1" w:styleId="apple-converted-space">
    <w:name w:val="apple-converted-space"/>
    <w:rsid w:val="00AE5950"/>
  </w:style>
  <w:style w:type="paragraph" w:styleId="Tijeloteksta">
    <w:name w:val="Body Text"/>
    <w:basedOn w:val="Normal"/>
    <w:link w:val="TijelotekstaChar"/>
    <w:rsid w:val="00AE5950"/>
    <w:pPr>
      <w:jc w:val="both"/>
    </w:pPr>
    <w:rPr>
      <w:rFonts w:ascii="Arial" w:hAnsi="Arial"/>
      <w:snapToGrid w:val="0"/>
      <w:sz w:val="20"/>
      <w:szCs w:val="20"/>
      <w:lang w:val="fr-FR" w:eastAsia="en-US"/>
    </w:rPr>
  </w:style>
  <w:style w:type="character" w:customStyle="1" w:styleId="TijelotekstaChar">
    <w:name w:val="Tijelo teksta Char"/>
    <w:link w:val="Tijeloteksta"/>
    <w:rsid w:val="00AE5950"/>
    <w:rPr>
      <w:rFonts w:ascii="Arial" w:eastAsia="Times New Roman" w:hAnsi="Arial"/>
      <w:snapToGrid w:val="0"/>
      <w:lang w:val="fr-FR" w:eastAsia="en-US"/>
    </w:rPr>
  </w:style>
  <w:style w:type="table" w:customStyle="1" w:styleId="TableGrid1">
    <w:name w:val="Table Grid1"/>
    <w:basedOn w:val="Obinatablica"/>
    <w:next w:val="Reetkatablice"/>
    <w:uiPriority w:val="59"/>
    <w:rsid w:val="00AE59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AE5950"/>
  </w:style>
  <w:style w:type="paragraph" w:customStyle="1" w:styleId="text">
    <w:name w:val="text"/>
    <w:rsid w:val="00AE5950"/>
    <w:pPr>
      <w:widowControl w:val="0"/>
      <w:spacing w:before="240" w:line="240" w:lineRule="exact"/>
      <w:jc w:val="both"/>
    </w:pPr>
    <w:rPr>
      <w:rFonts w:ascii="Arial" w:eastAsia="Times New Roman" w:hAnsi="Arial"/>
      <w:snapToGrid w:val="0"/>
      <w:sz w:val="24"/>
      <w:lang w:val="cs-CZ" w:eastAsia="en-US"/>
    </w:rPr>
  </w:style>
  <w:style w:type="paragraph" w:customStyle="1" w:styleId="textcslovan">
    <w:name w:val="text císlovaný"/>
    <w:basedOn w:val="text"/>
    <w:rsid w:val="00AE5950"/>
    <w:pPr>
      <w:ind w:left="567" w:hanging="567"/>
    </w:pPr>
  </w:style>
  <w:style w:type="paragraph" w:customStyle="1" w:styleId="noparagraphstyle">
    <w:name w:val="noparagraphstyle"/>
    <w:basedOn w:val="Normal"/>
    <w:rsid w:val="00AE5950"/>
    <w:pPr>
      <w:spacing w:before="100" w:beforeAutospacing="1" w:after="100" w:afterAutospacing="1"/>
    </w:pPr>
  </w:style>
  <w:style w:type="paragraph" w:customStyle="1" w:styleId="clanak">
    <w:name w:val="clanak"/>
    <w:basedOn w:val="Normal"/>
    <w:rsid w:val="00AE5950"/>
    <w:pPr>
      <w:spacing w:before="100" w:beforeAutospacing="1" w:after="100" w:afterAutospacing="1"/>
    </w:pPr>
  </w:style>
  <w:style w:type="paragraph" w:customStyle="1" w:styleId="c41">
    <w:name w:val="c41"/>
    <w:basedOn w:val="Normal"/>
    <w:rsid w:val="00C27A22"/>
    <w:pPr>
      <w:spacing w:before="100" w:beforeAutospacing="1" w:after="100" w:afterAutospacing="1"/>
    </w:pPr>
  </w:style>
  <w:style w:type="character" w:customStyle="1" w:styleId="xclaimempty">
    <w:name w:val="xclaimempty"/>
    <w:rsid w:val="00C27A22"/>
  </w:style>
  <w:style w:type="character" w:customStyle="1" w:styleId="xclaimstyle">
    <w:name w:val="xclaimstyle"/>
    <w:rsid w:val="00C27A22"/>
  </w:style>
  <w:style w:type="paragraph" w:customStyle="1" w:styleId="SubtleEmphasis1">
    <w:name w:val="Subtle Emphasis1"/>
    <w:basedOn w:val="Normal"/>
    <w:uiPriority w:val="34"/>
    <w:qFormat/>
    <w:rsid w:val="00D92B02"/>
    <w:pPr>
      <w:ind w:left="708"/>
    </w:pPr>
  </w:style>
  <w:style w:type="character" w:customStyle="1" w:styleId="Naslov4Char">
    <w:name w:val="Naslov 4 Char"/>
    <w:link w:val="Naslov4"/>
    <w:uiPriority w:val="9"/>
    <w:rsid w:val="00996714"/>
    <w:rPr>
      <w:rFonts w:ascii="Cambria" w:eastAsia="MS Mincho" w:hAnsi="Cambria" w:cs="Times New Roman"/>
      <w:b/>
      <w:bCs/>
      <w:sz w:val="28"/>
      <w:szCs w:val="28"/>
      <w:lang w:val="hr-HR" w:eastAsia="hr-HR"/>
    </w:rPr>
  </w:style>
  <w:style w:type="paragraph" w:customStyle="1" w:styleId="MediumShading11">
    <w:name w:val="Medium Shading 11"/>
    <w:basedOn w:val="Normal"/>
    <w:uiPriority w:val="63"/>
    <w:rsid w:val="00996714"/>
    <w:pPr>
      <w:keepNext/>
      <w:numPr>
        <w:ilvl w:val="5"/>
        <w:numId w:val="1"/>
      </w:numPr>
      <w:contextualSpacing/>
      <w:outlineLvl w:val="5"/>
    </w:pPr>
    <w:rPr>
      <w:rFonts w:ascii="Verdana" w:eastAsia="MS Gothic" w:hAnsi="Verdana"/>
    </w:rPr>
  </w:style>
  <w:style w:type="paragraph" w:styleId="Popis">
    <w:name w:val="List"/>
    <w:basedOn w:val="Normal"/>
    <w:uiPriority w:val="99"/>
    <w:unhideWhenUsed/>
    <w:rsid w:val="00996714"/>
    <w:pPr>
      <w:ind w:left="283" w:hanging="283"/>
      <w:contextualSpacing/>
    </w:pPr>
  </w:style>
  <w:style w:type="paragraph" w:styleId="Popis2">
    <w:name w:val="List 2"/>
    <w:basedOn w:val="Normal"/>
    <w:uiPriority w:val="99"/>
    <w:unhideWhenUsed/>
    <w:rsid w:val="00996714"/>
    <w:pPr>
      <w:ind w:left="566" w:hanging="283"/>
      <w:contextualSpacing/>
    </w:pPr>
  </w:style>
  <w:style w:type="paragraph" w:styleId="Popis3">
    <w:name w:val="List 3"/>
    <w:basedOn w:val="Normal"/>
    <w:uiPriority w:val="99"/>
    <w:unhideWhenUsed/>
    <w:rsid w:val="00996714"/>
    <w:pPr>
      <w:ind w:left="849" w:hanging="283"/>
      <w:contextualSpacing/>
    </w:pPr>
  </w:style>
  <w:style w:type="paragraph" w:styleId="Popis4">
    <w:name w:val="List 4"/>
    <w:basedOn w:val="Normal"/>
    <w:uiPriority w:val="99"/>
    <w:unhideWhenUsed/>
    <w:rsid w:val="00996714"/>
    <w:pPr>
      <w:ind w:left="1132" w:hanging="283"/>
      <w:contextualSpacing/>
    </w:pPr>
  </w:style>
  <w:style w:type="paragraph" w:styleId="Popis5">
    <w:name w:val="List 5"/>
    <w:basedOn w:val="Normal"/>
    <w:uiPriority w:val="99"/>
    <w:unhideWhenUsed/>
    <w:rsid w:val="00996714"/>
    <w:pPr>
      <w:ind w:left="1415" w:hanging="283"/>
      <w:contextualSpacing/>
    </w:pPr>
  </w:style>
  <w:style w:type="paragraph" w:styleId="Grafikeoznake2">
    <w:name w:val="List Bullet 2"/>
    <w:basedOn w:val="Normal"/>
    <w:uiPriority w:val="99"/>
    <w:unhideWhenUsed/>
    <w:rsid w:val="00996714"/>
    <w:pPr>
      <w:numPr>
        <w:numId w:val="4"/>
      </w:numPr>
      <w:contextualSpacing/>
    </w:pPr>
  </w:style>
  <w:style w:type="paragraph" w:styleId="Grafikeoznake5">
    <w:name w:val="List Bullet 5"/>
    <w:basedOn w:val="Normal"/>
    <w:uiPriority w:val="99"/>
    <w:unhideWhenUsed/>
    <w:rsid w:val="00996714"/>
    <w:pPr>
      <w:numPr>
        <w:numId w:val="5"/>
      </w:numPr>
      <w:contextualSpacing/>
    </w:pPr>
  </w:style>
  <w:style w:type="paragraph" w:styleId="Nastavakpopisa">
    <w:name w:val="List Continue"/>
    <w:basedOn w:val="Normal"/>
    <w:uiPriority w:val="99"/>
    <w:unhideWhenUsed/>
    <w:rsid w:val="00996714"/>
    <w:pPr>
      <w:spacing w:after="120"/>
      <w:ind w:left="283"/>
      <w:contextualSpacing/>
    </w:pPr>
  </w:style>
  <w:style w:type="paragraph" w:styleId="Nastavakpopisa5">
    <w:name w:val="List Continue 5"/>
    <w:basedOn w:val="Normal"/>
    <w:uiPriority w:val="99"/>
    <w:unhideWhenUsed/>
    <w:rsid w:val="00996714"/>
    <w:pPr>
      <w:spacing w:after="120"/>
      <w:ind w:left="1415"/>
      <w:contextualSpacing/>
    </w:pPr>
  </w:style>
  <w:style w:type="paragraph" w:styleId="Tijeloteksta-prvauvlaka">
    <w:name w:val="Body Text First Indent"/>
    <w:basedOn w:val="Tijeloteksta"/>
    <w:link w:val="Tijeloteksta-prvauvlakaChar"/>
    <w:uiPriority w:val="99"/>
    <w:unhideWhenUsed/>
    <w:rsid w:val="00996714"/>
    <w:pPr>
      <w:spacing w:after="120"/>
      <w:ind w:firstLine="210"/>
      <w:jc w:val="left"/>
    </w:pPr>
    <w:rPr>
      <w:rFonts w:ascii="Times New Roman" w:hAnsi="Times New Roman"/>
      <w:snapToGrid/>
      <w:sz w:val="24"/>
      <w:szCs w:val="24"/>
      <w:lang w:val="hr-HR" w:eastAsia="hr-HR"/>
    </w:rPr>
  </w:style>
  <w:style w:type="character" w:customStyle="1" w:styleId="Tijeloteksta-prvauvlakaChar">
    <w:name w:val="Tijelo teksta - prva uvlaka Char"/>
    <w:link w:val="Tijeloteksta-prvauvlaka"/>
    <w:uiPriority w:val="99"/>
    <w:rsid w:val="00996714"/>
    <w:rPr>
      <w:rFonts w:ascii="Times New Roman" w:eastAsia="Times New Roman" w:hAnsi="Times New Roman"/>
      <w:snapToGrid/>
      <w:sz w:val="24"/>
      <w:szCs w:val="24"/>
      <w:lang w:val="hr-HR" w:eastAsia="hr-HR"/>
    </w:rPr>
  </w:style>
  <w:style w:type="paragraph" w:styleId="Uvuenotijeloteksta">
    <w:name w:val="Body Text Indent"/>
    <w:basedOn w:val="Normal"/>
    <w:link w:val="UvuenotijelotekstaChar"/>
    <w:uiPriority w:val="99"/>
    <w:semiHidden/>
    <w:unhideWhenUsed/>
    <w:rsid w:val="00996714"/>
    <w:pPr>
      <w:spacing w:after="120"/>
      <w:ind w:left="283"/>
    </w:pPr>
  </w:style>
  <w:style w:type="character" w:customStyle="1" w:styleId="UvuenotijelotekstaChar">
    <w:name w:val="Uvučeno tijelo teksta Char"/>
    <w:link w:val="Uvuenotijeloteksta"/>
    <w:uiPriority w:val="99"/>
    <w:semiHidden/>
    <w:rsid w:val="00996714"/>
    <w:rPr>
      <w:rFonts w:ascii="Times New Roman" w:eastAsia="Times New Roman" w:hAnsi="Times New Roman"/>
      <w:sz w:val="24"/>
      <w:szCs w:val="24"/>
      <w:lang w:val="hr-HR" w:eastAsia="hr-HR"/>
    </w:rPr>
  </w:style>
  <w:style w:type="paragraph" w:styleId="Tijeloteksta-prvauvlaka2">
    <w:name w:val="Body Text First Indent 2"/>
    <w:basedOn w:val="Uvuenotijeloteksta"/>
    <w:link w:val="Tijeloteksta-prvauvlaka2Char"/>
    <w:uiPriority w:val="99"/>
    <w:unhideWhenUsed/>
    <w:rsid w:val="00996714"/>
    <w:pPr>
      <w:ind w:firstLine="210"/>
    </w:pPr>
  </w:style>
  <w:style w:type="character" w:customStyle="1" w:styleId="Tijeloteksta-prvauvlaka2Char">
    <w:name w:val="Tijelo teksta - prva uvlaka 2 Char"/>
    <w:link w:val="Tijeloteksta-prvauvlaka2"/>
    <w:uiPriority w:val="99"/>
    <w:rsid w:val="00996714"/>
    <w:rPr>
      <w:rFonts w:ascii="Times New Roman" w:eastAsia="Times New Roman" w:hAnsi="Times New Roman"/>
      <w:sz w:val="24"/>
      <w:szCs w:val="24"/>
      <w:lang w:val="hr-HR" w:eastAsia="hr-HR"/>
    </w:rPr>
  </w:style>
  <w:style w:type="paragraph" w:customStyle="1" w:styleId="MediumGrid21">
    <w:name w:val="Medium Grid 21"/>
    <w:uiPriority w:val="1"/>
    <w:qFormat/>
    <w:rsid w:val="008E604D"/>
    <w:rPr>
      <w:rFonts w:ascii="Times New Roman" w:eastAsia="Times New Roman" w:hAnsi="Times New Roman"/>
      <w:sz w:val="24"/>
      <w:szCs w:val="24"/>
    </w:rPr>
  </w:style>
  <w:style w:type="paragraph" w:customStyle="1" w:styleId="DarkList-Accent51">
    <w:name w:val="Dark List - Accent 51"/>
    <w:basedOn w:val="Normal"/>
    <w:uiPriority w:val="34"/>
    <w:qFormat/>
    <w:rsid w:val="00777D99"/>
    <w:pPr>
      <w:ind w:left="708"/>
    </w:pPr>
  </w:style>
  <w:style w:type="paragraph" w:customStyle="1" w:styleId="Textbody">
    <w:name w:val="Text body"/>
    <w:basedOn w:val="Normal"/>
    <w:rsid w:val="0073016C"/>
    <w:pPr>
      <w:widowControl w:val="0"/>
      <w:suppressAutoHyphens/>
      <w:autoSpaceDN w:val="0"/>
      <w:spacing w:after="120"/>
      <w:textAlignment w:val="baseline"/>
    </w:pPr>
    <w:rPr>
      <w:rFonts w:eastAsia="Lucida Sans Unicode" w:cs="Mangal"/>
      <w:kern w:val="3"/>
      <w:lang w:eastAsia="zh-CN" w:bidi="hi-IN"/>
    </w:rPr>
  </w:style>
  <w:style w:type="character" w:styleId="SlijeenaHiperveza">
    <w:name w:val="FollowedHyperlink"/>
    <w:uiPriority w:val="99"/>
    <w:semiHidden/>
    <w:unhideWhenUsed/>
    <w:rsid w:val="000F650F"/>
    <w:rPr>
      <w:color w:val="800080"/>
      <w:u w:val="single"/>
    </w:rPr>
  </w:style>
  <w:style w:type="paragraph" w:customStyle="1" w:styleId="xl63">
    <w:name w:val="xl63"/>
    <w:basedOn w:val="Normal"/>
    <w:rsid w:val="000F650F"/>
    <w:pPr>
      <w:pBdr>
        <w:left w:val="single" w:sz="4" w:space="0" w:color="auto"/>
        <w:right w:val="single" w:sz="4" w:space="0" w:color="auto"/>
      </w:pBdr>
      <w:spacing w:before="100" w:beforeAutospacing="1" w:after="100" w:afterAutospacing="1"/>
    </w:pPr>
    <w:rPr>
      <w:rFonts w:ascii="Times" w:eastAsia="Calibri" w:hAnsi="Times"/>
      <w:sz w:val="20"/>
      <w:szCs w:val="20"/>
      <w:lang w:val="en-US" w:eastAsia="en-US"/>
    </w:rPr>
  </w:style>
  <w:style w:type="paragraph" w:customStyle="1" w:styleId="xl64">
    <w:name w:val="xl64"/>
    <w:basedOn w:val="Normal"/>
    <w:rsid w:val="000F650F"/>
    <w:pPr>
      <w:shd w:val="clear" w:color="000000" w:fill="C0C0C0"/>
      <w:spacing w:before="100" w:beforeAutospacing="1" w:after="100" w:afterAutospacing="1"/>
    </w:pPr>
    <w:rPr>
      <w:rFonts w:ascii="Times" w:eastAsia="Calibri" w:hAnsi="Times"/>
      <w:sz w:val="20"/>
      <w:szCs w:val="20"/>
      <w:lang w:val="en-US" w:eastAsia="en-US"/>
    </w:rPr>
  </w:style>
  <w:style w:type="paragraph" w:customStyle="1" w:styleId="xl65">
    <w:name w:val="xl65"/>
    <w:basedOn w:val="Normal"/>
    <w:rsid w:val="000F650F"/>
    <w:pPr>
      <w:pBdr>
        <w:left w:val="single" w:sz="4" w:space="0" w:color="auto"/>
        <w:right w:val="single" w:sz="4" w:space="0" w:color="auto"/>
      </w:pBdr>
      <w:spacing w:before="100" w:beforeAutospacing="1" w:after="100" w:afterAutospacing="1"/>
    </w:pPr>
    <w:rPr>
      <w:rFonts w:ascii="Times" w:eastAsia="Calibri" w:hAnsi="Times"/>
      <w:sz w:val="20"/>
      <w:szCs w:val="20"/>
      <w:lang w:val="en-US" w:eastAsia="en-US"/>
    </w:rPr>
  </w:style>
  <w:style w:type="paragraph" w:customStyle="1" w:styleId="xl66">
    <w:name w:val="xl66"/>
    <w:basedOn w:val="Normal"/>
    <w:rsid w:val="000F650F"/>
    <w:pPr>
      <w:pBdr>
        <w:left w:val="single" w:sz="4" w:space="0" w:color="auto"/>
        <w:right w:val="single" w:sz="4" w:space="0" w:color="auto"/>
      </w:pBdr>
      <w:spacing w:before="100" w:beforeAutospacing="1" w:after="100" w:afterAutospacing="1"/>
    </w:pPr>
    <w:rPr>
      <w:rFonts w:ascii="Times" w:eastAsia="Calibri" w:hAnsi="Times"/>
      <w:sz w:val="20"/>
      <w:szCs w:val="20"/>
      <w:lang w:val="en-US" w:eastAsia="en-US"/>
    </w:rPr>
  </w:style>
  <w:style w:type="paragraph" w:customStyle="1" w:styleId="xl67">
    <w:name w:val="xl67"/>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center"/>
      <w:textAlignment w:val="center"/>
    </w:pPr>
    <w:rPr>
      <w:rFonts w:ascii="Times" w:eastAsia="Calibri" w:hAnsi="Times"/>
      <w:b/>
      <w:bCs/>
      <w:color w:val="000000"/>
      <w:sz w:val="20"/>
      <w:szCs w:val="20"/>
      <w:lang w:val="en-US" w:eastAsia="en-US"/>
    </w:rPr>
  </w:style>
  <w:style w:type="paragraph" w:customStyle="1" w:styleId="xl68">
    <w:name w:val="xl68"/>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center"/>
      <w:textAlignment w:val="center"/>
    </w:pPr>
    <w:rPr>
      <w:rFonts w:ascii="Times" w:eastAsia="Calibri" w:hAnsi="Times"/>
      <w:b/>
      <w:bCs/>
      <w:color w:val="000000"/>
      <w:sz w:val="20"/>
      <w:szCs w:val="20"/>
      <w:lang w:val="en-US" w:eastAsia="en-US"/>
    </w:rPr>
  </w:style>
  <w:style w:type="paragraph" w:customStyle="1" w:styleId="xl69">
    <w:name w:val="xl69"/>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right"/>
      <w:textAlignment w:val="center"/>
    </w:pPr>
    <w:rPr>
      <w:rFonts w:ascii="Times" w:eastAsia="Calibri" w:hAnsi="Times"/>
      <w:b/>
      <w:bCs/>
      <w:color w:val="000000"/>
      <w:sz w:val="20"/>
      <w:szCs w:val="20"/>
      <w:lang w:val="en-US" w:eastAsia="en-US"/>
    </w:rPr>
  </w:style>
  <w:style w:type="paragraph" w:customStyle="1" w:styleId="xl70">
    <w:name w:val="xl70"/>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center"/>
      <w:textAlignment w:val="center"/>
    </w:pPr>
    <w:rPr>
      <w:rFonts w:ascii="Times" w:eastAsia="Calibri" w:hAnsi="Times"/>
      <w:b/>
      <w:bCs/>
      <w:color w:val="000000"/>
      <w:sz w:val="20"/>
      <w:szCs w:val="20"/>
      <w:lang w:val="en-US" w:eastAsia="en-US"/>
    </w:rPr>
  </w:style>
  <w:style w:type="paragraph" w:customStyle="1" w:styleId="xl71">
    <w:name w:val="xl71"/>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imes" w:eastAsia="Calibri" w:hAnsi="Times"/>
      <w:sz w:val="20"/>
      <w:szCs w:val="20"/>
      <w:lang w:val="en-US" w:eastAsia="en-US"/>
    </w:rPr>
  </w:style>
  <w:style w:type="paragraph" w:customStyle="1" w:styleId="xl72">
    <w:name w:val="xl72"/>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imes" w:eastAsia="Calibri" w:hAnsi="Times"/>
      <w:sz w:val="20"/>
      <w:szCs w:val="20"/>
      <w:lang w:val="en-US" w:eastAsia="en-US"/>
    </w:rPr>
  </w:style>
  <w:style w:type="paragraph" w:customStyle="1" w:styleId="xl73">
    <w:name w:val="xl73"/>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imes" w:eastAsia="Calibri" w:hAnsi="Times"/>
      <w:sz w:val="20"/>
      <w:szCs w:val="20"/>
      <w:lang w:val="en-US" w:eastAsia="en-US"/>
    </w:rPr>
  </w:style>
  <w:style w:type="paragraph" w:customStyle="1" w:styleId="xl74">
    <w:name w:val="xl74"/>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ahoma" w:eastAsia="Calibri" w:hAnsi="Tahoma" w:cs="Tahoma"/>
      <w:color w:val="000000"/>
      <w:sz w:val="16"/>
      <w:szCs w:val="16"/>
      <w:lang w:val="en-US" w:eastAsia="en-US"/>
    </w:rPr>
  </w:style>
  <w:style w:type="paragraph" w:customStyle="1" w:styleId="xl75">
    <w:name w:val="xl75"/>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Arial" w:eastAsia="Calibri" w:hAnsi="Arial" w:cs="Arial"/>
      <w:color w:val="333333"/>
      <w:lang w:val="en-US" w:eastAsia="en-US"/>
    </w:rPr>
  </w:style>
  <w:style w:type="paragraph" w:customStyle="1" w:styleId="xl76">
    <w:name w:val="xl76"/>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Verdana" w:eastAsia="Calibri" w:hAnsi="Verdana"/>
      <w:color w:val="000080"/>
      <w:sz w:val="16"/>
      <w:szCs w:val="16"/>
      <w:lang w:val="en-US" w:eastAsia="en-US"/>
    </w:rPr>
  </w:style>
  <w:style w:type="paragraph" w:customStyle="1" w:styleId="xl77">
    <w:name w:val="xl77"/>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eastAsia="Calibri" w:hAnsi="Times"/>
      <w:b/>
      <w:bCs/>
      <w:color w:val="000000"/>
      <w:sz w:val="20"/>
      <w:szCs w:val="20"/>
      <w:lang w:val="en-US" w:eastAsia="en-US"/>
    </w:rPr>
  </w:style>
  <w:style w:type="paragraph" w:customStyle="1" w:styleId="xl78">
    <w:name w:val="xl78"/>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eastAsia="Calibri" w:hAnsi="Times"/>
      <w:b/>
      <w:bCs/>
      <w:color w:val="000000"/>
      <w:sz w:val="20"/>
      <w:szCs w:val="20"/>
      <w:lang w:val="en-US" w:eastAsia="en-US"/>
    </w:rPr>
  </w:style>
  <w:style w:type="paragraph" w:customStyle="1" w:styleId="xl79">
    <w:name w:val="xl79"/>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eastAsia="Calibri" w:hAnsi="Times"/>
      <w:b/>
      <w:bCs/>
      <w:color w:val="000000"/>
      <w:sz w:val="20"/>
      <w:szCs w:val="20"/>
      <w:lang w:val="en-US" w:eastAsia="en-US"/>
    </w:rPr>
  </w:style>
  <w:style w:type="paragraph" w:customStyle="1" w:styleId="xl80">
    <w:name w:val="xl80"/>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eastAsia="Calibri" w:hAnsi="Times"/>
      <w:b/>
      <w:bCs/>
      <w:color w:val="000000"/>
      <w:sz w:val="20"/>
      <w:szCs w:val="20"/>
      <w:lang w:val="en-US" w:eastAsia="en-US"/>
    </w:rPr>
  </w:style>
  <w:style w:type="paragraph" w:styleId="Tamnipopis-Isticanje5">
    <w:name w:val="Dark List Accent 5"/>
    <w:basedOn w:val="Normal"/>
    <w:uiPriority w:val="72"/>
    <w:rsid w:val="00B930D4"/>
    <w:pPr>
      <w:ind w:left="720"/>
      <w:contextualSpacing/>
    </w:pPr>
  </w:style>
  <w:style w:type="paragraph" w:styleId="Podnaslov">
    <w:name w:val="Subtitle"/>
    <w:basedOn w:val="Normal"/>
    <w:next w:val="Normal"/>
    <w:link w:val="PodnaslovChar"/>
    <w:uiPriority w:val="11"/>
    <w:qFormat/>
    <w:rsid w:val="00731E04"/>
    <w:pPr>
      <w:spacing w:after="60"/>
      <w:outlineLvl w:val="1"/>
    </w:pPr>
    <w:rPr>
      <w:b/>
      <w:lang w:val="x-none" w:eastAsia="x-none"/>
    </w:rPr>
  </w:style>
  <w:style w:type="character" w:customStyle="1" w:styleId="PodnaslovChar">
    <w:name w:val="Podnaslov Char"/>
    <w:link w:val="Podnaslov"/>
    <w:uiPriority w:val="11"/>
    <w:rsid w:val="00731E04"/>
    <w:rPr>
      <w:rFonts w:ascii="Times New Roman" w:eastAsia="Times New Roman" w:hAnsi="Times New Roman"/>
      <w:b/>
      <w:sz w:val="24"/>
      <w:szCs w:val="24"/>
    </w:rPr>
  </w:style>
  <w:style w:type="paragraph" w:styleId="TOCNaslov">
    <w:name w:val="TOC Heading"/>
    <w:basedOn w:val="Naslov1"/>
    <w:next w:val="Normal"/>
    <w:uiPriority w:val="39"/>
    <w:semiHidden/>
    <w:unhideWhenUsed/>
    <w:qFormat/>
    <w:rsid w:val="00CE5DD6"/>
    <w:pPr>
      <w:keepLines/>
      <w:spacing w:before="480" w:after="0" w:line="276" w:lineRule="auto"/>
      <w:outlineLvl w:val="9"/>
    </w:pPr>
    <w:rPr>
      <w:rFonts w:ascii="Cambria" w:hAnsi="Cambria"/>
      <w:color w:val="365F91"/>
      <w:kern w:val="0"/>
      <w:szCs w:val="28"/>
      <w:lang w:val="hr-HR"/>
    </w:rPr>
  </w:style>
  <w:style w:type="table" w:customStyle="1" w:styleId="Reetkatablice1">
    <w:name w:val="Rešetka tablice1"/>
    <w:basedOn w:val="Obinatablica"/>
    <w:next w:val="Reetkatablice"/>
    <w:rsid w:val="00883AF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eetkatablice2">
    <w:name w:val="Rešetka tablice2"/>
    <w:basedOn w:val="Obinatablica"/>
    <w:next w:val="Reetkatablice"/>
    <w:rsid w:val="0091264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eetkatablice3">
    <w:name w:val="Rešetka tablice3"/>
    <w:basedOn w:val="Obinatablica"/>
    <w:next w:val="Reetkatablice"/>
    <w:rsid w:val="0091264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Table Grid 4" w:uiPriority="0"/>
    <w:lsdException w:name="Table Grid" w:semiHidden="0" w:uiPriority="0" w:unhideWhenUsed="0"/>
    <w:lsdException w:name="Placeholder Text" w:semiHidden="0" w:uiPriority="67" w:unhideWhenUsed="0"/>
    <w:lsdException w:name="No Spacing" w:semiHidden="0" w:uiPriority="68"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65D"/>
    <w:rPr>
      <w:rFonts w:ascii="Times New Roman" w:eastAsia="Times New Roman" w:hAnsi="Times New Roman"/>
      <w:sz w:val="24"/>
      <w:szCs w:val="24"/>
    </w:rPr>
  </w:style>
  <w:style w:type="paragraph" w:styleId="Naslov1">
    <w:name w:val="heading 1"/>
    <w:basedOn w:val="Normal"/>
    <w:next w:val="Normal"/>
    <w:link w:val="Naslov1Char"/>
    <w:qFormat/>
    <w:rsid w:val="000B3974"/>
    <w:pPr>
      <w:keepNext/>
      <w:spacing w:before="240" w:after="60"/>
      <w:outlineLvl w:val="0"/>
    </w:pPr>
    <w:rPr>
      <w:b/>
      <w:bCs/>
      <w:kern w:val="32"/>
      <w:sz w:val="28"/>
      <w:szCs w:val="32"/>
      <w:lang w:val="x-none" w:eastAsia="x-none"/>
    </w:rPr>
  </w:style>
  <w:style w:type="paragraph" w:styleId="Naslov2">
    <w:name w:val="heading 2"/>
    <w:basedOn w:val="Normal"/>
    <w:next w:val="Normal"/>
    <w:link w:val="Naslov2Char"/>
    <w:autoRedefine/>
    <w:qFormat/>
    <w:rsid w:val="00731E04"/>
    <w:pPr>
      <w:keepNext/>
      <w:numPr>
        <w:numId w:val="2"/>
      </w:numPr>
      <w:spacing w:before="240" w:after="60"/>
      <w:outlineLvl w:val="1"/>
    </w:pPr>
    <w:rPr>
      <w:b/>
      <w:bCs/>
      <w:iCs/>
      <w:sz w:val="28"/>
      <w:szCs w:val="28"/>
      <w:lang w:val="x-none" w:eastAsia="x-none"/>
    </w:rPr>
  </w:style>
  <w:style w:type="paragraph" w:styleId="Naslov3">
    <w:name w:val="heading 3"/>
    <w:basedOn w:val="Normal"/>
    <w:next w:val="Normal"/>
    <w:link w:val="Naslov3Char"/>
    <w:qFormat/>
    <w:rsid w:val="00F422BB"/>
    <w:pPr>
      <w:keepNext/>
      <w:spacing w:before="240" w:after="60"/>
      <w:outlineLvl w:val="2"/>
    </w:pPr>
    <w:rPr>
      <w:rFonts w:ascii="Arial" w:hAnsi="Arial"/>
      <w:b/>
      <w:bCs/>
      <w:sz w:val="26"/>
      <w:szCs w:val="26"/>
      <w:lang w:val="x-none"/>
    </w:rPr>
  </w:style>
  <w:style w:type="paragraph" w:styleId="Naslov4">
    <w:name w:val="heading 4"/>
    <w:basedOn w:val="Normal"/>
    <w:next w:val="Normal"/>
    <w:link w:val="Naslov4Char"/>
    <w:uiPriority w:val="9"/>
    <w:qFormat/>
    <w:rsid w:val="00996714"/>
    <w:pPr>
      <w:keepNext/>
      <w:spacing w:before="240" w:after="60"/>
      <w:outlineLvl w:val="3"/>
    </w:pPr>
    <w:rPr>
      <w:rFonts w:ascii="Cambria" w:eastAsia="MS Mincho" w:hAnsi="Cambria"/>
      <w:b/>
      <w:bCs/>
      <w:sz w:val="28"/>
      <w:szCs w:val="28"/>
    </w:rPr>
  </w:style>
  <w:style w:type="paragraph" w:styleId="Naslov5">
    <w:name w:val="heading 5"/>
    <w:basedOn w:val="Normal"/>
    <w:next w:val="Normal"/>
    <w:link w:val="Naslov5Char"/>
    <w:qFormat/>
    <w:rsid w:val="00F422BB"/>
    <w:pPr>
      <w:spacing w:before="240" w:after="60"/>
      <w:outlineLvl w:val="4"/>
    </w:pPr>
    <w:rPr>
      <w:b/>
      <w:bCs/>
      <w:i/>
      <w:iCs/>
      <w:sz w:val="26"/>
      <w:szCs w:val="26"/>
      <w:lang w:val="x-none"/>
    </w:rPr>
  </w:style>
  <w:style w:type="character" w:default="1" w:styleId="Zadanifontodlomka">
    <w:name w:val="Default Paragraph Font"/>
    <w:uiPriority w:val="1"/>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Heading1Char">
    <w:name w:val="Heading 1 Char"/>
    <w:rsid w:val="00F422BB"/>
    <w:rPr>
      <w:rFonts w:ascii="Cambria" w:eastAsia="Times New Roman" w:hAnsi="Cambria" w:cs="Times New Roman"/>
      <w:b/>
      <w:bCs/>
      <w:color w:val="365F91"/>
      <w:sz w:val="28"/>
      <w:szCs w:val="28"/>
      <w:lang w:eastAsia="hr-HR"/>
    </w:rPr>
  </w:style>
  <w:style w:type="character" w:customStyle="1" w:styleId="Heading2Char">
    <w:name w:val="Heading 2 Char"/>
    <w:rsid w:val="00F422BB"/>
    <w:rPr>
      <w:rFonts w:ascii="Cambria" w:eastAsia="Times New Roman" w:hAnsi="Cambria" w:cs="Times New Roman"/>
      <w:b/>
      <w:bCs/>
      <w:color w:val="4F81BD"/>
      <w:sz w:val="26"/>
      <w:szCs w:val="26"/>
      <w:lang w:eastAsia="hr-HR"/>
    </w:rPr>
  </w:style>
  <w:style w:type="character" w:customStyle="1" w:styleId="Naslov3Char">
    <w:name w:val="Naslov 3 Char"/>
    <w:link w:val="Naslov3"/>
    <w:rsid w:val="00F422BB"/>
    <w:rPr>
      <w:rFonts w:ascii="Arial" w:eastAsia="Times New Roman" w:hAnsi="Arial" w:cs="Arial"/>
      <w:b/>
      <w:bCs/>
      <w:sz w:val="26"/>
      <w:szCs w:val="26"/>
      <w:lang w:eastAsia="hr-HR"/>
    </w:rPr>
  </w:style>
  <w:style w:type="character" w:customStyle="1" w:styleId="Naslov5Char">
    <w:name w:val="Naslov 5 Char"/>
    <w:link w:val="Naslov5"/>
    <w:rsid w:val="00F422BB"/>
    <w:rPr>
      <w:rFonts w:ascii="Times New Roman" w:eastAsia="Times New Roman" w:hAnsi="Times New Roman" w:cs="Times New Roman"/>
      <w:b/>
      <w:bCs/>
      <w:i/>
      <w:iCs/>
      <w:sz w:val="26"/>
      <w:szCs w:val="26"/>
      <w:lang w:eastAsia="hr-HR"/>
    </w:rPr>
  </w:style>
  <w:style w:type="table" w:styleId="Reetkatablice">
    <w:name w:val="Table Grid"/>
    <w:basedOn w:val="Obinatablica"/>
    <w:rsid w:val="00F422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oje">
    <w:name w:val="footer"/>
    <w:basedOn w:val="Normal"/>
    <w:link w:val="PodnojeChar"/>
    <w:uiPriority w:val="99"/>
    <w:rsid w:val="00F422BB"/>
    <w:pPr>
      <w:tabs>
        <w:tab w:val="center" w:pos="4536"/>
        <w:tab w:val="right" w:pos="9072"/>
      </w:tabs>
    </w:pPr>
    <w:rPr>
      <w:lang w:val="x-none"/>
    </w:rPr>
  </w:style>
  <w:style w:type="character" w:customStyle="1" w:styleId="PodnojeChar">
    <w:name w:val="Podnožje Char"/>
    <w:link w:val="Podnoje"/>
    <w:uiPriority w:val="99"/>
    <w:rsid w:val="00F422BB"/>
    <w:rPr>
      <w:rFonts w:ascii="Times New Roman" w:eastAsia="Times New Roman" w:hAnsi="Times New Roman" w:cs="Times New Roman"/>
      <w:sz w:val="24"/>
      <w:szCs w:val="24"/>
      <w:lang w:eastAsia="hr-HR"/>
    </w:rPr>
  </w:style>
  <w:style w:type="character" w:styleId="Brojstranice">
    <w:name w:val="page number"/>
    <w:basedOn w:val="Zadanifontodlomka"/>
    <w:rsid w:val="00F422BB"/>
  </w:style>
  <w:style w:type="paragraph" w:styleId="z-vrhobrasca">
    <w:name w:val="HTML Top of Form"/>
    <w:basedOn w:val="Normal"/>
    <w:next w:val="Normal"/>
    <w:link w:val="z-vrhobrascaChar"/>
    <w:hidden/>
    <w:rsid w:val="00F422BB"/>
    <w:pPr>
      <w:pBdr>
        <w:bottom w:val="single" w:sz="6" w:space="1" w:color="auto"/>
      </w:pBdr>
      <w:jc w:val="center"/>
    </w:pPr>
    <w:rPr>
      <w:rFonts w:ascii="Arial" w:hAnsi="Arial"/>
      <w:vanish/>
      <w:sz w:val="16"/>
      <w:szCs w:val="16"/>
      <w:lang w:val="x-none"/>
    </w:rPr>
  </w:style>
  <w:style w:type="character" w:customStyle="1" w:styleId="z-vrhobrascaChar">
    <w:name w:val="z-vrh obrasca Char"/>
    <w:link w:val="z-vrhobrasca"/>
    <w:rsid w:val="00F422BB"/>
    <w:rPr>
      <w:rFonts w:ascii="Arial" w:eastAsia="Times New Roman" w:hAnsi="Arial" w:cs="Arial"/>
      <w:vanish/>
      <w:sz w:val="16"/>
      <w:szCs w:val="16"/>
      <w:lang w:eastAsia="hr-HR"/>
    </w:rPr>
  </w:style>
  <w:style w:type="paragraph" w:styleId="z-dnoobrasca">
    <w:name w:val="HTML Bottom of Form"/>
    <w:basedOn w:val="Normal"/>
    <w:next w:val="Normal"/>
    <w:link w:val="z-dnoobrascaChar"/>
    <w:hidden/>
    <w:rsid w:val="00F422BB"/>
    <w:pPr>
      <w:pBdr>
        <w:top w:val="single" w:sz="6" w:space="1" w:color="auto"/>
      </w:pBdr>
      <w:jc w:val="center"/>
    </w:pPr>
    <w:rPr>
      <w:rFonts w:ascii="Arial" w:hAnsi="Arial"/>
      <w:vanish/>
      <w:sz w:val="16"/>
      <w:szCs w:val="16"/>
      <w:lang w:val="x-none"/>
    </w:rPr>
  </w:style>
  <w:style w:type="character" w:customStyle="1" w:styleId="z-dnoobrascaChar">
    <w:name w:val="z-dno obrasca Char"/>
    <w:link w:val="z-dnoobrasca"/>
    <w:rsid w:val="00F422BB"/>
    <w:rPr>
      <w:rFonts w:ascii="Arial" w:eastAsia="Times New Roman" w:hAnsi="Arial" w:cs="Arial"/>
      <w:vanish/>
      <w:sz w:val="16"/>
      <w:szCs w:val="16"/>
      <w:lang w:eastAsia="hr-HR"/>
    </w:rPr>
  </w:style>
  <w:style w:type="paragraph" w:styleId="Zaglavlje">
    <w:name w:val="header"/>
    <w:basedOn w:val="Normal"/>
    <w:link w:val="ZaglavljeChar"/>
    <w:uiPriority w:val="99"/>
    <w:rsid w:val="00F422BB"/>
    <w:pPr>
      <w:tabs>
        <w:tab w:val="center" w:pos="4536"/>
        <w:tab w:val="right" w:pos="9072"/>
      </w:tabs>
    </w:pPr>
    <w:rPr>
      <w:lang w:val="x-none"/>
    </w:rPr>
  </w:style>
  <w:style w:type="character" w:customStyle="1" w:styleId="ZaglavljeChar">
    <w:name w:val="Zaglavlje Char"/>
    <w:link w:val="Zaglavlje"/>
    <w:uiPriority w:val="99"/>
    <w:rsid w:val="00F422BB"/>
    <w:rPr>
      <w:rFonts w:ascii="Times New Roman" w:eastAsia="Times New Roman" w:hAnsi="Times New Roman" w:cs="Times New Roman"/>
      <w:sz w:val="24"/>
      <w:szCs w:val="24"/>
      <w:lang w:eastAsia="hr-HR"/>
    </w:rPr>
  </w:style>
  <w:style w:type="paragraph" w:styleId="Tekstfusnote">
    <w:name w:val="footnote text"/>
    <w:basedOn w:val="Normal"/>
    <w:link w:val="TekstfusnoteChar"/>
    <w:semiHidden/>
    <w:rsid w:val="00F422BB"/>
    <w:rPr>
      <w:sz w:val="20"/>
      <w:szCs w:val="20"/>
      <w:lang w:val="x-none"/>
    </w:rPr>
  </w:style>
  <w:style w:type="character" w:customStyle="1" w:styleId="TekstfusnoteChar">
    <w:name w:val="Tekst fusnote Char"/>
    <w:link w:val="Tekstfusnote"/>
    <w:semiHidden/>
    <w:rsid w:val="00F422BB"/>
    <w:rPr>
      <w:rFonts w:ascii="Times New Roman" w:eastAsia="Times New Roman" w:hAnsi="Times New Roman" w:cs="Times New Roman"/>
      <w:sz w:val="20"/>
      <w:szCs w:val="20"/>
      <w:lang w:eastAsia="hr-HR"/>
    </w:rPr>
  </w:style>
  <w:style w:type="character" w:styleId="Referencafusnote">
    <w:name w:val="footnote reference"/>
    <w:semiHidden/>
    <w:rsid w:val="00F422BB"/>
    <w:rPr>
      <w:vertAlign w:val="superscript"/>
    </w:rPr>
  </w:style>
  <w:style w:type="paragraph" w:styleId="Sadraj1">
    <w:name w:val="toc 1"/>
    <w:basedOn w:val="Normal"/>
    <w:next w:val="Normal"/>
    <w:autoRedefine/>
    <w:uiPriority w:val="39"/>
    <w:rsid w:val="000D47B8"/>
    <w:pPr>
      <w:spacing w:before="120" w:after="120" w:line="360" w:lineRule="auto"/>
    </w:pPr>
    <w:rPr>
      <w:rFonts w:cs="Calibri"/>
      <w:b/>
      <w:bCs/>
      <w:caps/>
      <w:sz w:val="28"/>
      <w:szCs w:val="28"/>
    </w:rPr>
  </w:style>
  <w:style w:type="paragraph" w:styleId="Sadraj2">
    <w:name w:val="toc 2"/>
    <w:basedOn w:val="Normal"/>
    <w:next w:val="Normal"/>
    <w:autoRedefine/>
    <w:uiPriority w:val="39"/>
    <w:rsid w:val="00800B0C"/>
    <w:pPr>
      <w:ind w:left="240"/>
    </w:pPr>
    <w:rPr>
      <w:rFonts w:ascii="Calibri" w:hAnsi="Calibri" w:cs="Calibri"/>
      <w:smallCaps/>
      <w:sz w:val="20"/>
      <w:szCs w:val="20"/>
    </w:rPr>
  </w:style>
  <w:style w:type="paragraph" w:styleId="Sadraj3">
    <w:name w:val="toc 3"/>
    <w:basedOn w:val="Normal"/>
    <w:next w:val="Normal"/>
    <w:autoRedefine/>
    <w:uiPriority w:val="39"/>
    <w:rsid w:val="00F422BB"/>
    <w:pPr>
      <w:ind w:left="480"/>
    </w:pPr>
    <w:rPr>
      <w:rFonts w:ascii="Calibri" w:hAnsi="Calibri" w:cs="Calibri"/>
      <w:i/>
      <w:iCs/>
      <w:sz w:val="20"/>
      <w:szCs w:val="20"/>
    </w:rPr>
  </w:style>
  <w:style w:type="paragraph" w:styleId="Sadraj4">
    <w:name w:val="toc 4"/>
    <w:basedOn w:val="Normal"/>
    <w:next w:val="Normal"/>
    <w:autoRedefine/>
    <w:semiHidden/>
    <w:rsid w:val="00F422BB"/>
    <w:pPr>
      <w:ind w:left="720"/>
    </w:pPr>
    <w:rPr>
      <w:rFonts w:ascii="Calibri" w:hAnsi="Calibri" w:cs="Calibri"/>
      <w:sz w:val="18"/>
      <w:szCs w:val="18"/>
    </w:rPr>
  </w:style>
  <w:style w:type="paragraph" w:styleId="Sadraj5">
    <w:name w:val="toc 5"/>
    <w:basedOn w:val="Normal"/>
    <w:next w:val="Normal"/>
    <w:autoRedefine/>
    <w:semiHidden/>
    <w:rsid w:val="00F422BB"/>
    <w:pPr>
      <w:ind w:left="960"/>
    </w:pPr>
    <w:rPr>
      <w:rFonts w:ascii="Calibri" w:hAnsi="Calibri" w:cs="Calibri"/>
      <w:sz w:val="18"/>
      <w:szCs w:val="18"/>
    </w:rPr>
  </w:style>
  <w:style w:type="paragraph" w:styleId="Sadraj6">
    <w:name w:val="toc 6"/>
    <w:basedOn w:val="Normal"/>
    <w:next w:val="Normal"/>
    <w:autoRedefine/>
    <w:semiHidden/>
    <w:rsid w:val="00F422BB"/>
    <w:pPr>
      <w:ind w:left="1200"/>
    </w:pPr>
    <w:rPr>
      <w:rFonts w:ascii="Calibri" w:hAnsi="Calibri" w:cs="Calibri"/>
      <w:sz w:val="18"/>
      <w:szCs w:val="18"/>
    </w:rPr>
  </w:style>
  <w:style w:type="paragraph" w:styleId="Sadraj7">
    <w:name w:val="toc 7"/>
    <w:basedOn w:val="Normal"/>
    <w:next w:val="Normal"/>
    <w:autoRedefine/>
    <w:semiHidden/>
    <w:rsid w:val="00F422BB"/>
    <w:pPr>
      <w:ind w:left="1440"/>
    </w:pPr>
    <w:rPr>
      <w:rFonts w:ascii="Calibri" w:hAnsi="Calibri" w:cs="Calibri"/>
      <w:sz w:val="18"/>
      <w:szCs w:val="18"/>
    </w:rPr>
  </w:style>
  <w:style w:type="paragraph" w:styleId="Sadraj8">
    <w:name w:val="toc 8"/>
    <w:basedOn w:val="Normal"/>
    <w:next w:val="Normal"/>
    <w:autoRedefine/>
    <w:semiHidden/>
    <w:rsid w:val="00F422BB"/>
    <w:pPr>
      <w:ind w:left="1680"/>
    </w:pPr>
    <w:rPr>
      <w:rFonts w:ascii="Calibri" w:hAnsi="Calibri" w:cs="Calibri"/>
      <w:sz w:val="18"/>
      <w:szCs w:val="18"/>
    </w:rPr>
  </w:style>
  <w:style w:type="paragraph" w:styleId="Sadraj9">
    <w:name w:val="toc 9"/>
    <w:basedOn w:val="Normal"/>
    <w:next w:val="Normal"/>
    <w:autoRedefine/>
    <w:semiHidden/>
    <w:rsid w:val="00F422BB"/>
    <w:pPr>
      <w:ind w:left="1920"/>
    </w:pPr>
    <w:rPr>
      <w:rFonts w:ascii="Calibri" w:hAnsi="Calibri" w:cs="Calibri"/>
      <w:sz w:val="18"/>
      <w:szCs w:val="18"/>
    </w:rPr>
  </w:style>
  <w:style w:type="character" w:styleId="Hiperveza">
    <w:name w:val="Hyperlink"/>
    <w:uiPriority w:val="99"/>
    <w:rsid w:val="00F422BB"/>
    <w:rPr>
      <w:color w:val="0000FF"/>
      <w:u w:val="single"/>
    </w:rPr>
  </w:style>
  <w:style w:type="paragraph" w:customStyle="1" w:styleId="kontakt">
    <w:name w:val="kontakt"/>
    <w:basedOn w:val="Normal"/>
    <w:rsid w:val="00F422BB"/>
    <w:pPr>
      <w:spacing w:before="100" w:beforeAutospacing="1" w:after="100" w:afterAutospacing="1"/>
    </w:pPr>
  </w:style>
  <w:style w:type="paragraph" w:styleId="StandardWeb">
    <w:name w:val="Normal (Web)"/>
    <w:basedOn w:val="Normal"/>
    <w:uiPriority w:val="99"/>
    <w:rsid w:val="00F422BB"/>
    <w:pPr>
      <w:spacing w:before="100" w:beforeAutospacing="1" w:after="100" w:afterAutospacing="1"/>
    </w:pPr>
  </w:style>
  <w:style w:type="table" w:styleId="Reetkatablice4">
    <w:name w:val="Table Grid 4"/>
    <w:basedOn w:val="Obinatablica"/>
    <w:rsid w:val="00F422BB"/>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character" w:customStyle="1" w:styleId="tabletextfield">
    <w:name w:val="table_text_field"/>
    <w:basedOn w:val="Zadanifontodlomka"/>
    <w:rsid w:val="00F422BB"/>
  </w:style>
  <w:style w:type="character" w:customStyle="1" w:styleId="tabletitle2">
    <w:name w:val="table_title2"/>
    <w:basedOn w:val="Zadanifontodlomka"/>
    <w:rsid w:val="00F422BB"/>
  </w:style>
  <w:style w:type="character" w:styleId="Naglaeno">
    <w:name w:val="Strong"/>
    <w:uiPriority w:val="22"/>
    <w:qFormat/>
    <w:rsid w:val="00F422BB"/>
    <w:rPr>
      <w:b/>
      <w:bCs/>
    </w:rPr>
  </w:style>
  <w:style w:type="character" w:customStyle="1" w:styleId="mw-headline">
    <w:name w:val="mw-headline"/>
    <w:basedOn w:val="Zadanifontodlomka"/>
    <w:rsid w:val="00F422BB"/>
  </w:style>
  <w:style w:type="character" w:customStyle="1" w:styleId="editsectionmoved">
    <w:name w:val="editsectionmoved"/>
    <w:basedOn w:val="Zadanifontodlomka"/>
    <w:rsid w:val="00F422BB"/>
  </w:style>
  <w:style w:type="paragraph" w:customStyle="1" w:styleId="contenttext">
    <w:name w:val="contenttext"/>
    <w:basedOn w:val="Normal"/>
    <w:rsid w:val="00F422BB"/>
    <w:pPr>
      <w:spacing w:before="100" w:beforeAutospacing="1" w:after="100" w:afterAutospacing="1"/>
      <w:jc w:val="both"/>
    </w:pPr>
    <w:rPr>
      <w:rFonts w:ascii="Arial" w:hAnsi="Arial" w:cs="Arial"/>
      <w:color w:val="666666"/>
      <w:sz w:val="15"/>
      <w:szCs w:val="15"/>
    </w:rPr>
  </w:style>
  <w:style w:type="paragraph" w:customStyle="1" w:styleId="datum">
    <w:name w:val="datum"/>
    <w:basedOn w:val="Normal"/>
    <w:rsid w:val="00F422BB"/>
    <w:pPr>
      <w:spacing w:before="100" w:beforeAutospacing="1" w:after="100" w:afterAutospacing="1"/>
    </w:pPr>
    <w:rPr>
      <w:rFonts w:ascii="Arial" w:hAnsi="Arial" w:cs="Arial"/>
      <w:color w:val="800000"/>
      <w:sz w:val="20"/>
      <w:szCs w:val="20"/>
    </w:rPr>
  </w:style>
  <w:style w:type="paragraph" w:styleId="Opisslike">
    <w:name w:val="caption"/>
    <w:basedOn w:val="Normal"/>
    <w:next w:val="Normal"/>
    <w:qFormat/>
    <w:rsid w:val="00F422BB"/>
    <w:rPr>
      <w:rFonts w:ascii="Arial" w:hAnsi="Arial"/>
      <w:b/>
      <w:sz w:val="22"/>
      <w:szCs w:val="20"/>
      <w:lang w:val="en-GB" w:eastAsia="de-DE"/>
    </w:rPr>
  </w:style>
  <w:style w:type="character" w:customStyle="1" w:styleId="Naslov2Char">
    <w:name w:val="Naslov 2 Char"/>
    <w:link w:val="Naslov2"/>
    <w:rsid w:val="00731E04"/>
    <w:rPr>
      <w:rFonts w:ascii="Times New Roman" w:eastAsia="Times New Roman" w:hAnsi="Times New Roman"/>
      <w:b/>
      <w:bCs/>
      <w:iCs/>
      <w:sz w:val="28"/>
      <w:szCs w:val="28"/>
      <w:lang w:eastAsia="x-none"/>
    </w:rPr>
  </w:style>
  <w:style w:type="character" w:customStyle="1" w:styleId="Naslov1Char">
    <w:name w:val="Naslov 1 Char"/>
    <w:link w:val="Naslov1"/>
    <w:rsid w:val="000B3974"/>
    <w:rPr>
      <w:rFonts w:ascii="Times New Roman" w:eastAsia="Times New Roman" w:hAnsi="Times New Roman"/>
      <w:b/>
      <w:bCs/>
      <w:kern w:val="32"/>
      <w:sz w:val="28"/>
      <w:szCs w:val="32"/>
      <w:lang w:val="x-none"/>
    </w:rPr>
  </w:style>
  <w:style w:type="character" w:customStyle="1" w:styleId="imgdescription">
    <w:name w:val="imgdescription"/>
    <w:basedOn w:val="Zadanifontodlomka"/>
    <w:rsid w:val="00F422BB"/>
  </w:style>
  <w:style w:type="paragraph" w:customStyle="1" w:styleId="c5">
    <w:name w:val="c5"/>
    <w:basedOn w:val="Normal"/>
    <w:rsid w:val="00F422BB"/>
    <w:pPr>
      <w:spacing w:before="100" w:beforeAutospacing="1" w:after="270" w:line="330" w:lineRule="atLeast"/>
      <w:jc w:val="both"/>
    </w:pPr>
    <w:rPr>
      <w:rFonts w:ascii="Georgia" w:hAnsi="Georgia"/>
      <w:color w:val="000000"/>
      <w:sz w:val="21"/>
      <w:szCs w:val="21"/>
    </w:rPr>
  </w:style>
  <w:style w:type="paragraph" w:customStyle="1" w:styleId="ap1">
    <w:name w:val="ap1"/>
    <w:basedOn w:val="Normal"/>
    <w:rsid w:val="00F422BB"/>
    <w:pPr>
      <w:spacing w:line="217" w:lineRule="atLeast"/>
      <w:ind w:left="149" w:right="149"/>
    </w:pPr>
    <w:rPr>
      <w:color w:val="1D1C1C"/>
    </w:rPr>
  </w:style>
  <w:style w:type="paragraph" w:customStyle="1" w:styleId="itemhead">
    <w:name w:val="itemhead"/>
    <w:basedOn w:val="Normal"/>
    <w:rsid w:val="00F422BB"/>
    <w:pPr>
      <w:spacing w:before="100" w:beforeAutospacing="1" w:after="100" w:afterAutospacing="1"/>
    </w:pPr>
  </w:style>
  <w:style w:type="paragraph" w:customStyle="1" w:styleId="SubtleEmphasis2">
    <w:name w:val="Subtle Emphasis2"/>
    <w:basedOn w:val="Normal"/>
    <w:uiPriority w:val="34"/>
    <w:qFormat/>
    <w:rsid w:val="006B1823"/>
    <w:pPr>
      <w:ind w:left="720"/>
      <w:contextualSpacing/>
    </w:pPr>
  </w:style>
  <w:style w:type="paragraph" w:customStyle="1" w:styleId="c11">
    <w:name w:val="c11"/>
    <w:basedOn w:val="Normal"/>
    <w:rsid w:val="0000105A"/>
    <w:pPr>
      <w:spacing w:before="100" w:beforeAutospacing="1" w:after="255"/>
    </w:pPr>
    <w:rPr>
      <w:rFonts w:ascii="Georgia" w:hAnsi="Georgia"/>
      <w:b/>
      <w:bCs/>
      <w:i/>
      <w:iCs/>
      <w:color w:val="484848"/>
      <w:sz w:val="23"/>
      <w:szCs w:val="23"/>
    </w:rPr>
  </w:style>
  <w:style w:type="paragraph" w:styleId="Tekstbalonia">
    <w:name w:val="Balloon Text"/>
    <w:basedOn w:val="Normal"/>
    <w:link w:val="TekstbaloniaChar"/>
    <w:uiPriority w:val="99"/>
    <w:semiHidden/>
    <w:unhideWhenUsed/>
    <w:rsid w:val="00266012"/>
    <w:rPr>
      <w:rFonts w:ascii="Tahoma" w:hAnsi="Tahoma"/>
      <w:sz w:val="16"/>
      <w:szCs w:val="16"/>
      <w:lang w:val="x-none"/>
    </w:rPr>
  </w:style>
  <w:style w:type="character" w:customStyle="1" w:styleId="TekstbaloniaChar">
    <w:name w:val="Tekst balončića Char"/>
    <w:link w:val="Tekstbalonia"/>
    <w:uiPriority w:val="99"/>
    <w:semiHidden/>
    <w:rsid w:val="00266012"/>
    <w:rPr>
      <w:rFonts w:ascii="Tahoma" w:eastAsia="Times New Roman" w:hAnsi="Tahoma" w:cs="Tahoma"/>
      <w:sz w:val="16"/>
      <w:szCs w:val="16"/>
      <w:lang w:eastAsia="hr-HR"/>
    </w:rPr>
  </w:style>
  <w:style w:type="character" w:styleId="Istaknuto">
    <w:name w:val="Emphasis"/>
    <w:uiPriority w:val="20"/>
    <w:qFormat/>
    <w:rsid w:val="00DA6BEE"/>
    <w:rPr>
      <w:i/>
      <w:iCs/>
    </w:rPr>
  </w:style>
  <w:style w:type="paragraph" w:customStyle="1" w:styleId="textcisti">
    <w:name w:val="textcisti"/>
    <w:basedOn w:val="Normal"/>
    <w:rsid w:val="00504FC9"/>
    <w:pPr>
      <w:spacing w:before="100" w:beforeAutospacing="1" w:after="100" w:afterAutospacing="1"/>
    </w:pPr>
  </w:style>
  <w:style w:type="numbering" w:customStyle="1" w:styleId="NoList1">
    <w:name w:val="No List1"/>
    <w:next w:val="Bezpopisa"/>
    <w:uiPriority w:val="99"/>
    <w:semiHidden/>
    <w:unhideWhenUsed/>
    <w:rsid w:val="00AE5950"/>
  </w:style>
  <w:style w:type="character" w:customStyle="1" w:styleId="apple-converted-space">
    <w:name w:val="apple-converted-space"/>
    <w:rsid w:val="00AE5950"/>
  </w:style>
  <w:style w:type="paragraph" w:styleId="Tijeloteksta">
    <w:name w:val="Body Text"/>
    <w:basedOn w:val="Normal"/>
    <w:link w:val="TijelotekstaChar"/>
    <w:rsid w:val="00AE5950"/>
    <w:pPr>
      <w:jc w:val="both"/>
    </w:pPr>
    <w:rPr>
      <w:rFonts w:ascii="Arial" w:hAnsi="Arial"/>
      <w:snapToGrid w:val="0"/>
      <w:sz w:val="20"/>
      <w:szCs w:val="20"/>
      <w:lang w:val="fr-FR" w:eastAsia="en-US"/>
    </w:rPr>
  </w:style>
  <w:style w:type="character" w:customStyle="1" w:styleId="TijelotekstaChar">
    <w:name w:val="Tijelo teksta Char"/>
    <w:link w:val="Tijeloteksta"/>
    <w:rsid w:val="00AE5950"/>
    <w:rPr>
      <w:rFonts w:ascii="Arial" w:eastAsia="Times New Roman" w:hAnsi="Arial"/>
      <w:snapToGrid w:val="0"/>
      <w:lang w:val="fr-FR" w:eastAsia="en-US"/>
    </w:rPr>
  </w:style>
  <w:style w:type="table" w:customStyle="1" w:styleId="TableGrid1">
    <w:name w:val="Table Grid1"/>
    <w:basedOn w:val="Obinatablica"/>
    <w:next w:val="Reetkatablice"/>
    <w:uiPriority w:val="59"/>
    <w:rsid w:val="00AE59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AE5950"/>
  </w:style>
  <w:style w:type="paragraph" w:customStyle="1" w:styleId="text">
    <w:name w:val="text"/>
    <w:rsid w:val="00AE5950"/>
    <w:pPr>
      <w:widowControl w:val="0"/>
      <w:spacing w:before="240" w:line="240" w:lineRule="exact"/>
      <w:jc w:val="both"/>
    </w:pPr>
    <w:rPr>
      <w:rFonts w:ascii="Arial" w:eastAsia="Times New Roman" w:hAnsi="Arial"/>
      <w:snapToGrid w:val="0"/>
      <w:sz w:val="24"/>
      <w:lang w:val="cs-CZ" w:eastAsia="en-US"/>
    </w:rPr>
  </w:style>
  <w:style w:type="paragraph" w:customStyle="1" w:styleId="textcslovan">
    <w:name w:val="text císlovaný"/>
    <w:basedOn w:val="text"/>
    <w:rsid w:val="00AE5950"/>
    <w:pPr>
      <w:ind w:left="567" w:hanging="567"/>
    </w:pPr>
  </w:style>
  <w:style w:type="paragraph" w:customStyle="1" w:styleId="noparagraphstyle">
    <w:name w:val="noparagraphstyle"/>
    <w:basedOn w:val="Normal"/>
    <w:rsid w:val="00AE5950"/>
    <w:pPr>
      <w:spacing w:before="100" w:beforeAutospacing="1" w:after="100" w:afterAutospacing="1"/>
    </w:pPr>
  </w:style>
  <w:style w:type="paragraph" w:customStyle="1" w:styleId="clanak">
    <w:name w:val="clanak"/>
    <w:basedOn w:val="Normal"/>
    <w:rsid w:val="00AE5950"/>
    <w:pPr>
      <w:spacing w:before="100" w:beforeAutospacing="1" w:after="100" w:afterAutospacing="1"/>
    </w:pPr>
  </w:style>
  <w:style w:type="paragraph" w:customStyle="1" w:styleId="c41">
    <w:name w:val="c41"/>
    <w:basedOn w:val="Normal"/>
    <w:rsid w:val="00C27A22"/>
    <w:pPr>
      <w:spacing w:before="100" w:beforeAutospacing="1" w:after="100" w:afterAutospacing="1"/>
    </w:pPr>
  </w:style>
  <w:style w:type="character" w:customStyle="1" w:styleId="xclaimempty">
    <w:name w:val="xclaimempty"/>
    <w:rsid w:val="00C27A22"/>
  </w:style>
  <w:style w:type="character" w:customStyle="1" w:styleId="xclaimstyle">
    <w:name w:val="xclaimstyle"/>
    <w:rsid w:val="00C27A22"/>
  </w:style>
  <w:style w:type="paragraph" w:customStyle="1" w:styleId="SubtleEmphasis1">
    <w:name w:val="Subtle Emphasis1"/>
    <w:basedOn w:val="Normal"/>
    <w:uiPriority w:val="34"/>
    <w:qFormat/>
    <w:rsid w:val="00D92B02"/>
    <w:pPr>
      <w:ind w:left="708"/>
    </w:pPr>
  </w:style>
  <w:style w:type="character" w:customStyle="1" w:styleId="Naslov4Char">
    <w:name w:val="Naslov 4 Char"/>
    <w:link w:val="Naslov4"/>
    <w:uiPriority w:val="9"/>
    <w:rsid w:val="00996714"/>
    <w:rPr>
      <w:rFonts w:ascii="Cambria" w:eastAsia="MS Mincho" w:hAnsi="Cambria" w:cs="Times New Roman"/>
      <w:b/>
      <w:bCs/>
      <w:sz w:val="28"/>
      <w:szCs w:val="28"/>
      <w:lang w:val="hr-HR" w:eastAsia="hr-HR"/>
    </w:rPr>
  </w:style>
  <w:style w:type="paragraph" w:customStyle="1" w:styleId="MediumShading11">
    <w:name w:val="Medium Shading 11"/>
    <w:basedOn w:val="Normal"/>
    <w:uiPriority w:val="63"/>
    <w:rsid w:val="00996714"/>
    <w:pPr>
      <w:keepNext/>
      <w:numPr>
        <w:ilvl w:val="5"/>
        <w:numId w:val="1"/>
      </w:numPr>
      <w:contextualSpacing/>
      <w:outlineLvl w:val="5"/>
    </w:pPr>
    <w:rPr>
      <w:rFonts w:ascii="Verdana" w:eastAsia="MS Gothic" w:hAnsi="Verdana"/>
    </w:rPr>
  </w:style>
  <w:style w:type="paragraph" w:styleId="Popis">
    <w:name w:val="List"/>
    <w:basedOn w:val="Normal"/>
    <w:uiPriority w:val="99"/>
    <w:unhideWhenUsed/>
    <w:rsid w:val="00996714"/>
    <w:pPr>
      <w:ind w:left="283" w:hanging="283"/>
      <w:contextualSpacing/>
    </w:pPr>
  </w:style>
  <w:style w:type="paragraph" w:styleId="Popis2">
    <w:name w:val="List 2"/>
    <w:basedOn w:val="Normal"/>
    <w:uiPriority w:val="99"/>
    <w:unhideWhenUsed/>
    <w:rsid w:val="00996714"/>
    <w:pPr>
      <w:ind w:left="566" w:hanging="283"/>
      <w:contextualSpacing/>
    </w:pPr>
  </w:style>
  <w:style w:type="paragraph" w:styleId="Popis3">
    <w:name w:val="List 3"/>
    <w:basedOn w:val="Normal"/>
    <w:uiPriority w:val="99"/>
    <w:unhideWhenUsed/>
    <w:rsid w:val="00996714"/>
    <w:pPr>
      <w:ind w:left="849" w:hanging="283"/>
      <w:contextualSpacing/>
    </w:pPr>
  </w:style>
  <w:style w:type="paragraph" w:styleId="Popis4">
    <w:name w:val="List 4"/>
    <w:basedOn w:val="Normal"/>
    <w:uiPriority w:val="99"/>
    <w:unhideWhenUsed/>
    <w:rsid w:val="00996714"/>
    <w:pPr>
      <w:ind w:left="1132" w:hanging="283"/>
      <w:contextualSpacing/>
    </w:pPr>
  </w:style>
  <w:style w:type="paragraph" w:styleId="Popis5">
    <w:name w:val="List 5"/>
    <w:basedOn w:val="Normal"/>
    <w:uiPriority w:val="99"/>
    <w:unhideWhenUsed/>
    <w:rsid w:val="00996714"/>
    <w:pPr>
      <w:ind w:left="1415" w:hanging="283"/>
      <w:contextualSpacing/>
    </w:pPr>
  </w:style>
  <w:style w:type="paragraph" w:styleId="Grafikeoznake2">
    <w:name w:val="List Bullet 2"/>
    <w:basedOn w:val="Normal"/>
    <w:uiPriority w:val="99"/>
    <w:unhideWhenUsed/>
    <w:rsid w:val="00996714"/>
    <w:pPr>
      <w:numPr>
        <w:numId w:val="4"/>
      </w:numPr>
      <w:contextualSpacing/>
    </w:pPr>
  </w:style>
  <w:style w:type="paragraph" w:styleId="Grafikeoznake5">
    <w:name w:val="List Bullet 5"/>
    <w:basedOn w:val="Normal"/>
    <w:uiPriority w:val="99"/>
    <w:unhideWhenUsed/>
    <w:rsid w:val="00996714"/>
    <w:pPr>
      <w:numPr>
        <w:numId w:val="5"/>
      </w:numPr>
      <w:contextualSpacing/>
    </w:pPr>
  </w:style>
  <w:style w:type="paragraph" w:styleId="Nastavakpopisa">
    <w:name w:val="List Continue"/>
    <w:basedOn w:val="Normal"/>
    <w:uiPriority w:val="99"/>
    <w:unhideWhenUsed/>
    <w:rsid w:val="00996714"/>
    <w:pPr>
      <w:spacing w:after="120"/>
      <w:ind w:left="283"/>
      <w:contextualSpacing/>
    </w:pPr>
  </w:style>
  <w:style w:type="paragraph" w:styleId="Nastavakpopisa5">
    <w:name w:val="List Continue 5"/>
    <w:basedOn w:val="Normal"/>
    <w:uiPriority w:val="99"/>
    <w:unhideWhenUsed/>
    <w:rsid w:val="00996714"/>
    <w:pPr>
      <w:spacing w:after="120"/>
      <w:ind w:left="1415"/>
      <w:contextualSpacing/>
    </w:pPr>
  </w:style>
  <w:style w:type="paragraph" w:styleId="Tijeloteksta-prvauvlaka">
    <w:name w:val="Body Text First Indent"/>
    <w:basedOn w:val="Tijeloteksta"/>
    <w:link w:val="Tijeloteksta-prvauvlakaChar"/>
    <w:uiPriority w:val="99"/>
    <w:unhideWhenUsed/>
    <w:rsid w:val="00996714"/>
    <w:pPr>
      <w:spacing w:after="120"/>
      <w:ind w:firstLine="210"/>
      <w:jc w:val="left"/>
    </w:pPr>
    <w:rPr>
      <w:rFonts w:ascii="Times New Roman" w:hAnsi="Times New Roman"/>
      <w:snapToGrid/>
      <w:sz w:val="24"/>
      <w:szCs w:val="24"/>
      <w:lang w:val="hr-HR" w:eastAsia="hr-HR"/>
    </w:rPr>
  </w:style>
  <w:style w:type="character" w:customStyle="1" w:styleId="Tijeloteksta-prvauvlakaChar">
    <w:name w:val="Tijelo teksta - prva uvlaka Char"/>
    <w:link w:val="Tijeloteksta-prvauvlaka"/>
    <w:uiPriority w:val="99"/>
    <w:rsid w:val="00996714"/>
    <w:rPr>
      <w:rFonts w:ascii="Times New Roman" w:eastAsia="Times New Roman" w:hAnsi="Times New Roman"/>
      <w:snapToGrid/>
      <w:sz w:val="24"/>
      <w:szCs w:val="24"/>
      <w:lang w:val="hr-HR" w:eastAsia="hr-HR"/>
    </w:rPr>
  </w:style>
  <w:style w:type="paragraph" w:styleId="Uvuenotijeloteksta">
    <w:name w:val="Body Text Indent"/>
    <w:basedOn w:val="Normal"/>
    <w:link w:val="UvuenotijelotekstaChar"/>
    <w:uiPriority w:val="99"/>
    <w:semiHidden/>
    <w:unhideWhenUsed/>
    <w:rsid w:val="00996714"/>
    <w:pPr>
      <w:spacing w:after="120"/>
      <w:ind w:left="283"/>
    </w:pPr>
  </w:style>
  <w:style w:type="character" w:customStyle="1" w:styleId="UvuenotijelotekstaChar">
    <w:name w:val="Uvučeno tijelo teksta Char"/>
    <w:link w:val="Uvuenotijeloteksta"/>
    <w:uiPriority w:val="99"/>
    <w:semiHidden/>
    <w:rsid w:val="00996714"/>
    <w:rPr>
      <w:rFonts w:ascii="Times New Roman" w:eastAsia="Times New Roman" w:hAnsi="Times New Roman"/>
      <w:sz w:val="24"/>
      <w:szCs w:val="24"/>
      <w:lang w:val="hr-HR" w:eastAsia="hr-HR"/>
    </w:rPr>
  </w:style>
  <w:style w:type="paragraph" w:styleId="Tijeloteksta-prvauvlaka2">
    <w:name w:val="Body Text First Indent 2"/>
    <w:basedOn w:val="Uvuenotijeloteksta"/>
    <w:link w:val="Tijeloteksta-prvauvlaka2Char"/>
    <w:uiPriority w:val="99"/>
    <w:unhideWhenUsed/>
    <w:rsid w:val="00996714"/>
    <w:pPr>
      <w:ind w:firstLine="210"/>
    </w:pPr>
  </w:style>
  <w:style w:type="character" w:customStyle="1" w:styleId="Tijeloteksta-prvauvlaka2Char">
    <w:name w:val="Tijelo teksta - prva uvlaka 2 Char"/>
    <w:link w:val="Tijeloteksta-prvauvlaka2"/>
    <w:uiPriority w:val="99"/>
    <w:rsid w:val="00996714"/>
    <w:rPr>
      <w:rFonts w:ascii="Times New Roman" w:eastAsia="Times New Roman" w:hAnsi="Times New Roman"/>
      <w:sz w:val="24"/>
      <w:szCs w:val="24"/>
      <w:lang w:val="hr-HR" w:eastAsia="hr-HR"/>
    </w:rPr>
  </w:style>
  <w:style w:type="paragraph" w:customStyle="1" w:styleId="MediumGrid21">
    <w:name w:val="Medium Grid 21"/>
    <w:uiPriority w:val="1"/>
    <w:qFormat/>
    <w:rsid w:val="008E604D"/>
    <w:rPr>
      <w:rFonts w:ascii="Times New Roman" w:eastAsia="Times New Roman" w:hAnsi="Times New Roman"/>
      <w:sz w:val="24"/>
      <w:szCs w:val="24"/>
    </w:rPr>
  </w:style>
  <w:style w:type="paragraph" w:customStyle="1" w:styleId="DarkList-Accent51">
    <w:name w:val="Dark List - Accent 51"/>
    <w:basedOn w:val="Normal"/>
    <w:uiPriority w:val="34"/>
    <w:qFormat/>
    <w:rsid w:val="00777D99"/>
    <w:pPr>
      <w:ind w:left="708"/>
    </w:pPr>
  </w:style>
  <w:style w:type="paragraph" w:customStyle="1" w:styleId="Textbody">
    <w:name w:val="Text body"/>
    <w:basedOn w:val="Normal"/>
    <w:rsid w:val="0073016C"/>
    <w:pPr>
      <w:widowControl w:val="0"/>
      <w:suppressAutoHyphens/>
      <w:autoSpaceDN w:val="0"/>
      <w:spacing w:after="120"/>
      <w:textAlignment w:val="baseline"/>
    </w:pPr>
    <w:rPr>
      <w:rFonts w:eastAsia="Lucida Sans Unicode" w:cs="Mangal"/>
      <w:kern w:val="3"/>
      <w:lang w:eastAsia="zh-CN" w:bidi="hi-IN"/>
    </w:rPr>
  </w:style>
  <w:style w:type="character" w:styleId="SlijeenaHiperveza">
    <w:name w:val="FollowedHyperlink"/>
    <w:uiPriority w:val="99"/>
    <w:semiHidden/>
    <w:unhideWhenUsed/>
    <w:rsid w:val="000F650F"/>
    <w:rPr>
      <w:color w:val="800080"/>
      <w:u w:val="single"/>
    </w:rPr>
  </w:style>
  <w:style w:type="paragraph" w:customStyle="1" w:styleId="xl63">
    <w:name w:val="xl63"/>
    <w:basedOn w:val="Normal"/>
    <w:rsid w:val="000F650F"/>
    <w:pPr>
      <w:pBdr>
        <w:left w:val="single" w:sz="4" w:space="0" w:color="auto"/>
        <w:right w:val="single" w:sz="4" w:space="0" w:color="auto"/>
      </w:pBdr>
      <w:spacing w:before="100" w:beforeAutospacing="1" w:after="100" w:afterAutospacing="1"/>
    </w:pPr>
    <w:rPr>
      <w:rFonts w:ascii="Times" w:eastAsia="Calibri" w:hAnsi="Times"/>
      <w:sz w:val="20"/>
      <w:szCs w:val="20"/>
      <w:lang w:val="en-US" w:eastAsia="en-US"/>
    </w:rPr>
  </w:style>
  <w:style w:type="paragraph" w:customStyle="1" w:styleId="xl64">
    <w:name w:val="xl64"/>
    <w:basedOn w:val="Normal"/>
    <w:rsid w:val="000F650F"/>
    <w:pPr>
      <w:shd w:val="clear" w:color="000000" w:fill="C0C0C0"/>
      <w:spacing w:before="100" w:beforeAutospacing="1" w:after="100" w:afterAutospacing="1"/>
    </w:pPr>
    <w:rPr>
      <w:rFonts w:ascii="Times" w:eastAsia="Calibri" w:hAnsi="Times"/>
      <w:sz w:val="20"/>
      <w:szCs w:val="20"/>
      <w:lang w:val="en-US" w:eastAsia="en-US"/>
    </w:rPr>
  </w:style>
  <w:style w:type="paragraph" w:customStyle="1" w:styleId="xl65">
    <w:name w:val="xl65"/>
    <w:basedOn w:val="Normal"/>
    <w:rsid w:val="000F650F"/>
    <w:pPr>
      <w:pBdr>
        <w:left w:val="single" w:sz="4" w:space="0" w:color="auto"/>
        <w:right w:val="single" w:sz="4" w:space="0" w:color="auto"/>
      </w:pBdr>
      <w:spacing w:before="100" w:beforeAutospacing="1" w:after="100" w:afterAutospacing="1"/>
    </w:pPr>
    <w:rPr>
      <w:rFonts w:ascii="Times" w:eastAsia="Calibri" w:hAnsi="Times"/>
      <w:sz w:val="20"/>
      <w:szCs w:val="20"/>
      <w:lang w:val="en-US" w:eastAsia="en-US"/>
    </w:rPr>
  </w:style>
  <w:style w:type="paragraph" w:customStyle="1" w:styleId="xl66">
    <w:name w:val="xl66"/>
    <w:basedOn w:val="Normal"/>
    <w:rsid w:val="000F650F"/>
    <w:pPr>
      <w:pBdr>
        <w:left w:val="single" w:sz="4" w:space="0" w:color="auto"/>
        <w:right w:val="single" w:sz="4" w:space="0" w:color="auto"/>
      </w:pBdr>
      <w:spacing w:before="100" w:beforeAutospacing="1" w:after="100" w:afterAutospacing="1"/>
    </w:pPr>
    <w:rPr>
      <w:rFonts w:ascii="Times" w:eastAsia="Calibri" w:hAnsi="Times"/>
      <w:sz w:val="20"/>
      <w:szCs w:val="20"/>
      <w:lang w:val="en-US" w:eastAsia="en-US"/>
    </w:rPr>
  </w:style>
  <w:style w:type="paragraph" w:customStyle="1" w:styleId="xl67">
    <w:name w:val="xl67"/>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center"/>
      <w:textAlignment w:val="center"/>
    </w:pPr>
    <w:rPr>
      <w:rFonts w:ascii="Times" w:eastAsia="Calibri" w:hAnsi="Times"/>
      <w:b/>
      <w:bCs/>
      <w:color w:val="000000"/>
      <w:sz w:val="20"/>
      <w:szCs w:val="20"/>
      <w:lang w:val="en-US" w:eastAsia="en-US"/>
    </w:rPr>
  </w:style>
  <w:style w:type="paragraph" w:customStyle="1" w:styleId="xl68">
    <w:name w:val="xl68"/>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center"/>
      <w:textAlignment w:val="center"/>
    </w:pPr>
    <w:rPr>
      <w:rFonts w:ascii="Times" w:eastAsia="Calibri" w:hAnsi="Times"/>
      <w:b/>
      <w:bCs/>
      <w:color w:val="000000"/>
      <w:sz w:val="20"/>
      <w:szCs w:val="20"/>
      <w:lang w:val="en-US" w:eastAsia="en-US"/>
    </w:rPr>
  </w:style>
  <w:style w:type="paragraph" w:customStyle="1" w:styleId="xl69">
    <w:name w:val="xl69"/>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right"/>
      <w:textAlignment w:val="center"/>
    </w:pPr>
    <w:rPr>
      <w:rFonts w:ascii="Times" w:eastAsia="Calibri" w:hAnsi="Times"/>
      <w:b/>
      <w:bCs/>
      <w:color w:val="000000"/>
      <w:sz w:val="20"/>
      <w:szCs w:val="20"/>
      <w:lang w:val="en-US" w:eastAsia="en-US"/>
    </w:rPr>
  </w:style>
  <w:style w:type="paragraph" w:customStyle="1" w:styleId="xl70">
    <w:name w:val="xl70"/>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jc w:val="center"/>
      <w:textAlignment w:val="center"/>
    </w:pPr>
    <w:rPr>
      <w:rFonts w:ascii="Times" w:eastAsia="Calibri" w:hAnsi="Times"/>
      <w:b/>
      <w:bCs/>
      <w:color w:val="000000"/>
      <w:sz w:val="20"/>
      <w:szCs w:val="20"/>
      <w:lang w:val="en-US" w:eastAsia="en-US"/>
    </w:rPr>
  </w:style>
  <w:style w:type="paragraph" w:customStyle="1" w:styleId="xl71">
    <w:name w:val="xl71"/>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imes" w:eastAsia="Calibri" w:hAnsi="Times"/>
      <w:sz w:val="20"/>
      <w:szCs w:val="20"/>
      <w:lang w:val="en-US" w:eastAsia="en-US"/>
    </w:rPr>
  </w:style>
  <w:style w:type="paragraph" w:customStyle="1" w:styleId="xl72">
    <w:name w:val="xl72"/>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imes" w:eastAsia="Calibri" w:hAnsi="Times"/>
      <w:sz w:val="20"/>
      <w:szCs w:val="20"/>
      <w:lang w:val="en-US" w:eastAsia="en-US"/>
    </w:rPr>
  </w:style>
  <w:style w:type="paragraph" w:customStyle="1" w:styleId="xl73">
    <w:name w:val="xl73"/>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imes" w:eastAsia="Calibri" w:hAnsi="Times"/>
      <w:sz w:val="20"/>
      <w:szCs w:val="20"/>
      <w:lang w:val="en-US" w:eastAsia="en-US"/>
    </w:rPr>
  </w:style>
  <w:style w:type="paragraph" w:customStyle="1" w:styleId="xl74">
    <w:name w:val="xl74"/>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Tahoma" w:eastAsia="Calibri" w:hAnsi="Tahoma" w:cs="Tahoma"/>
      <w:color w:val="000000"/>
      <w:sz w:val="16"/>
      <w:szCs w:val="16"/>
      <w:lang w:val="en-US" w:eastAsia="en-US"/>
    </w:rPr>
  </w:style>
  <w:style w:type="paragraph" w:customStyle="1" w:styleId="xl75">
    <w:name w:val="xl75"/>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Arial" w:eastAsia="Calibri" w:hAnsi="Arial" w:cs="Arial"/>
      <w:color w:val="333333"/>
      <w:lang w:val="en-US" w:eastAsia="en-US"/>
    </w:rPr>
  </w:style>
  <w:style w:type="paragraph" w:customStyle="1" w:styleId="xl76">
    <w:name w:val="xl76"/>
    <w:basedOn w:val="Normal"/>
    <w:rsid w:val="000F650F"/>
    <w:pPr>
      <w:pBdr>
        <w:top w:val="single" w:sz="4" w:space="0" w:color="8DB4E2"/>
        <w:left w:val="single" w:sz="4" w:space="0" w:color="8DB4E2"/>
        <w:bottom w:val="single" w:sz="4" w:space="0" w:color="8DB4E2"/>
        <w:right w:val="single" w:sz="4" w:space="0" w:color="8DB4E2"/>
      </w:pBdr>
      <w:spacing w:before="100" w:beforeAutospacing="1" w:after="100" w:afterAutospacing="1"/>
    </w:pPr>
    <w:rPr>
      <w:rFonts w:ascii="Verdana" w:eastAsia="Calibri" w:hAnsi="Verdana"/>
      <w:color w:val="000080"/>
      <w:sz w:val="16"/>
      <w:szCs w:val="16"/>
      <w:lang w:val="en-US" w:eastAsia="en-US"/>
    </w:rPr>
  </w:style>
  <w:style w:type="paragraph" w:customStyle="1" w:styleId="xl77">
    <w:name w:val="xl77"/>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eastAsia="Calibri" w:hAnsi="Times"/>
      <w:b/>
      <w:bCs/>
      <w:color w:val="000000"/>
      <w:sz w:val="20"/>
      <w:szCs w:val="20"/>
      <w:lang w:val="en-US" w:eastAsia="en-US"/>
    </w:rPr>
  </w:style>
  <w:style w:type="paragraph" w:customStyle="1" w:styleId="xl78">
    <w:name w:val="xl78"/>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eastAsia="Calibri" w:hAnsi="Times"/>
      <w:b/>
      <w:bCs/>
      <w:color w:val="000000"/>
      <w:sz w:val="20"/>
      <w:szCs w:val="20"/>
      <w:lang w:val="en-US" w:eastAsia="en-US"/>
    </w:rPr>
  </w:style>
  <w:style w:type="paragraph" w:customStyle="1" w:styleId="xl79">
    <w:name w:val="xl79"/>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eastAsia="Calibri" w:hAnsi="Times"/>
      <w:b/>
      <w:bCs/>
      <w:color w:val="000000"/>
      <w:sz w:val="20"/>
      <w:szCs w:val="20"/>
      <w:lang w:val="en-US" w:eastAsia="en-US"/>
    </w:rPr>
  </w:style>
  <w:style w:type="paragraph" w:customStyle="1" w:styleId="xl80">
    <w:name w:val="xl80"/>
    <w:basedOn w:val="Normal"/>
    <w:rsid w:val="000F650F"/>
    <w:pPr>
      <w:pBdr>
        <w:top w:val="single" w:sz="4" w:space="0" w:color="8DB4E2"/>
        <w:left w:val="single" w:sz="4" w:space="0" w:color="8DB4E2"/>
        <w:bottom w:val="single" w:sz="4" w:space="0" w:color="8DB4E2"/>
        <w:right w:val="single" w:sz="4" w:space="0" w:color="8DB4E2"/>
      </w:pBdr>
      <w:shd w:val="clear" w:color="000000" w:fill="C5D9F1"/>
      <w:spacing w:before="100" w:beforeAutospacing="1" w:after="100" w:afterAutospacing="1"/>
      <w:jc w:val="center"/>
      <w:textAlignment w:val="center"/>
    </w:pPr>
    <w:rPr>
      <w:rFonts w:ascii="Times" w:eastAsia="Calibri" w:hAnsi="Times"/>
      <w:b/>
      <w:bCs/>
      <w:color w:val="000000"/>
      <w:sz w:val="20"/>
      <w:szCs w:val="20"/>
      <w:lang w:val="en-US" w:eastAsia="en-US"/>
    </w:rPr>
  </w:style>
  <w:style w:type="paragraph" w:styleId="Tamnipopis-Isticanje5">
    <w:name w:val="Dark List Accent 5"/>
    <w:basedOn w:val="Normal"/>
    <w:uiPriority w:val="72"/>
    <w:rsid w:val="00B930D4"/>
    <w:pPr>
      <w:ind w:left="720"/>
      <w:contextualSpacing/>
    </w:pPr>
  </w:style>
  <w:style w:type="paragraph" w:styleId="Podnaslov">
    <w:name w:val="Subtitle"/>
    <w:basedOn w:val="Normal"/>
    <w:next w:val="Normal"/>
    <w:link w:val="PodnaslovChar"/>
    <w:uiPriority w:val="11"/>
    <w:qFormat/>
    <w:rsid w:val="00731E04"/>
    <w:pPr>
      <w:spacing w:after="60"/>
      <w:outlineLvl w:val="1"/>
    </w:pPr>
    <w:rPr>
      <w:b/>
      <w:lang w:val="x-none" w:eastAsia="x-none"/>
    </w:rPr>
  </w:style>
  <w:style w:type="character" w:customStyle="1" w:styleId="PodnaslovChar">
    <w:name w:val="Podnaslov Char"/>
    <w:link w:val="Podnaslov"/>
    <w:uiPriority w:val="11"/>
    <w:rsid w:val="00731E04"/>
    <w:rPr>
      <w:rFonts w:ascii="Times New Roman" w:eastAsia="Times New Roman" w:hAnsi="Times New Roman"/>
      <w:b/>
      <w:sz w:val="24"/>
      <w:szCs w:val="24"/>
    </w:rPr>
  </w:style>
  <w:style w:type="paragraph" w:styleId="TOCNaslov">
    <w:name w:val="TOC Heading"/>
    <w:basedOn w:val="Naslov1"/>
    <w:next w:val="Normal"/>
    <w:uiPriority w:val="39"/>
    <w:semiHidden/>
    <w:unhideWhenUsed/>
    <w:qFormat/>
    <w:rsid w:val="00CE5DD6"/>
    <w:pPr>
      <w:keepLines/>
      <w:spacing w:before="480" w:after="0" w:line="276" w:lineRule="auto"/>
      <w:outlineLvl w:val="9"/>
    </w:pPr>
    <w:rPr>
      <w:rFonts w:ascii="Cambria" w:hAnsi="Cambria"/>
      <w:color w:val="365F91"/>
      <w:kern w:val="0"/>
      <w:szCs w:val="28"/>
      <w:lang w:val="hr-HR"/>
    </w:rPr>
  </w:style>
  <w:style w:type="table" w:customStyle="1" w:styleId="Reetkatablice1">
    <w:name w:val="Rešetka tablice1"/>
    <w:basedOn w:val="Obinatablica"/>
    <w:next w:val="Reetkatablice"/>
    <w:rsid w:val="00883AF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eetkatablice2">
    <w:name w:val="Rešetka tablice2"/>
    <w:basedOn w:val="Obinatablica"/>
    <w:next w:val="Reetkatablice"/>
    <w:rsid w:val="0091264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eetkatablice3">
    <w:name w:val="Rešetka tablice3"/>
    <w:basedOn w:val="Obinatablica"/>
    <w:next w:val="Reetkatablice"/>
    <w:rsid w:val="0091264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7293">
      <w:bodyDiv w:val="1"/>
      <w:marLeft w:val="0"/>
      <w:marRight w:val="0"/>
      <w:marTop w:val="0"/>
      <w:marBottom w:val="0"/>
      <w:divBdr>
        <w:top w:val="none" w:sz="0" w:space="0" w:color="auto"/>
        <w:left w:val="none" w:sz="0" w:space="0" w:color="auto"/>
        <w:bottom w:val="none" w:sz="0" w:space="0" w:color="auto"/>
        <w:right w:val="none" w:sz="0" w:space="0" w:color="auto"/>
      </w:divBdr>
    </w:div>
    <w:div w:id="14888892">
      <w:bodyDiv w:val="1"/>
      <w:marLeft w:val="0"/>
      <w:marRight w:val="0"/>
      <w:marTop w:val="0"/>
      <w:marBottom w:val="0"/>
      <w:divBdr>
        <w:top w:val="none" w:sz="0" w:space="0" w:color="auto"/>
        <w:left w:val="none" w:sz="0" w:space="0" w:color="auto"/>
        <w:bottom w:val="none" w:sz="0" w:space="0" w:color="auto"/>
        <w:right w:val="none" w:sz="0" w:space="0" w:color="auto"/>
      </w:divBdr>
    </w:div>
    <w:div w:id="18940759">
      <w:bodyDiv w:val="1"/>
      <w:marLeft w:val="0"/>
      <w:marRight w:val="0"/>
      <w:marTop w:val="0"/>
      <w:marBottom w:val="0"/>
      <w:divBdr>
        <w:top w:val="none" w:sz="0" w:space="0" w:color="auto"/>
        <w:left w:val="none" w:sz="0" w:space="0" w:color="auto"/>
        <w:bottom w:val="none" w:sz="0" w:space="0" w:color="auto"/>
        <w:right w:val="none" w:sz="0" w:space="0" w:color="auto"/>
      </w:divBdr>
    </w:div>
    <w:div w:id="25453543">
      <w:bodyDiv w:val="1"/>
      <w:marLeft w:val="0"/>
      <w:marRight w:val="0"/>
      <w:marTop w:val="0"/>
      <w:marBottom w:val="0"/>
      <w:divBdr>
        <w:top w:val="none" w:sz="0" w:space="0" w:color="auto"/>
        <w:left w:val="none" w:sz="0" w:space="0" w:color="auto"/>
        <w:bottom w:val="none" w:sz="0" w:space="0" w:color="auto"/>
        <w:right w:val="none" w:sz="0" w:space="0" w:color="auto"/>
      </w:divBdr>
      <w:divsChild>
        <w:div w:id="478304522">
          <w:marLeft w:val="-5250"/>
          <w:marRight w:val="0"/>
          <w:marTop w:val="100"/>
          <w:marBottom w:val="100"/>
          <w:divBdr>
            <w:top w:val="none" w:sz="0" w:space="0" w:color="auto"/>
            <w:left w:val="none" w:sz="0" w:space="0" w:color="auto"/>
            <w:bottom w:val="none" w:sz="0" w:space="0" w:color="auto"/>
            <w:right w:val="none" w:sz="0" w:space="0" w:color="auto"/>
          </w:divBdr>
          <w:divsChild>
            <w:div w:id="1573657051">
              <w:marLeft w:val="0"/>
              <w:marRight w:val="0"/>
              <w:marTop w:val="0"/>
              <w:marBottom w:val="0"/>
              <w:divBdr>
                <w:top w:val="none" w:sz="0" w:space="0" w:color="auto"/>
                <w:left w:val="none" w:sz="0" w:space="0" w:color="auto"/>
                <w:bottom w:val="none" w:sz="0" w:space="0" w:color="auto"/>
                <w:right w:val="none" w:sz="0" w:space="0" w:color="auto"/>
              </w:divBdr>
              <w:divsChild>
                <w:div w:id="1028992115">
                  <w:marLeft w:val="0"/>
                  <w:marRight w:val="0"/>
                  <w:marTop w:val="0"/>
                  <w:marBottom w:val="0"/>
                  <w:divBdr>
                    <w:top w:val="none" w:sz="0" w:space="0" w:color="auto"/>
                    <w:left w:val="none" w:sz="0" w:space="0" w:color="auto"/>
                    <w:bottom w:val="none" w:sz="0" w:space="0" w:color="auto"/>
                    <w:right w:val="none" w:sz="0" w:space="0" w:color="auto"/>
                  </w:divBdr>
                  <w:divsChild>
                    <w:div w:id="128249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99653">
      <w:bodyDiv w:val="1"/>
      <w:marLeft w:val="0"/>
      <w:marRight w:val="0"/>
      <w:marTop w:val="0"/>
      <w:marBottom w:val="0"/>
      <w:divBdr>
        <w:top w:val="none" w:sz="0" w:space="0" w:color="auto"/>
        <w:left w:val="none" w:sz="0" w:space="0" w:color="auto"/>
        <w:bottom w:val="none" w:sz="0" w:space="0" w:color="auto"/>
        <w:right w:val="none" w:sz="0" w:space="0" w:color="auto"/>
      </w:divBdr>
    </w:div>
    <w:div w:id="46032826">
      <w:bodyDiv w:val="1"/>
      <w:marLeft w:val="0"/>
      <w:marRight w:val="0"/>
      <w:marTop w:val="0"/>
      <w:marBottom w:val="0"/>
      <w:divBdr>
        <w:top w:val="none" w:sz="0" w:space="0" w:color="auto"/>
        <w:left w:val="none" w:sz="0" w:space="0" w:color="auto"/>
        <w:bottom w:val="none" w:sz="0" w:space="0" w:color="auto"/>
        <w:right w:val="none" w:sz="0" w:space="0" w:color="auto"/>
      </w:divBdr>
    </w:div>
    <w:div w:id="61218024">
      <w:bodyDiv w:val="1"/>
      <w:marLeft w:val="0"/>
      <w:marRight w:val="0"/>
      <w:marTop w:val="0"/>
      <w:marBottom w:val="0"/>
      <w:divBdr>
        <w:top w:val="none" w:sz="0" w:space="0" w:color="auto"/>
        <w:left w:val="none" w:sz="0" w:space="0" w:color="auto"/>
        <w:bottom w:val="none" w:sz="0" w:space="0" w:color="auto"/>
        <w:right w:val="none" w:sz="0" w:space="0" w:color="auto"/>
      </w:divBdr>
    </w:div>
    <w:div w:id="67382239">
      <w:bodyDiv w:val="1"/>
      <w:marLeft w:val="0"/>
      <w:marRight w:val="0"/>
      <w:marTop w:val="0"/>
      <w:marBottom w:val="0"/>
      <w:divBdr>
        <w:top w:val="none" w:sz="0" w:space="0" w:color="auto"/>
        <w:left w:val="none" w:sz="0" w:space="0" w:color="auto"/>
        <w:bottom w:val="none" w:sz="0" w:space="0" w:color="auto"/>
        <w:right w:val="none" w:sz="0" w:space="0" w:color="auto"/>
      </w:divBdr>
    </w:div>
    <w:div w:id="69741782">
      <w:bodyDiv w:val="1"/>
      <w:marLeft w:val="0"/>
      <w:marRight w:val="0"/>
      <w:marTop w:val="0"/>
      <w:marBottom w:val="0"/>
      <w:divBdr>
        <w:top w:val="none" w:sz="0" w:space="0" w:color="auto"/>
        <w:left w:val="none" w:sz="0" w:space="0" w:color="auto"/>
        <w:bottom w:val="none" w:sz="0" w:space="0" w:color="auto"/>
        <w:right w:val="none" w:sz="0" w:space="0" w:color="auto"/>
      </w:divBdr>
    </w:div>
    <w:div w:id="79837542">
      <w:bodyDiv w:val="1"/>
      <w:marLeft w:val="0"/>
      <w:marRight w:val="0"/>
      <w:marTop w:val="0"/>
      <w:marBottom w:val="0"/>
      <w:divBdr>
        <w:top w:val="none" w:sz="0" w:space="0" w:color="auto"/>
        <w:left w:val="none" w:sz="0" w:space="0" w:color="auto"/>
        <w:bottom w:val="none" w:sz="0" w:space="0" w:color="auto"/>
        <w:right w:val="none" w:sz="0" w:space="0" w:color="auto"/>
      </w:divBdr>
    </w:div>
    <w:div w:id="94792659">
      <w:bodyDiv w:val="1"/>
      <w:marLeft w:val="0"/>
      <w:marRight w:val="0"/>
      <w:marTop w:val="0"/>
      <w:marBottom w:val="0"/>
      <w:divBdr>
        <w:top w:val="none" w:sz="0" w:space="0" w:color="auto"/>
        <w:left w:val="none" w:sz="0" w:space="0" w:color="auto"/>
        <w:bottom w:val="none" w:sz="0" w:space="0" w:color="auto"/>
        <w:right w:val="none" w:sz="0" w:space="0" w:color="auto"/>
      </w:divBdr>
    </w:div>
    <w:div w:id="95374750">
      <w:bodyDiv w:val="1"/>
      <w:marLeft w:val="0"/>
      <w:marRight w:val="0"/>
      <w:marTop w:val="0"/>
      <w:marBottom w:val="0"/>
      <w:divBdr>
        <w:top w:val="none" w:sz="0" w:space="0" w:color="auto"/>
        <w:left w:val="none" w:sz="0" w:space="0" w:color="auto"/>
        <w:bottom w:val="none" w:sz="0" w:space="0" w:color="auto"/>
        <w:right w:val="none" w:sz="0" w:space="0" w:color="auto"/>
      </w:divBdr>
    </w:div>
    <w:div w:id="98917332">
      <w:bodyDiv w:val="1"/>
      <w:marLeft w:val="0"/>
      <w:marRight w:val="0"/>
      <w:marTop w:val="0"/>
      <w:marBottom w:val="0"/>
      <w:divBdr>
        <w:top w:val="none" w:sz="0" w:space="0" w:color="auto"/>
        <w:left w:val="none" w:sz="0" w:space="0" w:color="auto"/>
        <w:bottom w:val="none" w:sz="0" w:space="0" w:color="auto"/>
        <w:right w:val="none" w:sz="0" w:space="0" w:color="auto"/>
      </w:divBdr>
    </w:div>
    <w:div w:id="109787790">
      <w:bodyDiv w:val="1"/>
      <w:marLeft w:val="0"/>
      <w:marRight w:val="0"/>
      <w:marTop w:val="0"/>
      <w:marBottom w:val="0"/>
      <w:divBdr>
        <w:top w:val="none" w:sz="0" w:space="0" w:color="auto"/>
        <w:left w:val="none" w:sz="0" w:space="0" w:color="auto"/>
        <w:bottom w:val="none" w:sz="0" w:space="0" w:color="auto"/>
        <w:right w:val="none" w:sz="0" w:space="0" w:color="auto"/>
      </w:divBdr>
      <w:divsChild>
        <w:div w:id="809133997">
          <w:marLeft w:val="0"/>
          <w:marRight w:val="0"/>
          <w:marTop w:val="0"/>
          <w:marBottom w:val="0"/>
          <w:divBdr>
            <w:top w:val="none" w:sz="0" w:space="0" w:color="auto"/>
            <w:left w:val="none" w:sz="0" w:space="0" w:color="auto"/>
            <w:bottom w:val="none" w:sz="0" w:space="0" w:color="auto"/>
            <w:right w:val="none" w:sz="0" w:space="0" w:color="auto"/>
          </w:divBdr>
          <w:divsChild>
            <w:div w:id="122252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79607">
      <w:bodyDiv w:val="1"/>
      <w:marLeft w:val="0"/>
      <w:marRight w:val="0"/>
      <w:marTop w:val="0"/>
      <w:marBottom w:val="0"/>
      <w:divBdr>
        <w:top w:val="none" w:sz="0" w:space="0" w:color="auto"/>
        <w:left w:val="none" w:sz="0" w:space="0" w:color="auto"/>
        <w:bottom w:val="none" w:sz="0" w:space="0" w:color="auto"/>
        <w:right w:val="none" w:sz="0" w:space="0" w:color="auto"/>
      </w:divBdr>
    </w:div>
    <w:div w:id="112749463">
      <w:bodyDiv w:val="1"/>
      <w:marLeft w:val="0"/>
      <w:marRight w:val="0"/>
      <w:marTop w:val="0"/>
      <w:marBottom w:val="0"/>
      <w:divBdr>
        <w:top w:val="none" w:sz="0" w:space="0" w:color="auto"/>
        <w:left w:val="none" w:sz="0" w:space="0" w:color="auto"/>
        <w:bottom w:val="none" w:sz="0" w:space="0" w:color="auto"/>
        <w:right w:val="none" w:sz="0" w:space="0" w:color="auto"/>
      </w:divBdr>
    </w:div>
    <w:div w:id="125659990">
      <w:bodyDiv w:val="1"/>
      <w:marLeft w:val="0"/>
      <w:marRight w:val="0"/>
      <w:marTop w:val="0"/>
      <w:marBottom w:val="0"/>
      <w:divBdr>
        <w:top w:val="none" w:sz="0" w:space="0" w:color="auto"/>
        <w:left w:val="none" w:sz="0" w:space="0" w:color="auto"/>
        <w:bottom w:val="none" w:sz="0" w:space="0" w:color="auto"/>
        <w:right w:val="none" w:sz="0" w:space="0" w:color="auto"/>
      </w:divBdr>
    </w:div>
    <w:div w:id="137109972">
      <w:bodyDiv w:val="1"/>
      <w:marLeft w:val="0"/>
      <w:marRight w:val="0"/>
      <w:marTop w:val="0"/>
      <w:marBottom w:val="0"/>
      <w:divBdr>
        <w:top w:val="none" w:sz="0" w:space="0" w:color="auto"/>
        <w:left w:val="none" w:sz="0" w:space="0" w:color="auto"/>
        <w:bottom w:val="none" w:sz="0" w:space="0" w:color="auto"/>
        <w:right w:val="none" w:sz="0" w:space="0" w:color="auto"/>
      </w:divBdr>
    </w:div>
    <w:div w:id="144005818">
      <w:bodyDiv w:val="1"/>
      <w:marLeft w:val="0"/>
      <w:marRight w:val="0"/>
      <w:marTop w:val="0"/>
      <w:marBottom w:val="0"/>
      <w:divBdr>
        <w:top w:val="none" w:sz="0" w:space="0" w:color="auto"/>
        <w:left w:val="none" w:sz="0" w:space="0" w:color="auto"/>
        <w:bottom w:val="none" w:sz="0" w:space="0" w:color="auto"/>
        <w:right w:val="none" w:sz="0" w:space="0" w:color="auto"/>
      </w:divBdr>
    </w:div>
    <w:div w:id="153381980">
      <w:bodyDiv w:val="1"/>
      <w:marLeft w:val="0"/>
      <w:marRight w:val="0"/>
      <w:marTop w:val="0"/>
      <w:marBottom w:val="0"/>
      <w:divBdr>
        <w:top w:val="none" w:sz="0" w:space="0" w:color="auto"/>
        <w:left w:val="none" w:sz="0" w:space="0" w:color="auto"/>
        <w:bottom w:val="none" w:sz="0" w:space="0" w:color="auto"/>
        <w:right w:val="none" w:sz="0" w:space="0" w:color="auto"/>
      </w:divBdr>
    </w:div>
    <w:div w:id="156770091">
      <w:bodyDiv w:val="1"/>
      <w:marLeft w:val="0"/>
      <w:marRight w:val="0"/>
      <w:marTop w:val="0"/>
      <w:marBottom w:val="0"/>
      <w:divBdr>
        <w:top w:val="none" w:sz="0" w:space="0" w:color="auto"/>
        <w:left w:val="none" w:sz="0" w:space="0" w:color="auto"/>
        <w:bottom w:val="none" w:sz="0" w:space="0" w:color="auto"/>
        <w:right w:val="none" w:sz="0" w:space="0" w:color="auto"/>
      </w:divBdr>
    </w:div>
    <w:div w:id="168955199">
      <w:bodyDiv w:val="1"/>
      <w:marLeft w:val="0"/>
      <w:marRight w:val="0"/>
      <w:marTop w:val="0"/>
      <w:marBottom w:val="0"/>
      <w:divBdr>
        <w:top w:val="none" w:sz="0" w:space="0" w:color="auto"/>
        <w:left w:val="none" w:sz="0" w:space="0" w:color="auto"/>
        <w:bottom w:val="none" w:sz="0" w:space="0" w:color="auto"/>
        <w:right w:val="none" w:sz="0" w:space="0" w:color="auto"/>
      </w:divBdr>
      <w:divsChild>
        <w:div w:id="1049260664">
          <w:marLeft w:val="0"/>
          <w:marRight w:val="0"/>
          <w:marTop w:val="0"/>
          <w:marBottom w:val="0"/>
          <w:divBdr>
            <w:top w:val="none" w:sz="0" w:space="0" w:color="auto"/>
            <w:left w:val="none" w:sz="0" w:space="0" w:color="auto"/>
            <w:bottom w:val="none" w:sz="0" w:space="0" w:color="auto"/>
            <w:right w:val="none" w:sz="0" w:space="0" w:color="auto"/>
          </w:divBdr>
          <w:divsChild>
            <w:div w:id="125458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18987">
      <w:bodyDiv w:val="1"/>
      <w:marLeft w:val="0"/>
      <w:marRight w:val="0"/>
      <w:marTop w:val="0"/>
      <w:marBottom w:val="0"/>
      <w:divBdr>
        <w:top w:val="none" w:sz="0" w:space="0" w:color="auto"/>
        <w:left w:val="none" w:sz="0" w:space="0" w:color="auto"/>
        <w:bottom w:val="none" w:sz="0" w:space="0" w:color="auto"/>
        <w:right w:val="none" w:sz="0" w:space="0" w:color="auto"/>
      </w:divBdr>
    </w:div>
    <w:div w:id="176117933">
      <w:bodyDiv w:val="1"/>
      <w:marLeft w:val="0"/>
      <w:marRight w:val="0"/>
      <w:marTop w:val="0"/>
      <w:marBottom w:val="0"/>
      <w:divBdr>
        <w:top w:val="none" w:sz="0" w:space="0" w:color="auto"/>
        <w:left w:val="none" w:sz="0" w:space="0" w:color="auto"/>
        <w:bottom w:val="none" w:sz="0" w:space="0" w:color="auto"/>
        <w:right w:val="none" w:sz="0" w:space="0" w:color="auto"/>
      </w:divBdr>
    </w:div>
    <w:div w:id="176308714">
      <w:bodyDiv w:val="1"/>
      <w:marLeft w:val="0"/>
      <w:marRight w:val="0"/>
      <w:marTop w:val="0"/>
      <w:marBottom w:val="0"/>
      <w:divBdr>
        <w:top w:val="none" w:sz="0" w:space="0" w:color="auto"/>
        <w:left w:val="none" w:sz="0" w:space="0" w:color="auto"/>
        <w:bottom w:val="none" w:sz="0" w:space="0" w:color="auto"/>
        <w:right w:val="none" w:sz="0" w:space="0" w:color="auto"/>
      </w:divBdr>
    </w:div>
    <w:div w:id="177432154">
      <w:bodyDiv w:val="1"/>
      <w:marLeft w:val="0"/>
      <w:marRight w:val="0"/>
      <w:marTop w:val="0"/>
      <w:marBottom w:val="0"/>
      <w:divBdr>
        <w:top w:val="none" w:sz="0" w:space="0" w:color="auto"/>
        <w:left w:val="none" w:sz="0" w:space="0" w:color="auto"/>
        <w:bottom w:val="none" w:sz="0" w:space="0" w:color="auto"/>
        <w:right w:val="none" w:sz="0" w:space="0" w:color="auto"/>
      </w:divBdr>
    </w:div>
    <w:div w:id="178201595">
      <w:bodyDiv w:val="1"/>
      <w:marLeft w:val="0"/>
      <w:marRight w:val="0"/>
      <w:marTop w:val="0"/>
      <w:marBottom w:val="0"/>
      <w:divBdr>
        <w:top w:val="none" w:sz="0" w:space="0" w:color="auto"/>
        <w:left w:val="none" w:sz="0" w:space="0" w:color="auto"/>
        <w:bottom w:val="none" w:sz="0" w:space="0" w:color="auto"/>
        <w:right w:val="none" w:sz="0" w:space="0" w:color="auto"/>
      </w:divBdr>
    </w:div>
    <w:div w:id="191919150">
      <w:bodyDiv w:val="1"/>
      <w:marLeft w:val="0"/>
      <w:marRight w:val="0"/>
      <w:marTop w:val="0"/>
      <w:marBottom w:val="0"/>
      <w:divBdr>
        <w:top w:val="none" w:sz="0" w:space="0" w:color="auto"/>
        <w:left w:val="none" w:sz="0" w:space="0" w:color="auto"/>
        <w:bottom w:val="none" w:sz="0" w:space="0" w:color="auto"/>
        <w:right w:val="none" w:sz="0" w:space="0" w:color="auto"/>
      </w:divBdr>
    </w:div>
    <w:div w:id="199173371">
      <w:bodyDiv w:val="1"/>
      <w:marLeft w:val="0"/>
      <w:marRight w:val="0"/>
      <w:marTop w:val="0"/>
      <w:marBottom w:val="0"/>
      <w:divBdr>
        <w:top w:val="none" w:sz="0" w:space="0" w:color="auto"/>
        <w:left w:val="none" w:sz="0" w:space="0" w:color="auto"/>
        <w:bottom w:val="none" w:sz="0" w:space="0" w:color="auto"/>
        <w:right w:val="none" w:sz="0" w:space="0" w:color="auto"/>
      </w:divBdr>
    </w:div>
    <w:div w:id="200480601">
      <w:bodyDiv w:val="1"/>
      <w:marLeft w:val="0"/>
      <w:marRight w:val="0"/>
      <w:marTop w:val="0"/>
      <w:marBottom w:val="0"/>
      <w:divBdr>
        <w:top w:val="none" w:sz="0" w:space="0" w:color="auto"/>
        <w:left w:val="none" w:sz="0" w:space="0" w:color="auto"/>
        <w:bottom w:val="none" w:sz="0" w:space="0" w:color="auto"/>
        <w:right w:val="none" w:sz="0" w:space="0" w:color="auto"/>
      </w:divBdr>
    </w:div>
    <w:div w:id="210121662">
      <w:bodyDiv w:val="1"/>
      <w:marLeft w:val="0"/>
      <w:marRight w:val="0"/>
      <w:marTop w:val="0"/>
      <w:marBottom w:val="0"/>
      <w:divBdr>
        <w:top w:val="none" w:sz="0" w:space="0" w:color="auto"/>
        <w:left w:val="none" w:sz="0" w:space="0" w:color="auto"/>
        <w:bottom w:val="none" w:sz="0" w:space="0" w:color="auto"/>
        <w:right w:val="none" w:sz="0" w:space="0" w:color="auto"/>
      </w:divBdr>
    </w:div>
    <w:div w:id="216863635">
      <w:bodyDiv w:val="1"/>
      <w:marLeft w:val="0"/>
      <w:marRight w:val="0"/>
      <w:marTop w:val="0"/>
      <w:marBottom w:val="0"/>
      <w:divBdr>
        <w:top w:val="none" w:sz="0" w:space="0" w:color="auto"/>
        <w:left w:val="none" w:sz="0" w:space="0" w:color="auto"/>
        <w:bottom w:val="none" w:sz="0" w:space="0" w:color="auto"/>
        <w:right w:val="none" w:sz="0" w:space="0" w:color="auto"/>
      </w:divBdr>
    </w:div>
    <w:div w:id="218395501">
      <w:bodyDiv w:val="1"/>
      <w:marLeft w:val="0"/>
      <w:marRight w:val="0"/>
      <w:marTop w:val="0"/>
      <w:marBottom w:val="0"/>
      <w:divBdr>
        <w:top w:val="none" w:sz="0" w:space="0" w:color="auto"/>
        <w:left w:val="none" w:sz="0" w:space="0" w:color="auto"/>
        <w:bottom w:val="none" w:sz="0" w:space="0" w:color="auto"/>
        <w:right w:val="none" w:sz="0" w:space="0" w:color="auto"/>
      </w:divBdr>
    </w:div>
    <w:div w:id="219707467">
      <w:bodyDiv w:val="1"/>
      <w:marLeft w:val="0"/>
      <w:marRight w:val="0"/>
      <w:marTop w:val="0"/>
      <w:marBottom w:val="0"/>
      <w:divBdr>
        <w:top w:val="none" w:sz="0" w:space="0" w:color="auto"/>
        <w:left w:val="none" w:sz="0" w:space="0" w:color="auto"/>
        <w:bottom w:val="none" w:sz="0" w:space="0" w:color="auto"/>
        <w:right w:val="none" w:sz="0" w:space="0" w:color="auto"/>
      </w:divBdr>
    </w:div>
    <w:div w:id="233705943">
      <w:bodyDiv w:val="1"/>
      <w:marLeft w:val="0"/>
      <w:marRight w:val="0"/>
      <w:marTop w:val="0"/>
      <w:marBottom w:val="0"/>
      <w:divBdr>
        <w:top w:val="none" w:sz="0" w:space="0" w:color="auto"/>
        <w:left w:val="none" w:sz="0" w:space="0" w:color="auto"/>
        <w:bottom w:val="none" w:sz="0" w:space="0" w:color="auto"/>
        <w:right w:val="none" w:sz="0" w:space="0" w:color="auto"/>
      </w:divBdr>
    </w:div>
    <w:div w:id="238831766">
      <w:bodyDiv w:val="1"/>
      <w:marLeft w:val="0"/>
      <w:marRight w:val="0"/>
      <w:marTop w:val="0"/>
      <w:marBottom w:val="0"/>
      <w:divBdr>
        <w:top w:val="none" w:sz="0" w:space="0" w:color="auto"/>
        <w:left w:val="none" w:sz="0" w:space="0" w:color="auto"/>
        <w:bottom w:val="none" w:sz="0" w:space="0" w:color="auto"/>
        <w:right w:val="none" w:sz="0" w:space="0" w:color="auto"/>
      </w:divBdr>
    </w:div>
    <w:div w:id="239484823">
      <w:bodyDiv w:val="1"/>
      <w:marLeft w:val="0"/>
      <w:marRight w:val="0"/>
      <w:marTop w:val="0"/>
      <w:marBottom w:val="0"/>
      <w:divBdr>
        <w:top w:val="none" w:sz="0" w:space="0" w:color="auto"/>
        <w:left w:val="none" w:sz="0" w:space="0" w:color="auto"/>
        <w:bottom w:val="none" w:sz="0" w:space="0" w:color="auto"/>
        <w:right w:val="none" w:sz="0" w:space="0" w:color="auto"/>
      </w:divBdr>
    </w:div>
    <w:div w:id="242300146">
      <w:bodyDiv w:val="1"/>
      <w:marLeft w:val="0"/>
      <w:marRight w:val="0"/>
      <w:marTop w:val="0"/>
      <w:marBottom w:val="0"/>
      <w:divBdr>
        <w:top w:val="none" w:sz="0" w:space="0" w:color="auto"/>
        <w:left w:val="none" w:sz="0" w:space="0" w:color="auto"/>
        <w:bottom w:val="none" w:sz="0" w:space="0" w:color="auto"/>
        <w:right w:val="none" w:sz="0" w:space="0" w:color="auto"/>
      </w:divBdr>
    </w:div>
    <w:div w:id="252475222">
      <w:bodyDiv w:val="1"/>
      <w:marLeft w:val="0"/>
      <w:marRight w:val="0"/>
      <w:marTop w:val="0"/>
      <w:marBottom w:val="0"/>
      <w:divBdr>
        <w:top w:val="none" w:sz="0" w:space="0" w:color="auto"/>
        <w:left w:val="none" w:sz="0" w:space="0" w:color="auto"/>
        <w:bottom w:val="none" w:sz="0" w:space="0" w:color="auto"/>
        <w:right w:val="none" w:sz="0" w:space="0" w:color="auto"/>
      </w:divBdr>
    </w:div>
    <w:div w:id="253825020">
      <w:bodyDiv w:val="1"/>
      <w:marLeft w:val="0"/>
      <w:marRight w:val="0"/>
      <w:marTop w:val="0"/>
      <w:marBottom w:val="0"/>
      <w:divBdr>
        <w:top w:val="none" w:sz="0" w:space="0" w:color="auto"/>
        <w:left w:val="none" w:sz="0" w:space="0" w:color="auto"/>
        <w:bottom w:val="none" w:sz="0" w:space="0" w:color="auto"/>
        <w:right w:val="none" w:sz="0" w:space="0" w:color="auto"/>
      </w:divBdr>
    </w:div>
    <w:div w:id="255409076">
      <w:bodyDiv w:val="1"/>
      <w:marLeft w:val="0"/>
      <w:marRight w:val="0"/>
      <w:marTop w:val="0"/>
      <w:marBottom w:val="0"/>
      <w:divBdr>
        <w:top w:val="none" w:sz="0" w:space="0" w:color="auto"/>
        <w:left w:val="none" w:sz="0" w:space="0" w:color="auto"/>
        <w:bottom w:val="none" w:sz="0" w:space="0" w:color="auto"/>
        <w:right w:val="none" w:sz="0" w:space="0" w:color="auto"/>
      </w:divBdr>
    </w:div>
    <w:div w:id="270937657">
      <w:bodyDiv w:val="1"/>
      <w:marLeft w:val="0"/>
      <w:marRight w:val="0"/>
      <w:marTop w:val="0"/>
      <w:marBottom w:val="0"/>
      <w:divBdr>
        <w:top w:val="none" w:sz="0" w:space="0" w:color="auto"/>
        <w:left w:val="none" w:sz="0" w:space="0" w:color="auto"/>
        <w:bottom w:val="none" w:sz="0" w:space="0" w:color="auto"/>
        <w:right w:val="none" w:sz="0" w:space="0" w:color="auto"/>
      </w:divBdr>
    </w:div>
    <w:div w:id="271399676">
      <w:bodyDiv w:val="1"/>
      <w:marLeft w:val="0"/>
      <w:marRight w:val="0"/>
      <w:marTop w:val="0"/>
      <w:marBottom w:val="0"/>
      <w:divBdr>
        <w:top w:val="none" w:sz="0" w:space="0" w:color="auto"/>
        <w:left w:val="none" w:sz="0" w:space="0" w:color="auto"/>
        <w:bottom w:val="none" w:sz="0" w:space="0" w:color="auto"/>
        <w:right w:val="none" w:sz="0" w:space="0" w:color="auto"/>
      </w:divBdr>
    </w:div>
    <w:div w:id="272592124">
      <w:bodyDiv w:val="1"/>
      <w:marLeft w:val="0"/>
      <w:marRight w:val="0"/>
      <w:marTop w:val="0"/>
      <w:marBottom w:val="0"/>
      <w:divBdr>
        <w:top w:val="none" w:sz="0" w:space="0" w:color="auto"/>
        <w:left w:val="none" w:sz="0" w:space="0" w:color="auto"/>
        <w:bottom w:val="none" w:sz="0" w:space="0" w:color="auto"/>
        <w:right w:val="none" w:sz="0" w:space="0" w:color="auto"/>
      </w:divBdr>
    </w:div>
    <w:div w:id="274752045">
      <w:bodyDiv w:val="1"/>
      <w:marLeft w:val="0"/>
      <w:marRight w:val="0"/>
      <w:marTop w:val="0"/>
      <w:marBottom w:val="0"/>
      <w:divBdr>
        <w:top w:val="none" w:sz="0" w:space="0" w:color="auto"/>
        <w:left w:val="none" w:sz="0" w:space="0" w:color="auto"/>
        <w:bottom w:val="none" w:sz="0" w:space="0" w:color="auto"/>
        <w:right w:val="none" w:sz="0" w:space="0" w:color="auto"/>
      </w:divBdr>
    </w:div>
    <w:div w:id="278611371">
      <w:bodyDiv w:val="1"/>
      <w:marLeft w:val="0"/>
      <w:marRight w:val="0"/>
      <w:marTop w:val="0"/>
      <w:marBottom w:val="0"/>
      <w:divBdr>
        <w:top w:val="none" w:sz="0" w:space="0" w:color="auto"/>
        <w:left w:val="none" w:sz="0" w:space="0" w:color="auto"/>
        <w:bottom w:val="none" w:sz="0" w:space="0" w:color="auto"/>
        <w:right w:val="none" w:sz="0" w:space="0" w:color="auto"/>
      </w:divBdr>
    </w:div>
    <w:div w:id="280187265">
      <w:bodyDiv w:val="1"/>
      <w:marLeft w:val="0"/>
      <w:marRight w:val="0"/>
      <w:marTop w:val="0"/>
      <w:marBottom w:val="0"/>
      <w:divBdr>
        <w:top w:val="none" w:sz="0" w:space="0" w:color="auto"/>
        <w:left w:val="none" w:sz="0" w:space="0" w:color="auto"/>
        <w:bottom w:val="none" w:sz="0" w:space="0" w:color="auto"/>
        <w:right w:val="none" w:sz="0" w:space="0" w:color="auto"/>
      </w:divBdr>
    </w:div>
    <w:div w:id="295452720">
      <w:bodyDiv w:val="1"/>
      <w:marLeft w:val="0"/>
      <w:marRight w:val="0"/>
      <w:marTop w:val="0"/>
      <w:marBottom w:val="0"/>
      <w:divBdr>
        <w:top w:val="none" w:sz="0" w:space="0" w:color="auto"/>
        <w:left w:val="none" w:sz="0" w:space="0" w:color="auto"/>
        <w:bottom w:val="none" w:sz="0" w:space="0" w:color="auto"/>
        <w:right w:val="none" w:sz="0" w:space="0" w:color="auto"/>
      </w:divBdr>
    </w:div>
    <w:div w:id="297762737">
      <w:bodyDiv w:val="1"/>
      <w:marLeft w:val="0"/>
      <w:marRight w:val="0"/>
      <w:marTop w:val="0"/>
      <w:marBottom w:val="0"/>
      <w:divBdr>
        <w:top w:val="none" w:sz="0" w:space="0" w:color="auto"/>
        <w:left w:val="none" w:sz="0" w:space="0" w:color="auto"/>
        <w:bottom w:val="none" w:sz="0" w:space="0" w:color="auto"/>
        <w:right w:val="none" w:sz="0" w:space="0" w:color="auto"/>
      </w:divBdr>
    </w:div>
    <w:div w:id="298268595">
      <w:bodyDiv w:val="1"/>
      <w:marLeft w:val="0"/>
      <w:marRight w:val="0"/>
      <w:marTop w:val="0"/>
      <w:marBottom w:val="0"/>
      <w:divBdr>
        <w:top w:val="none" w:sz="0" w:space="0" w:color="auto"/>
        <w:left w:val="none" w:sz="0" w:space="0" w:color="auto"/>
        <w:bottom w:val="none" w:sz="0" w:space="0" w:color="auto"/>
        <w:right w:val="none" w:sz="0" w:space="0" w:color="auto"/>
      </w:divBdr>
    </w:div>
    <w:div w:id="304358966">
      <w:bodyDiv w:val="1"/>
      <w:marLeft w:val="0"/>
      <w:marRight w:val="0"/>
      <w:marTop w:val="0"/>
      <w:marBottom w:val="0"/>
      <w:divBdr>
        <w:top w:val="none" w:sz="0" w:space="0" w:color="auto"/>
        <w:left w:val="none" w:sz="0" w:space="0" w:color="auto"/>
        <w:bottom w:val="none" w:sz="0" w:space="0" w:color="auto"/>
        <w:right w:val="none" w:sz="0" w:space="0" w:color="auto"/>
      </w:divBdr>
    </w:div>
    <w:div w:id="306129114">
      <w:bodyDiv w:val="1"/>
      <w:marLeft w:val="0"/>
      <w:marRight w:val="0"/>
      <w:marTop w:val="0"/>
      <w:marBottom w:val="0"/>
      <w:divBdr>
        <w:top w:val="none" w:sz="0" w:space="0" w:color="auto"/>
        <w:left w:val="none" w:sz="0" w:space="0" w:color="auto"/>
        <w:bottom w:val="none" w:sz="0" w:space="0" w:color="auto"/>
        <w:right w:val="none" w:sz="0" w:space="0" w:color="auto"/>
      </w:divBdr>
    </w:div>
    <w:div w:id="314996550">
      <w:bodyDiv w:val="1"/>
      <w:marLeft w:val="0"/>
      <w:marRight w:val="0"/>
      <w:marTop w:val="0"/>
      <w:marBottom w:val="0"/>
      <w:divBdr>
        <w:top w:val="none" w:sz="0" w:space="0" w:color="auto"/>
        <w:left w:val="none" w:sz="0" w:space="0" w:color="auto"/>
        <w:bottom w:val="none" w:sz="0" w:space="0" w:color="auto"/>
        <w:right w:val="none" w:sz="0" w:space="0" w:color="auto"/>
      </w:divBdr>
    </w:div>
    <w:div w:id="315573276">
      <w:bodyDiv w:val="1"/>
      <w:marLeft w:val="0"/>
      <w:marRight w:val="0"/>
      <w:marTop w:val="0"/>
      <w:marBottom w:val="0"/>
      <w:divBdr>
        <w:top w:val="none" w:sz="0" w:space="0" w:color="auto"/>
        <w:left w:val="none" w:sz="0" w:space="0" w:color="auto"/>
        <w:bottom w:val="none" w:sz="0" w:space="0" w:color="auto"/>
        <w:right w:val="none" w:sz="0" w:space="0" w:color="auto"/>
      </w:divBdr>
    </w:div>
    <w:div w:id="318845976">
      <w:bodyDiv w:val="1"/>
      <w:marLeft w:val="0"/>
      <w:marRight w:val="0"/>
      <w:marTop w:val="0"/>
      <w:marBottom w:val="0"/>
      <w:divBdr>
        <w:top w:val="none" w:sz="0" w:space="0" w:color="auto"/>
        <w:left w:val="none" w:sz="0" w:space="0" w:color="auto"/>
        <w:bottom w:val="none" w:sz="0" w:space="0" w:color="auto"/>
        <w:right w:val="none" w:sz="0" w:space="0" w:color="auto"/>
      </w:divBdr>
    </w:div>
    <w:div w:id="322439564">
      <w:bodyDiv w:val="1"/>
      <w:marLeft w:val="0"/>
      <w:marRight w:val="0"/>
      <w:marTop w:val="0"/>
      <w:marBottom w:val="0"/>
      <w:divBdr>
        <w:top w:val="none" w:sz="0" w:space="0" w:color="auto"/>
        <w:left w:val="none" w:sz="0" w:space="0" w:color="auto"/>
        <w:bottom w:val="none" w:sz="0" w:space="0" w:color="auto"/>
        <w:right w:val="none" w:sz="0" w:space="0" w:color="auto"/>
      </w:divBdr>
    </w:div>
    <w:div w:id="330525520">
      <w:bodyDiv w:val="1"/>
      <w:marLeft w:val="0"/>
      <w:marRight w:val="0"/>
      <w:marTop w:val="0"/>
      <w:marBottom w:val="0"/>
      <w:divBdr>
        <w:top w:val="none" w:sz="0" w:space="0" w:color="auto"/>
        <w:left w:val="none" w:sz="0" w:space="0" w:color="auto"/>
        <w:bottom w:val="none" w:sz="0" w:space="0" w:color="auto"/>
        <w:right w:val="none" w:sz="0" w:space="0" w:color="auto"/>
      </w:divBdr>
    </w:div>
    <w:div w:id="332533103">
      <w:bodyDiv w:val="1"/>
      <w:marLeft w:val="0"/>
      <w:marRight w:val="0"/>
      <w:marTop w:val="0"/>
      <w:marBottom w:val="0"/>
      <w:divBdr>
        <w:top w:val="none" w:sz="0" w:space="0" w:color="auto"/>
        <w:left w:val="none" w:sz="0" w:space="0" w:color="auto"/>
        <w:bottom w:val="none" w:sz="0" w:space="0" w:color="auto"/>
        <w:right w:val="none" w:sz="0" w:space="0" w:color="auto"/>
      </w:divBdr>
    </w:div>
    <w:div w:id="342437045">
      <w:bodyDiv w:val="1"/>
      <w:marLeft w:val="0"/>
      <w:marRight w:val="0"/>
      <w:marTop w:val="0"/>
      <w:marBottom w:val="0"/>
      <w:divBdr>
        <w:top w:val="none" w:sz="0" w:space="0" w:color="auto"/>
        <w:left w:val="none" w:sz="0" w:space="0" w:color="auto"/>
        <w:bottom w:val="none" w:sz="0" w:space="0" w:color="auto"/>
        <w:right w:val="none" w:sz="0" w:space="0" w:color="auto"/>
      </w:divBdr>
    </w:div>
    <w:div w:id="348917959">
      <w:bodyDiv w:val="1"/>
      <w:marLeft w:val="0"/>
      <w:marRight w:val="0"/>
      <w:marTop w:val="0"/>
      <w:marBottom w:val="0"/>
      <w:divBdr>
        <w:top w:val="none" w:sz="0" w:space="0" w:color="auto"/>
        <w:left w:val="none" w:sz="0" w:space="0" w:color="auto"/>
        <w:bottom w:val="none" w:sz="0" w:space="0" w:color="auto"/>
        <w:right w:val="none" w:sz="0" w:space="0" w:color="auto"/>
      </w:divBdr>
    </w:div>
    <w:div w:id="374281363">
      <w:bodyDiv w:val="1"/>
      <w:marLeft w:val="0"/>
      <w:marRight w:val="0"/>
      <w:marTop w:val="0"/>
      <w:marBottom w:val="0"/>
      <w:divBdr>
        <w:top w:val="none" w:sz="0" w:space="0" w:color="auto"/>
        <w:left w:val="none" w:sz="0" w:space="0" w:color="auto"/>
        <w:bottom w:val="none" w:sz="0" w:space="0" w:color="auto"/>
        <w:right w:val="none" w:sz="0" w:space="0" w:color="auto"/>
      </w:divBdr>
    </w:div>
    <w:div w:id="375546810">
      <w:bodyDiv w:val="1"/>
      <w:marLeft w:val="0"/>
      <w:marRight w:val="0"/>
      <w:marTop w:val="0"/>
      <w:marBottom w:val="0"/>
      <w:divBdr>
        <w:top w:val="none" w:sz="0" w:space="0" w:color="auto"/>
        <w:left w:val="none" w:sz="0" w:space="0" w:color="auto"/>
        <w:bottom w:val="none" w:sz="0" w:space="0" w:color="auto"/>
        <w:right w:val="none" w:sz="0" w:space="0" w:color="auto"/>
      </w:divBdr>
    </w:div>
    <w:div w:id="375813630">
      <w:bodyDiv w:val="1"/>
      <w:marLeft w:val="0"/>
      <w:marRight w:val="0"/>
      <w:marTop w:val="0"/>
      <w:marBottom w:val="0"/>
      <w:divBdr>
        <w:top w:val="none" w:sz="0" w:space="0" w:color="auto"/>
        <w:left w:val="none" w:sz="0" w:space="0" w:color="auto"/>
        <w:bottom w:val="none" w:sz="0" w:space="0" w:color="auto"/>
        <w:right w:val="none" w:sz="0" w:space="0" w:color="auto"/>
      </w:divBdr>
    </w:div>
    <w:div w:id="383794735">
      <w:bodyDiv w:val="1"/>
      <w:marLeft w:val="0"/>
      <w:marRight w:val="0"/>
      <w:marTop w:val="0"/>
      <w:marBottom w:val="0"/>
      <w:divBdr>
        <w:top w:val="none" w:sz="0" w:space="0" w:color="auto"/>
        <w:left w:val="none" w:sz="0" w:space="0" w:color="auto"/>
        <w:bottom w:val="none" w:sz="0" w:space="0" w:color="auto"/>
        <w:right w:val="none" w:sz="0" w:space="0" w:color="auto"/>
      </w:divBdr>
      <w:divsChild>
        <w:div w:id="1601714187">
          <w:marLeft w:val="0"/>
          <w:marRight w:val="0"/>
          <w:marTop w:val="0"/>
          <w:marBottom w:val="0"/>
          <w:divBdr>
            <w:top w:val="none" w:sz="0" w:space="0" w:color="auto"/>
            <w:left w:val="none" w:sz="0" w:space="0" w:color="auto"/>
            <w:bottom w:val="none" w:sz="0" w:space="0" w:color="auto"/>
            <w:right w:val="none" w:sz="0" w:space="0" w:color="auto"/>
          </w:divBdr>
          <w:divsChild>
            <w:div w:id="87026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078252">
      <w:bodyDiv w:val="1"/>
      <w:marLeft w:val="0"/>
      <w:marRight w:val="0"/>
      <w:marTop w:val="0"/>
      <w:marBottom w:val="0"/>
      <w:divBdr>
        <w:top w:val="none" w:sz="0" w:space="0" w:color="auto"/>
        <w:left w:val="none" w:sz="0" w:space="0" w:color="auto"/>
        <w:bottom w:val="none" w:sz="0" w:space="0" w:color="auto"/>
        <w:right w:val="none" w:sz="0" w:space="0" w:color="auto"/>
      </w:divBdr>
    </w:div>
    <w:div w:id="392850329">
      <w:bodyDiv w:val="1"/>
      <w:marLeft w:val="0"/>
      <w:marRight w:val="0"/>
      <w:marTop w:val="0"/>
      <w:marBottom w:val="0"/>
      <w:divBdr>
        <w:top w:val="none" w:sz="0" w:space="0" w:color="auto"/>
        <w:left w:val="none" w:sz="0" w:space="0" w:color="auto"/>
        <w:bottom w:val="none" w:sz="0" w:space="0" w:color="auto"/>
        <w:right w:val="none" w:sz="0" w:space="0" w:color="auto"/>
      </w:divBdr>
    </w:div>
    <w:div w:id="394160518">
      <w:bodyDiv w:val="1"/>
      <w:marLeft w:val="0"/>
      <w:marRight w:val="0"/>
      <w:marTop w:val="0"/>
      <w:marBottom w:val="0"/>
      <w:divBdr>
        <w:top w:val="none" w:sz="0" w:space="0" w:color="auto"/>
        <w:left w:val="none" w:sz="0" w:space="0" w:color="auto"/>
        <w:bottom w:val="none" w:sz="0" w:space="0" w:color="auto"/>
        <w:right w:val="none" w:sz="0" w:space="0" w:color="auto"/>
      </w:divBdr>
    </w:div>
    <w:div w:id="396560174">
      <w:bodyDiv w:val="1"/>
      <w:marLeft w:val="0"/>
      <w:marRight w:val="0"/>
      <w:marTop w:val="0"/>
      <w:marBottom w:val="0"/>
      <w:divBdr>
        <w:top w:val="none" w:sz="0" w:space="0" w:color="auto"/>
        <w:left w:val="none" w:sz="0" w:space="0" w:color="auto"/>
        <w:bottom w:val="none" w:sz="0" w:space="0" w:color="auto"/>
        <w:right w:val="none" w:sz="0" w:space="0" w:color="auto"/>
      </w:divBdr>
    </w:div>
    <w:div w:id="416439213">
      <w:bodyDiv w:val="1"/>
      <w:marLeft w:val="0"/>
      <w:marRight w:val="0"/>
      <w:marTop w:val="0"/>
      <w:marBottom w:val="0"/>
      <w:divBdr>
        <w:top w:val="none" w:sz="0" w:space="0" w:color="auto"/>
        <w:left w:val="none" w:sz="0" w:space="0" w:color="auto"/>
        <w:bottom w:val="none" w:sz="0" w:space="0" w:color="auto"/>
        <w:right w:val="none" w:sz="0" w:space="0" w:color="auto"/>
      </w:divBdr>
    </w:div>
    <w:div w:id="423301157">
      <w:bodyDiv w:val="1"/>
      <w:marLeft w:val="0"/>
      <w:marRight w:val="0"/>
      <w:marTop w:val="0"/>
      <w:marBottom w:val="0"/>
      <w:divBdr>
        <w:top w:val="none" w:sz="0" w:space="0" w:color="auto"/>
        <w:left w:val="none" w:sz="0" w:space="0" w:color="auto"/>
        <w:bottom w:val="none" w:sz="0" w:space="0" w:color="auto"/>
        <w:right w:val="none" w:sz="0" w:space="0" w:color="auto"/>
      </w:divBdr>
    </w:div>
    <w:div w:id="423308665">
      <w:bodyDiv w:val="1"/>
      <w:marLeft w:val="0"/>
      <w:marRight w:val="0"/>
      <w:marTop w:val="0"/>
      <w:marBottom w:val="0"/>
      <w:divBdr>
        <w:top w:val="none" w:sz="0" w:space="0" w:color="auto"/>
        <w:left w:val="none" w:sz="0" w:space="0" w:color="auto"/>
        <w:bottom w:val="none" w:sz="0" w:space="0" w:color="auto"/>
        <w:right w:val="none" w:sz="0" w:space="0" w:color="auto"/>
      </w:divBdr>
    </w:div>
    <w:div w:id="423380875">
      <w:bodyDiv w:val="1"/>
      <w:marLeft w:val="0"/>
      <w:marRight w:val="0"/>
      <w:marTop w:val="0"/>
      <w:marBottom w:val="0"/>
      <w:divBdr>
        <w:top w:val="none" w:sz="0" w:space="0" w:color="auto"/>
        <w:left w:val="none" w:sz="0" w:space="0" w:color="auto"/>
        <w:bottom w:val="none" w:sz="0" w:space="0" w:color="auto"/>
        <w:right w:val="none" w:sz="0" w:space="0" w:color="auto"/>
      </w:divBdr>
    </w:div>
    <w:div w:id="429085245">
      <w:bodyDiv w:val="1"/>
      <w:marLeft w:val="0"/>
      <w:marRight w:val="0"/>
      <w:marTop w:val="0"/>
      <w:marBottom w:val="0"/>
      <w:divBdr>
        <w:top w:val="none" w:sz="0" w:space="0" w:color="auto"/>
        <w:left w:val="none" w:sz="0" w:space="0" w:color="auto"/>
        <w:bottom w:val="none" w:sz="0" w:space="0" w:color="auto"/>
        <w:right w:val="none" w:sz="0" w:space="0" w:color="auto"/>
      </w:divBdr>
    </w:div>
    <w:div w:id="439573342">
      <w:bodyDiv w:val="1"/>
      <w:marLeft w:val="0"/>
      <w:marRight w:val="0"/>
      <w:marTop w:val="0"/>
      <w:marBottom w:val="0"/>
      <w:divBdr>
        <w:top w:val="none" w:sz="0" w:space="0" w:color="auto"/>
        <w:left w:val="none" w:sz="0" w:space="0" w:color="auto"/>
        <w:bottom w:val="none" w:sz="0" w:space="0" w:color="auto"/>
        <w:right w:val="none" w:sz="0" w:space="0" w:color="auto"/>
      </w:divBdr>
    </w:div>
    <w:div w:id="446509049">
      <w:bodyDiv w:val="1"/>
      <w:marLeft w:val="0"/>
      <w:marRight w:val="0"/>
      <w:marTop w:val="0"/>
      <w:marBottom w:val="0"/>
      <w:divBdr>
        <w:top w:val="none" w:sz="0" w:space="0" w:color="auto"/>
        <w:left w:val="none" w:sz="0" w:space="0" w:color="auto"/>
        <w:bottom w:val="none" w:sz="0" w:space="0" w:color="auto"/>
        <w:right w:val="none" w:sz="0" w:space="0" w:color="auto"/>
      </w:divBdr>
    </w:div>
    <w:div w:id="454640554">
      <w:bodyDiv w:val="1"/>
      <w:marLeft w:val="0"/>
      <w:marRight w:val="0"/>
      <w:marTop w:val="0"/>
      <w:marBottom w:val="0"/>
      <w:divBdr>
        <w:top w:val="none" w:sz="0" w:space="0" w:color="auto"/>
        <w:left w:val="none" w:sz="0" w:space="0" w:color="auto"/>
        <w:bottom w:val="none" w:sz="0" w:space="0" w:color="auto"/>
        <w:right w:val="none" w:sz="0" w:space="0" w:color="auto"/>
      </w:divBdr>
    </w:div>
    <w:div w:id="472216707">
      <w:bodyDiv w:val="1"/>
      <w:marLeft w:val="0"/>
      <w:marRight w:val="0"/>
      <w:marTop w:val="0"/>
      <w:marBottom w:val="0"/>
      <w:divBdr>
        <w:top w:val="none" w:sz="0" w:space="0" w:color="auto"/>
        <w:left w:val="none" w:sz="0" w:space="0" w:color="auto"/>
        <w:bottom w:val="none" w:sz="0" w:space="0" w:color="auto"/>
        <w:right w:val="none" w:sz="0" w:space="0" w:color="auto"/>
      </w:divBdr>
    </w:div>
    <w:div w:id="473763556">
      <w:bodyDiv w:val="1"/>
      <w:marLeft w:val="0"/>
      <w:marRight w:val="0"/>
      <w:marTop w:val="0"/>
      <w:marBottom w:val="0"/>
      <w:divBdr>
        <w:top w:val="none" w:sz="0" w:space="0" w:color="auto"/>
        <w:left w:val="none" w:sz="0" w:space="0" w:color="auto"/>
        <w:bottom w:val="none" w:sz="0" w:space="0" w:color="auto"/>
        <w:right w:val="none" w:sz="0" w:space="0" w:color="auto"/>
      </w:divBdr>
    </w:div>
    <w:div w:id="474761547">
      <w:bodyDiv w:val="1"/>
      <w:marLeft w:val="0"/>
      <w:marRight w:val="0"/>
      <w:marTop w:val="0"/>
      <w:marBottom w:val="0"/>
      <w:divBdr>
        <w:top w:val="none" w:sz="0" w:space="0" w:color="auto"/>
        <w:left w:val="none" w:sz="0" w:space="0" w:color="auto"/>
        <w:bottom w:val="none" w:sz="0" w:space="0" w:color="auto"/>
        <w:right w:val="none" w:sz="0" w:space="0" w:color="auto"/>
      </w:divBdr>
    </w:div>
    <w:div w:id="485973989">
      <w:bodyDiv w:val="1"/>
      <w:marLeft w:val="0"/>
      <w:marRight w:val="0"/>
      <w:marTop w:val="0"/>
      <w:marBottom w:val="0"/>
      <w:divBdr>
        <w:top w:val="none" w:sz="0" w:space="0" w:color="auto"/>
        <w:left w:val="none" w:sz="0" w:space="0" w:color="auto"/>
        <w:bottom w:val="none" w:sz="0" w:space="0" w:color="auto"/>
        <w:right w:val="none" w:sz="0" w:space="0" w:color="auto"/>
      </w:divBdr>
    </w:div>
    <w:div w:id="492569695">
      <w:bodyDiv w:val="1"/>
      <w:marLeft w:val="0"/>
      <w:marRight w:val="0"/>
      <w:marTop w:val="0"/>
      <w:marBottom w:val="0"/>
      <w:divBdr>
        <w:top w:val="none" w:sz="0" w:space="0" w:color="auto"/>
        <w:left w:val="none" w:sz="0" w:space="0" w:color="auto"/>
        <w:bottom w:val="none" w:sz="0" w:space="0" w:color="auto"/>
        <w:right w:val="none" w:sz="0" w:space="0" w:color="auto"/>
      </w:divBdr>
    </w:div>
    <w:div w:id="492990907">
      <w:bodyDiv w:val="1"/>
      <w:marLeft w:val="0"/>
      <w:marRight w:val="0"/>
      <w:marTop w:val="0"/>
      <w:marBottom w:val="0"/>
      <w:divBdr>
        <w:top w:val="none" w:sz="0" w:space="0" w:color="auto"/>
        <w:left w:val="none" w:sz="0" w:space="0" w:color="auto"/>
        <w:bottom w:val="none" w:sz="0" w:space="0" w:color="auto"/>
        <w:right w:val="none" w:sz="0" w:space="0" w:color="auto"/>
      </w:divBdr>
    </w:div>
    <w:div w:id="495996031">
      <w:bodyDiv w:val="1"/>
      <w:marLeft w:val="0"/>
      <w:marRight w:val="0"/>
      <w:marTop w:val="0"/>
      <w:marBottom w:val="0"/>
      <w:divBdr>
        <w:top w:val="none" w:sz="0" w:space="0" w:color="auto"/>
        <w:left w:val="none" w:sz="0" w:space="0" w:color="auto"/>
        <w:bottom w:val="none" w:sz="0" w:space="0" w:color="auto"/>
        <w:right w:val="none" w:sz="0" w:space="0" w:color="auto"/>
      </w:divBdr>
    </w:div>
    <w:div w:id="502160522">
      <w:bodyDiv w:val="1"/>
      <w:marLeft w:val="0"/>
      <w:marRight w:val="0"/>
      <w:marTop w:val="0"/>
      <w:marBottom w:val="0"/>
      <w:divBdr>
        <w:top w:val="none" w:sz="0" w:space="0" w:color="auto"/>
        <w:left w:val="none" w:sz="0" w:space="0" w:color="auto"/>
        <w:bottom w:val="none" w:sz="0" w:space="0" w:color="auto"/>
        <w:right w:val="none" w:sz="0" w:space="0" w:color="auto"/>
      </w:divBdr>
    </w:div>
    <w:div w:id="506753837">
      <w:bodyDiv w:val="1"/>
      <w:marLeft w:val="0"/>
      <w:marRight w:val="0"/>
      <w:marTop w:val="0"/>
      <w:marBottom w:val="0"/>
      <w:divBdr>
        <w:top w:val="none" w:sz="0" w:space="0" w:color="auto"/>
        <w:left w:val="none" w:sz="0" w:space="0" w:color="auto"/>
        <w:bottom w:val="none" w:sz="0" w:space="0" w:color="auto"/>
        <w:right w:val="none" w:sz="0" w:space="0" w:color="auto"/>
      </w:divBdr>
    </w:div>
    <w:div w:id="510880675">
      <w:bodyDiv w:val="1"/>
      <w:marLeft w:val="0"/>
      <w:marRight w:val="0"/>
      <w:marTop w:val="0"/>
      <w:marBottom w:val="0"/>
      <w:divBdr>
        <w:top w:val="none" w:sz="0" w:space="0" w:color="auto"/>
        <w:left w:val="none" w:sz="0" w:space="0" w:color="auto"/>
        <w:bottom w:val="none" w:sz="0" w:space="0" w:color="auto"/>
        <w:right w:val="none" w:sz="0" w:space="0" w:color="auto"/>
      </w:divBdr>
    </w:div>
    <w:div w:id="514684755">
      <w:bodyDiv w:val="1"/>
      <w:marLeft w:val="0"/>
      <w:marRight w:val="0"/>
      <w:marTop w:val="0"/>
      <w:marBottom w:val="0"/>
      <w:divBdr>
        <w:top w:val="none" w:sz="0" w:space="0" w:color="auto"/>
        <w:left w:val="none" w:sz="0" w:space="0" w:color="auto"/>
        <w:bottom w:val="none" w:sz="0" w:space="0" w:color="auto"/>
        <w:right w:val="none" w:sz="0" w:space="0" w:color="auto"/>
      </w:divBdr>
    </w:div>
    <w:div w:id="520362076">
      <w:bodyDiv w:val="1"/>
      <w:marLeft w:val="0"/>
      <w:marRight w:val="0"/>
      <w:marTop w:val="0"/>
      <w:marBottom w:val="0"/>
      <w:divBdr>
        <w:top w:val="none" w:sz="0" w:space="0" w:color="auto"/>
        <w:left w:val="none" w:sz="0" w:space="0" w:color="auto"/>
        <w:bottom w:val="none" w:sz="0" w:space="0" w:color="auto"/>
        <w:right w:val="none" w:sz="0" w:space="0" w:color="auto"/>
      </w:divBdr>
    </w:div>
    <w:div w:id="525870194">
      <w:bodyDiv w:val="1"/>
      <w:marLeft w:val="0"/>
      <w:marRight w:val="0"/>
      <w:marTop w:val="0"/>
      <w:marBottom w:val="0"/>
      <w:divBdr>
        <w:top w:val="none" w:sz="0" w:space="0" w:color="auto"/>
        <w:left w:val="none" w:sz="0" w:space="0" w:color="auto"/>
        <w:bottom w:val="none" w:sz="0" w:space="0" w:color="auto"/>
        <w:right w:val="none" w:sz="0" w:space="0" w:color="auto"/>
      </w:divBdr>
    </w:div>
    <w:div w:id="531038660">
      <w:bodyDiv w:val="1"/>
      <w:marLeft w:val="0"/>
      <w:marRight w:val="0"/>
      <w:marTop w:val="0"/>
      <w:marBottom w:val="0"/>
      <w:divBdr>
        <w:top w:val="none" w:sz="0" w:space="0" w:color="auto"/>
        <w:left w:val="none" w:sz="0" w:space="0" w:color="auto"/>
        <w:bottom w:val="none" w:sz="0" w:space="0" w:color="auto"/>
        <w:right w:val="none" w:sz="0" w:space="0" w:color="auto"/>
      </w:divBdr>
      <w:divsChild>
        <w:div w:id="1260870563">
          <w:marLeft w:val="0"/>
          <w:marRight w:val="0"/>
          <w:marTop w:val="0"/>
          <w:marBottom w:val="0"/>
          <w:divBdr>
            <w:top w:val="none" w:sz="0" w:space="0" w:color="auto"/>
            <w:left w:val="none" w:sz="0" w:space="0" w:color="auto"/>
            <w:bottom w:val="none" w:sz="0" w:space="0" w:color="auto"/>
            <w:right w:val="none" w:sz="0" w:space="0" w:color="auto"/>
          </w:divBdr>
          <w:divsChild>
            <w:div w:id="6483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89902">
      <w:bodyDiv w:val="1"/>
      <w:marLeft w:val="0"/>
      <w:marRight w:val="0"/>
      <w:marTop w:val="0"/>
      <w:marBottom w:val="0"/>
      <w:divBdr>
        <w:top w:val="none" w:sz="0" w:space="0" w:color="auto"/>
        <w:left w:val="none" w:sz="0" w:space="0" w:color="auto"/>
        <w:bottom w:val="none" w:sz="0" w:space="0" w:color="auto"/>
        <w:right w:val="none" w:sz="0" w:space="0" w:color="auto"/>
      </w:divBdr>
    </w:div>
    <w:div w:id="554390071">
      <w:bodyDiv w:val="1"/>
      <w:marLeft w:val="0"/>
      <w:marRight w:val="0"/>
      <w:marTop w:val="0"/>
      <w:marBottom w:val="0"/>
      <w:divBdr>
        <w:top w:val="none" w:sz="0" w:space="0" w:color="auto"/>
        <w:left w:val="none" w:sz="0" w:space="0" w:color="auto"/>
        <w:bottom w:val="none" w:sz="0" w:space="0" w:color="auto"/>
        <w:right w:val="none" w:sz="0" w:space="0" w:color="auto"/>
      </w:divBdr>
    </w:div>
    <w:div w:id="554437278">
      <w:bodyDiv w:val="1"/>
      <w:marLeft w:val="0"/>
      <w:marRight w:val="0"/>
      <w:marTop w:val="0"/>
      <w:marBottom w:val="0"/>
      <w:divBdr>
        <w:top w:val="none" w:sz="0" w:space="0" w:color="auto"/>
        <w:left w:val="none" w:sz="0" w:space="0" w:color="auto"/>
        <w:bottom w:val="none" w:sz="0" w:space="0" w:color="auto"/>
        <w:right w:val="none" w:sz="0" w:space="0" w:color="auto"/>
      </w:divBdr>
    </w:div>
    <w:div w:id="556009479">
      <w:bodyDiv w:val="1"/>
      <w:marLeft w:val="0"/>
      <w:marRight w:val="0"/>
      <w:marTop w:val="0"/>
      <w:marBottom w:val="0"/>
      <w:divBdr>
        <w:top w:val="none" w:sz="0" w:space="0" w:color="auto"/>
        <w:left w:val="none" w:sz="0" w:space="0" w:color="auto"/>
        <w:bottom w:val="none" w:sz="0" w:space="0" w:color="auto"/>
        <w:right w:val="none" w:sz="0" w:space="0" w:color="auto"/>
      </w:divBdr>
    </w:div>
    <w:div w:id="556357331">
      <w:bodyDiv w:val="1"/>
      <w:marLeft w:val="0"/>
      <w:marRight w:val="0"/>
      <w:marTop w:val="0"/>
      <w:marBottom w:val="0"/>
      <w:divBdr>
        <w:top w:val="none" w:sz="0" w:space="0" w:color="auto"/>
        <w:left w:val="none" w:sz="0" w:space="0" w:color="auto"/>
        <w:bottom w:val="none" w:sz="0" w:space="0" w:color="auto"/>
        <w:right w:val="none" w:sz="0" w:space="0" w:color="auto"/>
      </w:divBdr>
    </w:div>
    <w:div w:id="562369197">
      <w:bodyDiv w:val="1"/>
      <w:marLeft w:val="0"/>
      <w:marRight w:val="0"/>
      <w:marTop w:val="0"/>
      <w:marBottom w:val="0"/>
      <w:divBdr>
        <w:top w:val="none" w:sz="0" w:space="0" w:color="auto"/>
        <w:left w:val="none" w:sz="0" w:space="0" w:color="auto"/>
        <w:bottom w:val="none" w:sz="0" w:space="0" w:color="auto"/>
        <w:right w:val="none" w:sz="0" w:space="0" w:color="auto"/>
      </w:divBdr>
    </w:div>
    <w:div w:id="562524535">
      <w:bodyDiv w:val="1"/>
      <w:marLeft w:val="0"/>
      <w:marRight w:val="0"/>
      <w:marTop w:val="0"/>
      <w:marBottom w:val="0"/>
      <w:divBdr>
        <w:top w:val="none" w:sz="0" w:space="0" w:color="auto"/>
        <w:left w:val="none" w:sz="0" w:space="0" w:color="auto"/>
        <w:bottom w:val="none" w:sz="0" w:space="0" w:color="auto"/>
        <w:right w:val="none" w:sz="0" w:space="0" w:color="auto"/>
      </w:divBdr>
    </w:div>
    <w:div w:id="564265702">
      <w:bodyDiv w:val="1"/>
      <w:marLeft w:val="0"/>
      <w:marRight w:val="0"/>
      <w:marTop w:val="0"/>
      <w:marBottom w:val="0"/>
      <w:divBdr>
        <w:top w:val="none" w:sz="0" w:space="0" w:color="auto"/>
        <w:left w:val="none" w:sz="0" w:space="0" w:color="auto"/>
        <w:bottom w:val="none" w:sz="0" w:space="0" w:color="auto"/>
        <w:right w:val="none" w:sz="0" w:space="0" w:color="auto"/>
      </w:divBdr>
    </w:div>
    <w:div w:id="564528177">
      <w:bodyDiv w:val="1"/>
      <w:marLeft w:val="0"/>
      <w:marRight w:val="0"/>
      <w:marTop w:val="0"/>
      <w:marBottom w:val="0"/>
      <w:divBdr>
        <w:top w:val="none" w:sz="0" w:space="0" w:color="auto"/>
        <w:left w:val="none" w:sz="0" w:space="0" w:color="auto"/>
        <w:bottom w:val="none" w:sz="0" w:space="0" w:color="auto"/>
        <w:right w:val="none" w:sz="0" w:space="0" w:color="auto"/>
      </w:divBdr>
    </w:div>
    <w:div w:id="579172271">
      <w:bodyDiv w:val="1"/>
      <w:marLeft w:val="0"/>
      <w:marRight w:val="0"/>
      <w:marTop w:val="0"/>
      <w:marBottom w:val="0"/>
      <w:divBdr>
        <w:top w:val="none" w:sz="0" w:space="0" w:color="auto"/>
        <w:left w:val="none" w:sz="0" w:space="0" w:color="auto"/>
        <w:bottom w:val="none" w:sz="0" w:space="0" w:color="auto"/>
        <w:right w:val="none" w:sz="0" w:space="0" w:color="auto"/>
      </w:divBdr>
    </w:div>
    <w:div w:id="582448775">
      <w:bodyDiv w:val="1"/>
      <w:marLeft w:val="0"/>
      <w:marRight w:val="0"/>
      <w:marTop w:val="0"/>
      <w:marBottom w:val="0"/>
      <w:divBdr>
        <w:top w:val="none" w:sz="0" w:space="0" w:color="auto"/>
        <w:left w:val="none" w:sz="0" w:space="0" w:color="auto"/>
        <w:bottom w:val="none" w:sz="0" w:space="0" w:color="auto"/>
        <w:right w:val="none" w:sz="0" w:space="0" w:color="auto"/>
      </w:divBdr>
    </w:div>
    <w:div w:id="585306642">
      <w:bodyDiv w:val="1"/>
      <w:marLeft w:val="0"/>
      <w:marRight w:val="0"/>
      <w:marTop w:val="0"/>
      <w:marBottom w:val="0"/>
      <w:divBdr>
        <w:top w:val="none" w:sz="0" w:space="0" w:color="auto"/>
        <w:left w:val="none" w:sz="0" w:space="0" w:color="auto"/>
        <w:bottom w:val="none" w:sz="0" w:space="0" w:color="auto"/>
        <w:right w:val="none" w:sz="0" w:space="0" w:color="auto"/>
      </w:divBdr>
    </w:div>
    <w:div w:id="586503058">
      <w:bodyDiv w:val="1"/>
      <w:marLeft w:val="0"/>
      <w:marRight w:val="0"/>
      <w:marTop w:val="0"/>
      <w:marBottom w:val="0"/>
      <w:divBdr>
        <w:top w:val="none" w:sz="0" w:space="0" w:color="auto"/>
        <w:left w:val="none" w:sz="0" w:space="0" w:color="auto"/>
        <w:bottom w:val="none" w:sz="0" w:space="0" w:color="auto"/>
        <w:right w:val="none" w:sz="0" w:space="0" w:color="auto"/>
      </w:divBdr>
    </w:div>
    <w:div w:id="607007364">
      <w:bodyDiv w:val="1"/>
      <w:marLeft w:val="0"/>
      <w:marRight w:val="0"/>
      <w:marTop w:val="0"/>
      <w:marBottom w:val="0"/>
      <w:divBdr>
        <w:top w:val="none" w:sz="0" w:space="0" w:color="auto"/>
        <w:left w:val="none" w:sz="0" w:space="0" w:color="auto"/>
        <w:bottom w:val="none" w:sz="0" w:space="0" w:color="auto"/>
        <w:right w:val="none" w:sz="0" w:space="0" w:color="auto"/>
      </w:divBdr>
      <w:divsChild>
        <w:div w:id="16197338">
          <w:marLeft w:val="1166"/>
          <w:marRight w:val="0"/>
          <w:marTop w:val="0"/>
          <w:marBottom w:val="0"/>
          <w:divBdr>
            <w:top w:val="none" w:sz="0" w:space="0" w:color="auto"/>
            <w:left w:val="none" w:sz="0" w:space="0" w:color="auto"/>
            <w:bottom w:val="none" w:sz="0" w:space="0" w:color="auto"/>
            <w:right w:val="none" w:sz="0" w:space="0" w:color="auto"/>
          </w:divBdr>
        </w:div>
        <w:div w:id="60251334">
          <w:marLeft w:val="2520"/>
          <w:marRight w:val="0"/>
          <w:marTop w:val="0"/>
          <w:marBottom w:val="0"/>
          <w:divBdr>
            <w:top w:val="none" w:sz="0" w:space="0" w:color="auto"/>
            <w:left w:val="none" w:sz="0" w:space="0" w:color="auto"/>
            <w:bottom w:val="none" w:sz="0" w:space="0" w:color="auto"/>
            <w:right w:val="none" w:sz="0" w:space="0" w:color="auto"/>
          </w:divBdr>
        </w:div>
        <w:div w:id="153690951">
          <w:marLeft w:val="2520"/>
          <w:marRight w:val="0"/>
          <w:marTop w:val="0"/>
          <w:marBottom w:val="0"/>
          <w:divBdr>
            <w:top w:val="none" w:sz="0" w:space="0" w:color="auto"/>
            <w:left w:val="none" w:sz="0" w:space="0" w:color="auto"/>
            <w:bottom w:val="none" w:sz="0" w:space="0" w:color="auto"/>
            <w:right w:val="none" w:sz="0" w:space="0" w:color="auto"/>
          </w:divBdr>
        </w:div>
        <w:div w:id="163398446">
          <w:marLeft w:val="1800"/>
          <w:marRight w:val="0"/>
          <w:marTop w:val="0"/>
          <w:marBottom w:val="0"/>
          <w:divBdr>
            <w:top w:val="none" w:sz="0" w:space="0" w:color="auto"/>
            <w:left w:val="none" w:sz="0" w:space="0" w:color="auto"/>
            <w:bottom w:val="none" w:sz="0" w:space="0" w:color="auto"/>
            <w:right w:val="none" w:sz="0" w:space="0" w:color="auto"/>
          </w:divBdr>
        </w:div>
        <w:div w:id="252663256">
          <w:marLeft w:val="1800"/>
          <w:marRight w:val="0"/>
          <w:marTop w:val="0"/>
          <w:marBottom w:val="0"/>
          <w:divBdr>
            <w:top w:val="none" w:sz="0" w:space="0" w:color="auto"/>
            <w:left w:val="none" w:sz="0" w:space="0" w:color="auto"/>
            <w:bottom w:val="none" w:sz="0" w:space="0" w:color="auto"/>
            <w:right w:val="none" w:sz="0" w:space="0" w:color="auto"/>
          </w:divBdr>
        </w:div>
        <w:div w:id="384448822">
          <w:marLeft w:val="2520"/>
          <w:marRight w:val="0"/>
          <w:marTop w:val="0"/>
          <w:marBottom w:val="0"/>
          <w:divBdr>
            <w:top w:val="none" w:sz="0" w:space="0" w:color="auto"/>
            <w:left w:val="none" w:sz="0" w:space="0" w:color="auto"/>
            <w:bottom w:val="none" w:sz="0" w:space="0" w:color="auto"/>
            <w:right w:val="none" w:sz="0" w:space="0" w:color="auto"/>
          </w:divBdr>
        </w:div>
        <w:div w:id="534932457">
          <w:marLeft w:val="2520"/>
          <w:marRight w:val="0"/>
          <w:marTop w:val="0"/>
          <w:marBottom w:val="0"/>
          <w:divBdr>
            <w:top w:val="none" w:sz="0" w:space="0" w:color="auto"/>
            <w:left w:val="none" w:sz="0" w:space="0" w:color="auto"/>
            <w:bottom w:val="none" w:sz="0" w:space="0" w:color="auto"/>
            <w:right w:val="none" w:sz="0" w:space="0" w:color="auto"/>
          </w:divBdr>
        </w:div>
        <w:div w:id="637682421">
          <w:marLeft w:val="1166"/>
          <w:marRight w:val="0"/>
          <w:marTop w:val="0"/>
          <w:marBottom w:val="0"/>
          <w:divBdr>
            <w:top w:val="none" w:sz="0" w:space="0" w:color="auto"/>
            <w:left w:val="none" w:sz="0" w:space="0" w:color="auto"/>
            <w:bottom w:val="none" w:sz="0" w:space="0" w:color="auto"/>
            <w:right w:val="none" w:sz="0" w:space="0" w:color="auto"/>
          </w:divBdr>
        </w:div>
        <w:div w:id="642857926">
          <w:marLeft w:val="547"/>
          <w:marRight w:val="0"/>
          <w:marTop w:val="0"/>
          <w:marBottom w:val="0"/>
          <w:divBdr>
            <w:top w:val="none" w:sz="0" w:space="0" w:color="auto"/>
            <w:left w:val="none" w:sz="0" w:space="0" w:color="auto"/>
            <w:bottom w:val="none" w:sz="0" w:space="0" w:color="auto"/>
            <w:right w:val="none" w:sz="0" w:space="0" w:color="auto"/>
          </w:divBdr>
        </w:div>
        <w:div w:id="691538808">
          <w:marLeft w:val="1800"/>
          <w:marRight w:val="0"/>
          <w:marTop w:val="0"/>
          <w:marBottom w:val="0"/>
          <w:divBdr>
            <w:top w:val="none" w:sz="0" w:space="0" w:color="auto"/>
            <w:left w:val="none" w:sz="0" w:space="0" w:color="auto"/>
            <w:bottom w:val="none" w:sz="0" w:space="0" w:color="auto"/>
            <w:right w:val="none" w:sz="0" w:space="0" w:color="auto"/>
          </w:divBdr>
        </w:div>
        <w:div w:id="735275692">
          <w:marLeft w:val="547"/>
          <w:marRight w:val="0"/>
          <w:marTop w:val="0"/>
          <w:marBottom w:val="0"/>
          <w:divBdr>
            <w:top w:val="none" w:sz="0" w:space="0" w:color="auto"/>
            <w:left w:val="none" w:sz="0" w:space="0" w:color="auto"/>
            <w:bottom w:val="none" w:sz="0" w:space="0" w:color="auto"/>
            <w:right w:val="none" w:sz="0" w:space="0" w:color="auto"/>
          </w:divBdr>
        </w:div>
        <w:div w:id="932279118">
          <w:marLeft w:val="1800"/>
          <w:marRight w:val="0"/>
          <w:marTop w:val="0"/>
          <w:marBottom w:val="0"/>
          <w:divBdr>
            <w:top w:val="none" w:sz="0" w:space="0" w:color="auto"/>
            <w:left w:val="none" w:sz="0" w:space="0" w:color="auto"/>
            <w:bottom w:val="none" w:sz="0" w:space="0" w:color="auto"/>
            <w:right w:val="none" w:sz="0" w:space="0" w:color="auto"/>
          </w:divBdr>
        </w:div>
        <w:div w:id="950666142">
          <w:marLeft w:val="1800"/>
          <w:marRight w:val="0"/>
          <w:marTop w:val="0"/>
          <w:marBottom w:val="0"/>
          <w:divBdr>
            <w:top w:val="none" w:sz="0" w:space="0" w:color="auto"/>
            <w:left w:val="none" w:sz="0" w:space="0" w:color="auto"/>
            <w:bottom w:val="none" w:sz="0" w:space="0" w:color="auto"/>
            <w:right w:val="none" w:sz="0" w:space="0" w:color="auto"/>
          </w:divBdr>
        </w:div>
        <w:div w:id="1137919533">
          <w:marLeft w:val="2520"/>
          <w:marRight w:val="0"/>
          <w:marTop w:val="0"/>
          <w:marBottom w:val="0"/>
          <w:divBdr>
            <w:top w:val="none" w:sz="0" w:space="0" w:color="auto"/>
            <w:left w:val="none" w:sz="0" w:space="0" w:color="auto"/>
            <w:bottom w:val="none" w:sz="0" w:space="0" w:color="auto"/>
            <w:right w:val="none" w:sz="0" w:space="0" w:color="auto"/>
          </w:divBdr>
        </w:div>
        <w:div w:id="1152989889">
          <w:marLeft w:val="1800"/>
          <w:marRight w:val="0"/>
          <w:marTop w:val="0"/>
          <w:marBottom w:val="0"/>
          <w:divBdr>
            <w:top w:val="none" w:sz="0" w:space="0" w:color="auto"/>
            <w:left w:val="none" w:sz="0" w:space="0" w:color="auto"/>
            <w:bottom w:val="none" w:sz="0" w:space="0" w:color="auto"/>
            <w:right w:val="none" w:sz="0" w:space="0" w:color="auto"/>
          </w:divBdr>
        </w:div>
        <w:div w:id="1157265478">
          <w:marLeft w:val="2520"/>
          <w:marRight w:val="0"/>
          <w:marTop w:val="0"/>
          <w:marBottom w:val="0"/>
          <w:divBdr>
            <w:top w:val="none" w:sz="0" w:space="0" w:color="auto"/>
            <w:left w:val="none" w:sz="0" w:space="0" w:color="auto"/>
            <w:bottom w:val="none" w:sz="0" w:space="0" w:color="auto"/>
            <w:right w:val="none" w:sz="0" w:space="0" w:color="auto"/>
          </w:divBdr>
        </w:div>
        <w:div w:id="1161584637">
          <w:marLeft w:val="1800"/>
          <w:marRight w:val="0"/>
          <w:marTop w:val="0"/>
          <w:marBottom w:val="0"/>
          <w:divBdr>
            <w:top w:val="none" w:sz="0" w:space="0" w:color="auto"/>
            <w:left w:val="none" w:sz="0" w:space="0" w:color="auto"/>
            <w:bottom w:val="none" w:sz="0" w:space="0" w:color="auto"/>
            <w:right w:val="none" w:sz="0" w:space="0" w:color="auto"/>
          </w:divBdr>
        </w:div>
        <w:div w:id="1274937821">
          <w:marLeft w:val="1800"/>
          <w:marRight w:val="0"/>
          <w:marTop w:val="0"/>
          <w:marBottom w:val="0"/>
          <w:divBdr>
            <w:top w:val="none" w:sz="0" w:space="0" w:color="auto"/>
            <w:left w:val="none" w:sz="0" w:space="0" w:color="auto"/>
            <w:bottom w:val="none" w:sz="0" w:space="0" w:color="auto"/>
            <w:right w:val="none" w:sz="0" w:space="0" w:color="auto"/>
          </w:divBdr>
        </w:div>
        <w:div w:id="1323898172">
          <w:marLeft w:val="2520"/>
          <w:marRight w:val="0"/>
          <w:marTop w:val="0"/>
          <w:marBottom w:val="0"/>
          <w:divBdr>
            <w:top w:val="none" w:sz="0" w:space="0" w:color="auto"/>
            <w:left w:val="none" w:sz="0" w:space="0" w:color="auto"/>
            <w:bottom w:val="none" w:sz="0" w:space="0" w:color="auto"/>
            <w:right w:val="none" w:sz="0" w:space="0" w:color="auto"/>
          </w:divBdr>
        </w:div>
        <w:div w:id="1462069672">
          <w:marLeft w:val="2520"/>
          <w:marRight w:val="0"/>
          <w:marTop w:val="0"/>
          <w:marBottom w:val="0"/>
          <w:divBdr>
            <w:top w:val="none" w:sz="0" w:space="0" w:color="auto"/>
            <w:left w:val="none" w:sz="0" w:space="0" w:color="auto"/>
            <w:bottom w:val="none" w:sz="0" w:space="0" w:color="auto"/>
            <w:right w:val="none" w:sz="0" w:space="0" w:color="auto"/>
          </w:divBdr>
        </w:div>
        <w:div w:id="1529441922">
          <w:marLeft w:val="1800"/>
          <w:marRight w:val="0"/>
          <w:marTop w:val="0"/>
          <w:marBottom w:val="0"/>
          <w:divBdr>
            <w:top w:val="none" w:sz="0" w:space="0" w:color="auto"/>
            <w:left w:val="none" w:sz="0" w:space="0" w:color="auto"/>
            <w:bottom w:val="none" w:sz="0" w:space="0" w:color="auto"/>
            <w:right w:val="none" w:sz="0" w:space="0" w:color="auto"/>
          </w:divBdr>
        </w:div>
        <w:div w:id="1865365501">
          <w:marLeft w:val="2520"/>
          <w:marRight w:val="0"/>
          <w:marTop w:val="0"/>
          <w:marBottom w:val="0"/>
          <w:divBdr>
            <w:top w:val="none" w:sz="0" w:space="0" w:color="auto"/>
            <w:left w:val="none" w:sz="0" w:space="0" w:color="auto"/>
            <w:bottom w:val="none" w:sz="0" w:space="0" w:color="auto"/>
            <w:right w:val="none" w:sz="0" w:space="0" w:color="auto"/>
          </w:divBdr>
        </w:div>
        <w:div w:id="2005275479">
          <w:marLeft w:val="2520"/>
          <w:marRight w:val="0"/>
          <w:marTop w:val="0"/>
          <w:marBottom w:val="0"/>
          <w:divBdr>
            <w:top w:val="none" w:sz="0" w:space="0" w:color="auto"/>
            <w:left w:val="none" w:sz="0" w:space="0" w:color="auto"/>
            <w:bottom w:val="none" w:sz="0" w:space="0" w:color="auto"/>
            <w:right w:val="none" w:sz="0" w:space="0" w:color="auto"/>
          </w:divBdr>
        </w:div>
        <w:div w:id="2027437843">
          <w:marLeft w:val="2520"/>
          <w:marRight w:val="0"/>
          <w:marTop w:val="0"/>
          <w:marBottom w:val="0"/>
          <w:divBdr>
            <w:top w:val="none" w:sz="0" w:space="0" w:color="auto"/>
            <w:left w:val="none" w:sz="0" w:space="0" w:color="auto"/>
            <w:bottom w:val="none" w:sz="0" w:space="0" w:color="auto"/>
            <w:right w:val="none" w:sz="0" w:space="0" w:color="auto"/>
          </w:divBdr>
        </w:div>
        <w:div w:id="2079816037">
          <w:marLeft w:val="1800"/>
          <w:marRight w:val="0"/>
          <w:marTop w:val="0"/>
          <w:marBottom w:val="0"/>
          <w:divBdr>
            <w:top w:val="none" w:sz="0" w:space="0" w:color="auto"/>
            <w:left w:val="none" w:sz="0" w:space="0" w:color="auto"/>
            <w:bottom w:val="none" w:sz="0" w:space="0" w:color="auto"/>
            <w:right w:val="none" w:sz="0" w:space="0" w:color="auto"/>
          </w:divBdr>
        </w:div>
        <w:div w:id="2090614793">
          <w:marLeft w:val="2520"/>
          <w:marRight w:val="0"/>
          <w:marTop w:val="0"/>
          <w:marBottom w:val="0"/>
          <w:divBdr>
            <w:top w:val="none" w:sz="0" w:space="0" w:color="auto"/>
            <w:left w:val="none" w:sz="0" w:space="0" w:color="auto"/>
            <w:bottom w:val="none" w:sz="0" w:space="0" w:color="auto"/>
            <w:right w:val="none" w:sz="0" w:space="0" w:color="auto"/>
          </w:divBdr>
        </w:div>
      </w:divsChild>
    </w:div>
    <w:div w:id="608121535">
      <w:bodyDiv w:val="1"/>
      <w:marLeft w:val="0"/>
      <w:marRight w:val="0"/>
      <w:marTop w:val="0"/>
      <w:marBottom w:val="0"/>
      <w:divBdr>
        <w:top w:val="none" w:sz="0" w:space="0" w:color="auto"/>
        <w:left w:val="none" w:sz="0" w:space="0" w:color="auto"/>
        <w:bottom w:val="none" w:sz="0" w:space="0" w:color="auto"/>
        <w:right w:val="none" w:sz="0" w:space="0" w:color="auto"/>
      </w:divBdr>
    </w:div>
    <w:div w:id="608513321">
      <w:bodyDiv w:val="1"/>
      <w:marLeft w:val="0"/>
      <w:marRight w:val="0"/>
      <w:marTop w:val="0"/>
      <w:marBottom w:val="0"/>
      <w:divBdr>
        <w:top w:val="none" w:sz="0" w:space="0" w:color="auto"/>
        <w:left w:val="none" w:sz="0" w:space="0" w:color="auto"/>
        <w:bottom w:val="none" w:sz="0" w:space="0" w:color="auto"/>
        <w:right w:val="none" w:sz="0" w:space="0" w:color="auto"/>
      </w:divBdr>
    </w:div>
    <w:div w:id="610471961">
      <w:bodyDiv w:val="1"/>
      <w:marLeft w:val="0"/>
      <w:marRight w:val="0"/>
      <w:marTop w:val="0"/>
      <w:marBottom w:val="0"/>
      <w:divBdr>
        <w:top w:val="none" w:sz="0" w:space="0" w:color="auto"/>
        <w:left w:val="none" w:sz="0" w:space="0" w:color="auto"/>
        <w:bottom w:val="none" w:sz="0" w:space="0" w:color="auto"/>
        <w:right w:val="none" w:sz="0" w:space="0" w:color="auto"/>
      </w:divBdr>
    </w:div>
    <w:div w:id="616957884">
      <w:bodyDiv w:val="1"/>
      <w:marLeft w:val="0"/>
      <w:marRight w:val="0"/>
      <w:marTop w:val="0"/>
      <w:marBottom w:val="0"/>
      <w:divBdr>
        <w:top w:val="none" w:sz="0" w:space="0" w:color="auto"/>
        <w:left w:val="none" w:sz="0" w:space="0" w:color="auto"/>
        <w:bottom w:val="none" w:sz="0" w:space="0" w:color="auto"/>
        <w:right w:val="none" w:sz="0" w:space="0" w:color="auto"/>
      </w:divBdr>
    </w:div>
    <w:div w:id="617949994">
      <w:bodyDiv w:val="1"/>
      <w:marLeft w:val="0"/>
      <w:marRight w:val="0"/>
      <w:marTop w:val="0"/>
      <w:marBottom w:val="0"/>
      <w:divBdr>
        <w:top w:val="none" w:sz="0" w:space="0" w:color="auto"/>
        <w:left w:val="none" w:sz="0" w:space="0" w:color="auto"/>
        <w:bottom w:val="none" w:sz="0" w:space="0" w:color="auto"/>
        <w:right w:val="none" w:sz="0" w:space="0" w:color="auto"/>
      </w:divBdr>
    </w:div>
    <w:div w:id="634214673">
      <w:bodyDiv w:val="1"/>
      <w:marLeft w:val="0"/>
      <w:marRight w:val="0"/>
      <w:marTop w:val="0"/>
      <w:marBottom w:val="0"/>
      <w:divBdr>
        <w:top w:val="none" w:sz="0" w:space="0" w:color="auto"/>
        <w:left w:val="none" w:sz="0" w:space="0" w:color="auto"/>
        <w:bottom w:val="none" w:sz="0" w:space="0" w:color="auto"/>
        <w:right w:val="none" w:sz="0" w:space="0" w:color="auto"/>
      </w:divBdr>
    </w:div>
    <w:div w:id="647709353">
      <w:bodyDiv w:val="1"/>
      <w:marLeft w:val="0"/>
      <w:marRight w:val="0"/>
      <w:marTop w:val="0"/>
      <w:marBottom w:val="0"/>
      <w:divBdr>
        <w:top w:val="none" w:sz="0" w:space="0" w:color="auto"/>
        <w:left w:val="none" w:sz="0" w:space="0" w:color="auto"/>
        <w:bottom w:val="none" w:sz="0" w:space="0" w:color="auto"/>
        <w:right w:val="none" w:sz="0" w:space="0" w:color="auto"/>
      </w:divBdr>
    </w:div>
    <w:div w:id="648364164">
      <w:bodyDiv w:val="1"/>
      <w:marLeft w:val="0"/>
      <w:marRight w:val="0"/>
      <w:marTop w:val="0"/>
      <w:marBottom w:val="0"/>
      <w:divBdr>
        <w:top w:val="none" w:sz="0" w:space="0" w:color="auto"/>
        <w:left w:val="none" w:sz="0" w:space="0" w:color="auto"/>
        <w:bottom w:val="none" w:sz="0" w:space="0" w:color="auto"/>
        <w:right w:val="none" w:sz="0" w:space="0" w:color="auto"/>
      </w:divBdr>
    </w:div>
    <w:div w:id="656691518">
      <w:bodyDiv w:val="1"/>
      <w:marLeft w:val="0"/>
      <w:marRight w:val="0"/>
      <w:marTop w:val="0"/>
      <w:marBottom w:val="0"/>
      <w:divBdr>
        <w:top w:val="none" w:sz="0" w:space="0" w:color="auto"/>
        <w:left w:val="none" w:sz="0" w:space="0" w:color="auto"/>
        <w:bottom w:val="none" w:sz="0" w:space="0" w:color="auto"/>
        <w:right w:val="none" w:sz="0" w:space="0" w:color="auto"/>
      </w:divBdr>
    </w:div>
    <w:div w:id="657928564">
      <w:bodyDiv w:val="1"/>
      <w:marLeft w:val="0"/>
      <w:marRight w:val="0"/>
      <w:marTop w:val="0"/>
      <w:marBottom w:val="0"/>
      <w:divBdr>
        <w:top w:val="none" w:sz="0" w:space="0" w:color="auto"/>
        <w:left w:val="none" w:sz="0" w:space="0" w:color="auto"/>
        <w:bottom w:val="none" w:sz="0" w:space="0" w:color="auto"/>
        <w:right w:val="none" w:sz="0" w:space="0" w:color="auto"/>
      </w:divBdr>
    </w:div>
    <w:div w:id="683441635">
      <w:bodyDiv w:val="1"/>
      <w:marLeft w:val="0"/>
      <w:marRight w:val="0"/>
      <w:marTop w:val="0"/>
      <w:marBottom w:val="0"/>
      <w:divBdr>
        <w:top w:val="none" w:sz="0" w:space="0" w:color="auto"/>
        <w:left w:val="none" w:sz="0" w:space="0" w:color="auto"/>
        <w:bottom w:val="none" w:sz="0" w:space="0" w:color="auto"/>
        <w:right w:val="none" w:sz="0" w:space="0" w:color="auto"/>
      </w:divBdr>
    </w:div>
    <w:div w:id="689330475">
      <w:bodyDiv w:val="1"/>
      <w:marLeft w:val="0"/>
      <w:marRight w:val="0"/>
      <w:marTop w:val="0"/>
      <w:marBottom w:val="0"/>
      <w:divBdr>
        <w:top w:val="none" w:sz="0" w:space="0" w:color="auto"/>
        <w:left w:val="none" w:sz="0" w:space="0" w:color="auto"/>
        <w:bottom w:val="none" w:sz="0" w:space="0" w:color="auto"/>
        <w:right w:val="none" w:sz="0" w:space="0" w:color="auto"/>
      </w:divBdr>
    </w:div>
    <w:div w:id="695077537">
      <w:bodyDiv w:val="1"/>
      <w:marLeft w:val="0"/>
      <w:marRight w:val="0"/>
      <w:marTop w:val="0"/>
      <w:marBottom w:val="0"/>
      <w:divBdr>
        <w:top w:val="none" w:sz="0" w:space="0" w:color="auto"/>
        <w:left w:val="none" w:sz="0" w:space="0" w:color="auto"/>
        <w:bottom w:val="none" w:sz="0" w:space="0" w:color="auto"/>
        <w:right w:val="none" w:sz="0" w:space="0" w:color="auto"/>
      </w:divBdr>
    </w:div>
    <w:div w:id="704527610">
      <w:bodyDiv w:val="1"/>
      <w:marLeft w:val="0"/>
      <w:marRight w:val="0"/>
      <w:marTop w:val="0"/>
      <w:marBottom w:val="0"/>
      <w:divBdr>
        <w:top w:val="none" w:sz="0" w:space="0" w:color="auto"/>
        <w:left w:val="none" w:sz="0" w:space="0" w:color="auto"/>
        <w:bottom w:val="none" w:sz="0" w:space="0" w:color="auto"/>
        <w:right w:val="none" w:sz="0" w:space="0" w:color="auto"/>
      </w:divBdr>
    </w:div>
    <w:div w:id="711150958">
      <w:bodyDiv w:val="1"/>
      <w:marLeft w:val="0"/>
      <w:marRight w:val="0"/>
      <w:marTop w:val="0"/>
      <w:marBottom w:val="0"/>
      <w:divBdr>
        <w:top w:val="none" w:sz="0" w:space="0" w:color="auto"/>
        <w:left w:val="none" w:sz="0" w:space="0" w:color="auto"/>
        <w:bottom w:val="none" w:sz="0" w:space="0" w:color="auto"/>
        <w:right w:val="none" w:sz="0" w:space="0" w:color="auto"/>
      </w:divBdr>
    </w:div>
    <w:div w:id="711734180">
      <w:bodyDiv w:val="1"/>
      <w:marLeft w:val="0"/>
      <w:marRight w:val="0"/>
      <w:marTop w:val="0"/>
      <w:marBottom w:val="0"/>
      <w:divBdr>
        <w:top w:val="none" w:sz="0" w:space="0" w:color="auto"/>
        <w:left w:val="none" w:sz="0" w:space="0" w:color="auto"/>
        <w:bottom w:val="none" w:sz="0" w:space="0" w:color="auto"/>
        <w:right w:val="none" w:sz="0" w:space="0" w:color="auto"/>
      </w:divBdr>
    </w:div>
    <w:div w:id="720860019">
      <w:bodyDiv w:val="1"/>
      <w:marLeft w:val="0"/>
      <w:marRight w:val="0"/>
      <w:marTop w:val="0"/>
      <w:marBottom w:val="0"/>
      <w:divBdr>
        <w:top w:val="none" w:sz="0" w:space="0" w:color="auto"/>
        <w:left w:val="none" w:sz="0" w:space="0" w:color="auto"/>
        <w:bottom w:val="none" w:sz="0" w:space="0" w:color="auto"/>
        <w:right w:val="none" w:sz="0" w:space="0" w:color="auto"/>
      </w:divBdr>
    </w:div>
    <w:div w:id="720983504">
      <w:bodyDiv w:val="1"/>
      <w:marLeft w:val="0"/>
      <w:marRight w:val="0"/>
      <w:marTop w:val="0"/>
      <w:marBottom w:val="0"/>
      <w:divBdr>
        <w:top w:val="none" w:sz="0" w:space="0" w:color="auto"/>
        <w:left w:val="none" w:sz="0" w:space="0" w:color="auto"/>
        <w:bottom w:val="none" w:sz="0" w:space="0" w:color="auto"/>
        <w:right w:val="none" w:sz="0" w:space="0" w:color="auto"/>
      </w:divBdr>
    </w:div>
    <w:div w:id="727797958">
      <w:bodyDiv w:val="1"/>
      <w:marLeft w:val="0"/>
      <w:marRight w:val="0"/>
      <w:marTop w:val="0"/>
      <w:marBottom w:val="0"/>
      <w:divBdr>
        <w:top w:val="none" w:sz="0" w:space="0" w:color="auto"/>
        <w:left w:val="none" w:sz="0" w:space="0" w:color="auto"/>
        <w:bottom w:val="none" w:sz="0" w:space="0" w:color="auto"/>
        <w:right w:val="none" w:sz="0" w:space="0" w:color="auto"/>
      </w:divBdr>
    </w:div>
    <w:div w:id="731734010">
      <w:bodyDiv w:val="1"/>
      <w:marLeft w:val="0"/>
      <w:marRight w:val="0"/>
      <w:marTop w:val="0"/>
      <w:marBottom w:val="0"/>
      <w:divBdr>
        <w:top w:val="none" w:sz="0" w:space="0" w:color="auto"/>
        <w:left w:val="none" w:sz="0" w:space="0" w:color="auto"/>
        <w:bottom w:val="none" w:sz="0" w:space="0" w:color="auto"/>
        <w:right w:val="none" w:sz="0" w:space="0" w:color="auto"/>
      </w:divBdr>
    </w:div>
    <w:div w:id="734159911">
      <w:bodyDiv w:val="1"/>
      <w:marLeft w:val="0"/>
      <w:marRight w:val="0"/>
      <w:marTop w:val="0"/>
      <w:marBottom w:val="0"/>
      <w:divBdr>
        <w:top w:val="none" w:sz="0" w:space="0" w:color="auto"/>
        <w:left w:val="none" w:sz="0" w:space="0" w:color="auto"/>
        <w:bottom w:val="none" w:sz="0" w:space="0" w:color="auto"/>
        <w:right w:val="none" w:sz="0" w:space="0" w:color="auto"/>
      </w:divBdr>
    </w:div>
    <w:div w:id="744181497">
      <w:bodyDiv w:val="1"/>
      <w:marLeft w:val="0"/>
      <w:marRight w:val="0"/>
      <w:marTop w:val="0"/>
      <w:marBottom w:val="0"/>
      <w:divBdr>
        <w:top w:val="none" w:sz="0" w:space="0" w:color="auto"/>
        <w:left w:val="none" w:sz="0" w:space="0" w:color="auto"/>
        <w:bottom w:val="none" w:sz="0" w:space="0" w:color="auto"/>
        <w:right w:val="none" w:sz="0" w:space="0" w:color="auto"/>
      </w:divBdr>
    </w:div>
    <w:div w:id="747272162">
      <w:bodyDiv w:val="1"/>
      <w:marLeft w:val="0"/>
      <w:marRight w:val="0"/>
      <w:marTop w:val="0"/>
      <w:marBottom w:val="0"/>
      <w:divBdr>
        <w:top w:val="none" w:sz="0" w:space="0" w:color="auto"/>
        <w:left w:val="none" w:sz="0" w:space="0" w:color="auto"/>
        <w:bottom w:val="none" w:sz="0" w:space="0" w:color="auto"/>
        <w:right w:val="none" w:sz="0" w:space="0" w:color="auto"/>
      </w:divBdr>
    </w:div>
    <w:div w:id="759184493">
      <w:bodyDiv w:val="1"/>
      <w:marLeft w:val="0"/>
      <w:marRight w:val="0"/>
      <w:marTop w:val="0"/>
      <w:marBottom w:val="0"/>
      <w:divBdr>
        <w:top w:val="none" w:sz="0" w:space="0" w:color="auto"/>
        <w:left w:val="none" w:sz="0" w:space="0" w:color="auto"/>
        <w:bottom w:val="none" w:sz="0" w:space="0" w:color="auto"/>
        <w:right w:val="none" w:sz="0" w:space="0" w:color="auto"/>
      </w:divBdr>
    </w:div>
    <w:div w:id="759256251">
      <w:bodyDiv w:val="1"/>
      <w:marLeft w:val="0"/>
      <w:marRight w:val="0"/>
      <w:marTop w:val="0"/>
      <w:marBottom w:val="0"/>
      <w:divBdr>
        <w:top w:val="none" w:sz="0" w:space="0" w:color="auto"/>
        <w:left w:val="none" w:sz="0" w:space="0" w:color="auto"/>
        <w:bottom w:val="none" w:sz="0" w:space="0" w:color="auto"/>
        <w:right w:val="none" w:sz="0" w:space="0" w:color="auto"/>
      </w:divBdr>
    </w:div>
    <w:div w:id="769544700">
      <w:bodyDiv w:val="1"/>
      <w:marLeft w:val="0"/>
      <w:marRight w:val="0"/>
      <w:marTop w:val="0"/>
      <w:marBottom w:val="0"/>
      <w:divBdr>
        <w:top w:val="none" w:sz="0" w:space="0" w:color="auto"/>
        <w:left w:val="none" w:sz="0" w:space="0" w:color="auto"/>
        <w:bottom w:val="none" w:sz="0" w:space="0" w:color="auto"/>
        <w:right w:val="none" w:sz="0" w:space="0" w:color="auto"/>
      </w:divBdr>
    </w:div>
    <w:div w:id="777874348">
      <w:bodyDiv w:val="1"/>
      <w:marLeft w:val="0"/>
      <w:marRight w:val="0"/>
      <w:marTop w:val="0"/>
      <w:marBottom w:val="0"/>
      <w:divBdr>
        <w:top w:val="none" w:sz="0" w:space="0" w:color="auto"/>
        <w:left w:val="none" w:sz="0" w:space="0" w:color="auto"/>
        <w:bottom w:val="none" w:sz="0" w:space="0" w:color="auto"/>
        <w:right w:val="none" w:sz="0" w:space="0" w:color="auto"/>
      </w:divBdr>
    </w:div>
    <w:div w:id="780417392">
      <w:bodyDiv w:val="1"/>
      <w:marLeft w:val="0"/>
      <w:marRight w:val="0"/>
      <w:marTop w:val="0"/>
      <w:marBottom w:val="0"/>
      <w:divBdr>
        <w:top w:val="none" w:sz="0" w:space="0" w:color="auto"/>
        <w:left w:val="none" w:sz="0" w:space="0" w:color="auto"/>
        <w:bottom w:val="none" w:sz="0" w:space="0" w:color="auto"/>
        <w:right w:val="none" w:sz="0" w:space="0" w:color="auto"/>
      </w:divBdr>
    </w:div>
    <w:div w:id="788165436">
      <w:bodyDiv w:val="1"/>
      <w:marLeft w:val="0"/>
      <w:marRight w:val="0"/>
      <w:marTop w:val="0"/>
      <w:marBottom w:val="0"/>
      <w:divBdr>
        <w:top w:val="none" w:sz="0" w:space="0" w:color="auto"/>
        <w:left w:val="none" w:sz="0" w:space="0" w:color="auto"/>
        <w:bottom w:val="none" w:sz="0" w:space="0" w:color="auto"/>
        <w:right w:val="none" w:sz="0" w:space="0" w:color="auto"/>
      </w:divBdr>
    </w:div>
    <w:div w:id="799880859">
      <w:bodyDiv w:val="1"/>
      <w:marLeft w:val="0"/>
      <w:marRight w:val="0"/>
      <w:marTop w:val="0"/>
      <w:marBottom w:val="0"/>
      <w:divBdr>
        <w:top w:val="none" w:sz="0" w:space="0" w:color="auto"/>
        <w:left w:val="none" w:sz="0" w:space="0" w:color="auto"/>
        <w:bottom w:val="none" w:sz="0" w:space="0" w:color="auto"/>
        <w:right w:val="none" w:sz="0" w:space="0" w:color="auto"/>
      </w:divBdr>
    </w:div>
    <w:div w:id="808939676">
      <w:bodyDiv w:val="1"/>
      <w:marLeft w:val="0"/>
      <w:marRight w:val="0"/>
      <w:marTop w:val="0"/>
      <w:marBottom w:val="0"/>
      <w:divBdr>
        <w:top w:val="none" w:sz="0" w:space="0" w:color="auto"/>
        <w:left w:val="none" w:sz="0" w:space="0" w:color="auto"/>
        <w:bottom w:val="none" w:sz="0" w:space="0" w:color="auto"/>
        <w:right w:val="none" w:sz="0" w:space="0" w:color="auto"/>
      </w:divBdr>
    </w:div>
    <w:div w:id="826895271">
      <w:bodyDiv w:val="1"/>
      <w:marLeft w:val="0"/>
      <w:marRight w:val="0"/>
      <w:marTop w:val="0"/>
      <w:marBottom w:val="0"/>
      <w:divBdr>
        <w:top w:val="none" w:sz="0" w:space="0" w:color="auto"/>
        <w:left w:val="none" w:sz="0" w:space="0" w:color="auto"/>
        <w:bottom w:val="none" w:sz="0" w:space="0" w:color="auto"/>
        <w:right w:val="none" w:sz="0" w:space="0" w:color="auto"/>
      </w:divBdr>
    </w:div>
    <w:div w:id="837234903">
      <w:bodyDiv w:val="1"/>
      <w:marLeft w:val="0"/>
      <w:marRight w:val="0"/>
      <w:marTop w:val="0"/>
      <w:marBottom w:val="0"/>
      <w:divBdr>
        <w:top w:val="none" w:sz="0" w:space="0" w:color="auto"/>
        <w:left w:val="none" w:sz="0" w:space="0" w:color="auto"/>
        <w:bottom w:val="none" w:sz="0" w:space="0" w:color="auto"/>
        <w:right w:val="none" w:sz="0" w:space="0" w:color="auto"/>
      </w:divBdr>
    </w:div>
    <w:div w:id="837964676">
      <w:bodyDiv w:val="1"/>
      <w:marLeft w:val="0"/>
      <w:marRight w:val="0"/>
      <w:marTop w:val="0"/>
      <w:marBottom w:val="0"/>
      <w:divBdr>
        <w:top w:val="none" w:sz="0" w:space="0" w:color="auto"/>
        <w:left w:val="none" w:sz="0" w:space="0" w:color="auto"/>
        <w:bottom w:val="none" w:sz="0" w:space="0" w:color="auto"/>
        <w:right w:val="none" w:sz="0" w:space="0" w:color="auto"/>
      </w:divBdr>
    </w:div>
    <w:div w:id="845873564">
      <w:bodyDiv w:val="1"/>
      <w:marLeft w:val="0"/>
      <w:marRight w:val="0"/>
      <w:marTop w:val="0"/>
      <w:marBottom w:val="0"/>
      <w:divBdr>
        <w:top w:val="none" w:sz="0" w:space="0" w:color="auto"/>
        <w:left w:val="none" w:sz="0" w:space="0" w:color="auto"/>
        <w:bottom w:val="none" w:sz="0" w:space="0" w:color="auto"/>
        <w:right w:val="none" w:sz="0" w:space="0" w:color="auto"/>
      </w:divBdr>
    </w:div>
    <w:div w:id="847064324">
      <w:bodyDiv w:val="1"/>
      <w:marLeft w:val="0"/>
      <w:marRight w:val="0"/>
      <w:marTop w:val="0"/>
      <w:marBottom w:val="0"/>
      <w:divBdr>
        <w:top w:val="none" w:sz="0" w:space="0" w:color="auto"/>
        <w:left w:val="none" w:sz="0" w:space="0" w:color="auto"/>
        <w:bottom w:val="none" w:sz="0" w:space="0" w:color="auto"/>
        <w:right w:val="none" w:sz="0" w:space="0" w:color="auto"/>
      </w:divBdr>
    </w:div>
    <w:div w:id="851643948">
      <w:bodyDiv w:val="1"/>
      <w:marLeft w:val="0"/>
      <w:marRight w:val="0"/>
      <w:marTop w:val="0"/>
      <w:marBottom w:val="0"/>
      <w:divBdr>
        <w:top w:val="none" w:sz="0" w:space="0" w:color="auto"/>
        <w:left w:val="none" w:sz="0" w:space="0" w:color="auto"/>
        <w:bottom w:val="none" w:sz="0" w:space="0" w:color="auto"/>
        <w:right w:val="none" w:sz="0" w:space="0" w:color="auto"/>
      </w:divBdr>
    </w:div>
    <w:div w:id="853543081">
      <w:bodyDiv w:val="1"/>
      <w:marLeft w:val="0"/>
      <w:marRight w:val="0"/>
      <w:marTop w:val="0"/>
      <w:marBottom w:val="0"/>
      <w:divBdr>
        <w:top w:val="none" w:sz="0" w:space="0" w:color="auto"/>
        <w:left w:val="none" w:sz="0" w:space="0" w:color="auto"/>
        <w:bottom w:val="none" w:sz="0" w:space="0" w:color="auto"/>
        <w:right w:val="none" w:sz="0" w:space="0" w:color="auto"/>
      </w:divBdr>
    </w:div>
    <w:div w:id="853762820">
      <w:bodyDiv w:val="1"/>
      <w:marLeft w:val="0"/>
      <w:marRight w:val="0"/>
      <w:marTop w:val="0"/>
      <w:marBottom w:val="0"/>
      <w:divBdr>
        <w:top w:val="none" w:sz="0" w:space="0" w:color="auto"/>
        <w:left w:val="none" w:sz="0" w:space="0" w:color="auto"/>
        <w:bottom w:val="none" w:sz="0" w:space="0" w:color="auto"/>
        <w:right w:val="none" w:sz="0" w:space="0" w:color="auto"/>
      </w:divBdr>
    </w:div>
    <w:div w:id="862477658">
      <w:bodyDiv w:val="1"/>
      <w:marLeft w:val="0"/>
      <w:marRight w:val="0"/>
      <w:marTop w:val="0"/>
      <w:marBottom w:val="0"/>
      <w:divBdr>
        <w:top w:val="none" w:sz="0" w:space="0" w:color="auto"/>
        <w:left w:val="none" w:sz="0" w:space="0" w:color="auto"/>
        <w:bottom w:val="none" w:sz="0" w:space="0" w:color="auto"/>
        <w:right w:val="none" w:sz="0" w:space="0" w:color="auto"/>
      </w:divBdr>
    </w:div>
    <w:div w:id="866598918">
      <w:bodyDiv w:val="1"/>
      <w:marLeft w:val="0"/>
      <w:marRight w:val="0"/>
      <w:marTop w:val="0"/>
      <w:marBottom w:val="0"/>
      <w:divBdr>
        <w:top w:val="none" w:sz="0" w:space="0" w:color="auto"/>
        <w:left w:val="none" w:sz="0" w:space="0" w:color="auto"/>
        <w:bottom w:val="none" w:sz="0" w:space="0" w:color="auto"/>
        <w:right w:val="none" w:sz="0" w:space="0" w:color="auto"/>
      </w:divBdr>
    </w:div>
    <w:div w:id="868179300">
      <w:bodyDiv w:val="1"/>
      <w:marLeft w:val="0"/>
      <w:marRight w:val="0"/>
      <w:marTop w:val="0"/>
      <w:marBottom w:val="0"/>
      <w:divBdr>
        <w:top w:val="none" w:sz="0" w:space="0" w:color="auto"/>
        <w:left w:val="none" w:sz="0" w:space="0" w:color="auto"/>
        <w:bottom w:val="none" w:sz="0" w:space="0" w:color="auto"/>
        <w:right w:val="none" w:sz="0" w:space="0" w:color="auto"/>
      </w:divBdr>
    </w:div>
    <w:div w:id="870076199">
      <w:bodyDiv w:val="1"/>
      <w:marLeft w:val="0"/>
      <w:marRight w:val="0"/>
      <w:marTop w:val="0"/>
      <w:marBottom w:val="0"/>
      <w:divBdr>
        <w:top w:val="none" w:sz="0" w:space="0" w:color="auto"/>
        <w:left w:val="none" w:sz="0" w:space="0" w:color="auto"/>
        <w:bottom w:val="none" w:sz="0" w:space="0" w:color="auto"/>
        <w:right w:val="none" w:sz="0" w:space="0" w:color="auto"/>
      </w:divBdr>
    </w:div>
    <w:div w:id="891886790">
      <w:bodyDiv w:val="1"/>
      <w:marLeft w:val="0"/>
      <w:marRight w:val="0"/>
      <w:marTop w:val="0"/>
      <w:marBottom w:val="0"/>
      <w:divBdr>
        <w:top w:val="none" w:sz="0" w:space="0" w:color="auto"/>
        <w:left w:val="none" w:sz="0" w:space="0" w:color="auto"/>
        <w:bottom w:val="none" w:sz="0" w:space="0" w:color="auto"/>
        <w:right w:val="none" w:sz="0" w:space="0" w:color="auto"/>
      </w:divBdr>
    </w:div>
    <w:div w:id="893782522">
      <w:bodyDiv w:val="1"/>
      <w:marLeft w:val="0"/>
      <w:marRight w:val="0"/>
      <w:marTop w:val="0"/>
      <w:marBottom w:val="0"/>
      <w:divBdr>
        <w:top w:val="none" w:sz="0" w:space="0" w:color="auto"/>
        <w:left w:val="none" w:sz="0" w:space="0" w:color="auto"/>
        <w:bottom w:val="none" w:sz="0" w:space="0" w:color="auto"/>
        <w:right w:val="none" w:sz="0" w:space="0" w:color="auto"/>
      </w:divBdr>
    </w:div>
    <w:div w:id="895363024">
      <w:bodyDiv w:val="1"/>
      <w:marLeft w:val="0"/>
      <w:marRight w:val="0"/>
      <w:marTop w:val="0"/>
      <w:marBottom w:val="0"/>
      <w:divBdr>
        <w:top w:val="none" w:sz="0" w:space="0" w:color="auto"/>
        <w:left w:val="none" w:sz="0" w:space="0" w:color="auto"/>
        <w:bottom w:val="none" w:sz="0" w:space="0" w:color="auto"/>
        <w:right w:val="none" w:sz="0" w:space="0" w:color="auto"/>
      </w:divBdr>
      <w:divsChild>
        <w:div w:id="1988902233">
          <w:marLeft w:val="0"/>
          <w:marRight w:val="0"/>
          <w:marTop w:val="0"/>
          <w:marBottom w:val="0"/>
          <w:divBdr>
            <w:top w:val="none" w:sz="0" w:space="0" w:color="auto"/>
            <w:left w:val="none" w:sz="0" w:space="0" w:color="auto"/>
            <w:bottom w:val="none" w:sz="0" w:space="0" w:color="auto"/>
            <w:right w:val="none" w:sz="0" w:space="0" w:color="auto"/>
          </w:divBdr>
          <w:divsChild>
            <w:div w:id="1449619749">
              <w:marLeft w:val="0"/>
              <w:marRight w:val="0"/>
              <w:marTop w:val="0"/>
              <w:marBottom w:val="0"/>
              <w:divBdr>
                <w:top w:val="none" w:sz="0" w:space="0" w:color="auto"/>
                <w:left w:val="none" w:sz="0" w:space="0" w:color="auto"/>
                <w:bottom w:val="none" w:sz="0" w:space="0" w:color="auto"/>
                <w:right w:val="none" w:sz="0" w:space="0" w:color="auto"/>
              </w:divBdr>
              <w:divsChild>
                <w:div w:id="1214006266">
                  <w:marLeft w:val="0"/>
                  <w:marRight w:val="0"/>
                  <w:marTop w:val="0"/>
                  <w:marBottom w:val="105"/>
                  <w:divBdr>
                    <w:top w:val="none" w:sz="0" w:space="0" w:color="auto"/>
                    <w:left w:val="none" w:sz="0" w:space="0" w:color="auto"/>
                    <w:bottom w:val="none" w:sz="0" w:space="0" w:color="auto"/>
                    <w:right w:val="none" w:sz="0" w:space="0" w:color="auto"/>
                  </w:divBdr>
                </w:div>
                <w:div w:id="1655528413">
                  <w:marLeft w:val="0"/>
                  <w:marRight w:val="0"/>
                  <w:marTop w:val="0"/>
                  <w:marBottom w:val="0"/>
                  <w:divBdr>
                    <w:top w:val="none" w:sz="0" w:space="0" w:color="auto"/>
                    <w:left w:val="none" w:sz="0" w:space="0" w:color="auto"/>
                    <w:bottom w:val="none" w:sz="0" w:space="0" w:color="auto"/>
                    <w:right w:val="none" w:sz="0" w:space="0" w:color="auto"/>
                  </w:divBdr>
                  <w:divsChild>
                    <w:div w:id="1937783544">
                      <w:marLeft w:val="0"/>
                      <w:marRight w:val="0"/>
                      <w:marTop w:val="0"/>
                      <w:marBottom w:val="30"/>
                      <w:divBdr>
                        <w:top w:val="none" w:sz="0" w:space="0" w:color="auto"/>
                        <w:left w:val="none" w:sz="0" w:space="0" w:color="auto"/>
                        <w:bottom w:val="none" w:sz="0" w:space="0" w:color="auto"/>
                        <w:right w:val="none" w:sz="0" w:space="0" w:color="auto"/>
                      </w:divBdr>
                      <w:divsChild>
                        <w:div w:id="1240559530">
                          <w:marLeft w:val="0"/>
                          <w:marRight w:val="0"/>
                          <w:marTop w:val="120"/>
                          <w:marBottom w:val="0"/>
                          <w:divBdr>
                            <w:top w:val="none" w:sz="0" w:space="0" w:color="auto"/>
                            <w:left w:val="none" w:sz="0" w:space="0" w:color="auto"/>
                            <w:bottom w:val="none" w:sz="0" w:space="0" w:color="auto"/>
                            <w:right w:val="none" w:sz="0" w:space="0" w:color="auto"/>
                          </w:divBdr>
                          <w:divsChild>
                            <w:div w:id="2018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5697445">
      <w:bodyDiv w:val="1"/>
      <w:marLeft w:val="0"/>
      <w:marRight w:val="0"/>
      <w:marTop w:val="0"/>
      <w:marBottom w:val="0"/>
      <w:divBdr>
        <w:top w:val="none" w:sz="0" w:space="0" w:color="auto"/>
        <w:left w:val="none" w:sz="0" w:space="0" w:color="auto"/>
        <w:bottom w:val="none" w:sz="0" w:space="0" w:color="auto"/>
        <w:right w:val="none" w:sz="0" w:space="0" w:color="auto"/>
      </w:divBdr>
    </w:div>
    <w:div w:id="905261111">
      <w:bodyDiv w:val="1"/>
      <w:marLeft w:val="0"/>
      <w:marRight w:val="0"/>
      <w:marTop w:val="0"/>
      <w:marBottom w:val="0"/>
      <w:divBdr>
        <w:top w:val="none" w:sz="0" w:space="0" w:color="auto"/>
        <w:left w:val="none" w:sz="0" w:space="0" w:color="auto"/>
        <w:bottom w:val="none" w:sz="0" w:space="0" w:color="auto"/>
        <w:right w:val="none" w:sz="0" w:space="0" w:color="auto"/>
      </w:divBdr>
    </w:div>
    <w:div w:id="906040116">
      <w:bodyDiv w:val="1"/>
      <w:marLeft w:val="0"/>
      <w:marRight w:val="0"/>
      <w:marTop w:val="0"/>
      <w:marBottom w:val="0"/>
      <w:divBdr>
        <w:top w:val="none" w:sz="0" w:space="0" w:color="auto"/>
        <w:left w:val="none" w:sz="0" w:space="0" w:color="auto"/>
        <w:bottom w:val="none" w:sz="0" w:space="0" w:color="auto"/>
        <w:right w:val="none" w:sz="0" w:space="0" w:color="auto"/>
      </w:divBdr>
    </w:div>
    <w:div w:id="907694161">
      <w:bodyDiv w:val="1"/>
      <w:marLeft w:val="0"/>
      <w:marRight w:val="0"/>
      <w:marTop w:val="0"/>
      <w:marBottom w:val="0"/>
      <w:divBdr>
        <w:top w:val="none" w:sz="0" w:space="0" w:color="auto"/>
        <w:left w:val="none" w:sz="0" w:space="0" w:color="auto"/>
        <w:bottom w:val="none" w:sz="0" w:space="0" w:color="auto"/>
        <w:right w:val="none" w:sz="0" w:space="0" w:color="auto"/>
      </w:divBdr>
    </w:div>
    <w:div w:id="925724306">
      <w:bodyDiv w:val="1"/>
      <w:marLeft w:val="0"/>
      <w:marRight w:val="0"/>
      <w:marTop w:val="0"/>
      <w:marBottom w:val="0"/>
      <w:divBdr>
        <w:top w:val="none" w:sz="0" w:space="0" w:color="auto"/>
        <w:left w:val="none" w:sz="0" w:space="0" w:color="auto"/>
        <w:bottom w:val="none" w:sz="0" w:space="0" w:color="auto"/>
        <w:right w:val="none" w:sz="0" w:space="0" w:color="auto"/>
      </w:divBdr>
    </w:div>
    <w:div w:id="937906260">
      <w:bodyDiv w:val="1"/>
      <w:marLeft w:val="0"/>
      <w:marRight w:val="0"/>
      <w:marTop w:val="0"/>
      <w:marBottom w:val="0"/>
      <w:divBdr>
        <w:top w:val="none" w:sz="0" w:space="0" w:color="auto"/>
        <w:left w:val="none" w:sz="0" w:space="0" w:color="auto"/>
        <w:bottom w:val="none" w:sz="0" w:space="0" w:color="auto"/>
        <w:right w:val="none" w:sz="0" w:space="0" w:color="auto"/>
      </w:divBdr>
    </w:div>
    <w:div w:id="943732157">
      <w:bodyDiv w:val="1"/>
      <w:marLeft w:val="0"/>
      <w:marRight w:val="0"/>
      <w:marTop w:val="0"/>
      <w:marBottom w:val="0"/>
      <w:divBdr>
        <w:top w:val="none" w:sz="0" w:space="0" w:color="auto"/>
        <w:left w:val="none" w:sz="0" w:space="0" w:color="auto"/>
        <w:bottom w:val="none" w:sz="0" w:space="0" w:color="auto"/>
        <w:right w:val="none" w:sz="0" w:space="0" w:color="auto"/>
      </w:divBdr>
      <w:divsChild>
        <w:div w:id="163906688">
          <w:marLeft w:val="547"/>
          <w:marRight w:val="0"/>
          <w:marTop w:val="0"/>
          <w:marBottom w:val="0"/>
          <w:divBdr>
            <w:top w:val="none" w:sz="0" w:space="0" w:color="auto"/>
            <w:left w:val="none" w:sz="0" w:space="0" w:color="auto"/>
            <w:bottom w:val="none" w:sz="0" w:space="0" w:color="auto"/>
            <w:right w:val="none" w:sz="0" w:space="0" w:color="auto"/>
          </w:divBdr>
        </w:div>
        <w:div w:id="1815875900">
          <w:marLeft w:val="547"/>
          <w:marRight w:val="0"/>
          <w:marTop w:val="0"/>
          <w:marBottom w:val="0"/>
          <w:divBdr>
            <w:top w:val="none" w:sz="0" w:space="0" w:color="auto"/>
            <w:left w:val="none" w:sz="0" w:space="0" w:color="auto"/>
            <w:bottom w:val="none" w:sz="0" w:space="0" w:color="auto"/>
            <w:right w:val="none" w:sz="0" w:space="0" w:color="auto"/>
          </w:divBdr>
        </w:div>
      </w:divsChild>
    </w:div>
    <w:div w:id="943733570">
      <w:bodyDiv w:val="1"/>
      <w:marLeft w:val="0"/>
      <w:marRight w:val="0"/>
      <w:marTop w:val="0"/>
      <w:marBottom w:val="0"/>
      <w:divBdr>
        <w:top w:val="none" w:sz="0" w:space="0" w:color="auto"/>
        <w:left w:val="none" w:sz="0" w:space="0" w:color="auto"/>
        <w:bottom w:val="none" w:sz="0" w:space="0" w:color="auto"/>
        <w:right w:val="none" w:sz="0" w:space="0" w:color="auto"/>
      </w:divBdr>
    </w:div>
    <w:div w:id="946545578">
      <w:bodyDiv w:val="1"/>
      <w:marLeft w:val="0"/>
      <w:marRight w:val="0"/>
      <w:marTop w:val="0"/>
      <w:marBottom w:val="0"/>
      <w:divBdr>
        <w:top w:val="none" w:sz="0" w:space="0" w:color="auto"/>
        <w:left w:val="none" w:sz="0" w:space="0" w:color="auto"/>
        <w:bottom w:val="none" w:sz="0" w:space="0" w:color="auto"/>
        <w:right w:val="none" w:sz="0" w:space="0" w:color="auto"/>
      </w:divBdr>
    </w:div>
    <w:div w:id="959917227">
      <w:bodyDiv w:val="1"/>
      <w:marLeft w:val="0"/>
      <w:marRight w:val="0"/>
      <w:marTop w:val="0"/>
      <w:marBottom w:val="0"/>
      <w:divBdr>
        <w:top w:val="none" w:sz="0" w:space="0" w:color="auto"/>
        <w:left w:val="none" w:sz="0" w:space="0" w:color="auto"/>
        <w:bottom w:val="none" w:sz="0" w:space="0" w:color="auto"/>
        <w:right w:val="none" w:sz="0" w:space="0" w:color="auto"/>
      </w:divBdr>
    </w:div>
    <w:div w:id="961306210">
      <w:bodyDiv w:val="1"/>
      <w:marLeft w:val="0"/>
      <w:marRight w:val="0"/>
      <w:marTop w:val="0"/>
      <w:marBottom w:val="0"/>
      <w:divBdr>
        <w:top w:val="none" w:sz="0" w:space="0" w:color="auto"/>
        <w:left w:val="none" w:sz="0" w:space="0" w:color="auto"/>
        <w:bottom w:val="none" w:sz="0" w:space="0" w:color="auto"/>
        <w:right w:val="none" w:sz="0" w:space="0" w:color="auto"/>
      </w:divBdr>
    </w:div>
    <w:div w:id="965237919">
      <w:bodyDiv w:val="1"/>
      <w:marLeft w:val="0"/>
      <w:marRight w:val="0"/>
      <w:marTop w:val="0"/>
      <w:marBottom w:val="0"/>
      <w:divBdr>
        <w:top w:val="none" w:sz="0" w:space="0" w:color="auto"/>
        <w:left w:val="none" w:sz="0" w:space="0" w:color="auto"/>
        <w:bottom w:val="none" w:sz="0" w:space="0" w:color="auto"/>
        <w:right w:val="none" w:sz="0" w:space="0" w:color="auto"/>
      </w:divBdr>
    </w:div>
    <w:div w:id="977105723">
      <w:bodyDiv w:val="1"/>
      <w:marLeft w:val="0"/>
      <w:marRight w:val="0"/>
      <w:marTop w:val="0"/>
      <w:marBottom w:val="0"/>
      <w:divBdr>
        <w:top w:val="none" w:sz="0" w:space="0" w:color="auto"/>
        <w:left w:val="none" w:sz="0" w:space="0" w:color="auto"/>
        <w:bottom w:val="none" w:sz="0" w:space="0" w:color="auto"/>
        <w:right w:val="none" w:sz="0" w:space="0" w:color="auto"/>
      </w:divBdr>
    </w:div>
    <w:div w:id="979532132">
      <w:bodyDiv w:val="1"/>
      <w:marLeft w:val="0"/>
      <w:marRight w:val="0"/>
      <w:marTop w:val="0"/>
      <w:marBottom w:val="0"/>
      <w:divBdr>
        <w:top w:val="none" w:sz="0" w:space="0" w:color="auto"/>
        <w:left w:val="none" w:sz="0" w:space="0" w:color="auto"/>
        <w:bottom w:val="none" w:sz="0" w:space="0" w:color="auto"/>
        <w:right w:val="none" w:sz="0" w:space="0" w:color="auto"/>
      </w:divBdr>
    </w:div>
    <w:div w:id="983122236">
      <w:bodyDiv w:val="1"/>
      <w:marLeft w:val="0"/>
      <w:marRight w:val="0"/>
      <w:marTop w:val="0"/>
      <w:marBottom w:val="0"/>
      <w:divBdr>
        <w:top w:val="none" w:sz="0" w:space="0" w:color="auto"/>
        <w:left w:val="none" w:sz="0" w:space="0" w:color="auto"/>
        <w:bottom w:val="none" w:sz="0" w:space="0" w:color="auto"/>
        <w:right w:val="none" w:sz="0" w:space="0" w:color="auto"/>
      </w:divBdr>
    </w:div>
    <w:div w:id="990910973">
      <w:bodyDiv w:val="1"/>
      <w:marLeft w:val="0"/>
      <w:marRight w:val="0"/>
      <w:marTop w:val="0"/>
      <w:marBottom w:val="0"/>
      <w:divBdr>
        <w:top w:val="none" w:sz="0" w:space="0" w:color="auto"/>
        <w:left w:val="none" w:sz="0" w:space="0" w:color="auto"/>
        <w:bottom w:val="none" w:sz="0" w:space="0" w:color="auto"/>
        <w:right w:val="none" w:sz="0" w:space="0" w:color="auto"/>
      </w:divBdr>
    </w:div>
    <w:div w:id="998118311">
      <w:bodyDiv w:val="1"/>
      <w:marLeft w:val="0"/>
      <w:marRight w:val="0"/>
      <w:marTop w:val="0"/>
      <w:marBottom w:val="0"/>
      <w:divBdr>
        <w:top w:val="none" w:sz="0" w:space="0" w:color="auto"/>
        <w:left w:val="none" w:sz="0" w:space="0" w:color="auto"/>
        <w:bottom w:val="none" w:sz="0" w:space="0" w:color="auto"/>
        <w:right w:val="none" w:sz="0" w:space="0" w:color="auto"/>
      </w:divBdr>
    </w:div>
    <w:div w:id="1004404878">
      <w:bodyDiv w:val="1"/>
      <w:marLeft w:val="0"/>
      <w:marRight w:val="0"/>
      <w:marTop w:val="0"/>
      <w:marBottom w:val="0"/>
      <w:divBdr>
        <w:top w:val="none" w:sz="0" w:space="0" w:color="auto"/>
        <w:left w:val="none" w:sz="0" w:space="0" w:color="auto"/>
        <w:bottom w:val="none" w:sz="0" w:space="0" w:color="auto"/>
        <w:right w:val="none" w:sz="0" w:space="0" w:color="auto"/>
      </w:divBdr>
    </w:div>
    <w:div w:id="1005015798">
      <w:bodyDiv w:val="1"/>
      <w:marLeft w:val="0"/>
      <w:marRight w:val="0"/>
      <w:marTop w:val="0"/>
      <w:marBottom w:val="0"/>
      <w:divBdr>
        <w:top w:val="none" w:sz="0" w:space="0" w:color="auto"/>
        <w:left w:val="none" w:sz="0" w:space="0" w:color="auto"/>
        <w:bottom w:val="none" w:sz="0" w:space="0" w:color="auto"/>
        <w:right w:val="none" w:sz="0" w:space="0" w:color="auto"/>
      </w:divBdr>
    </w:div>
    <w:div w:id="1013188334">
      <w:bodyDiv w:val="1"/>
      <w:marLeft w:val="0"/>
      <w:marRight w:val="0"/>
      <w:marTop w:val="0"/>
      <w:marBottom w:val="0"/>
      <w:divBdr>
        <w:top w:val="none" w:sz="0" w:space="0" w:color="auto"/>
        <w:left w:val="none" w:sz="0" w:space="0" w:color="auto"/>
        <w:bottom w:val="none" w:sz="0" w:space="0" w:color="auto"/>
        <w:right w:val="none" w:sz="0" w:space="0" w:color="auto"/>
      </w:divBdr>
    </w:div>
    <w:div w:id="1021518812">
      <w:bodyDiv w:val="1"/>
      <w:marLeft w:val="0"/>
      <w:marRight w:val="0"/>
      <w:marTop w:val="0"/>
      <w:marBottom w:val="0"/>
      <w:divBdr>
        <w:top w:val="none" w:sz="0" w:space="0" w:color="auto"/>
        <w:left w:val="none" w:sz="0" w:space="0" w:color="auto"/>
        <w:bottom w:val="none" w:sz="0" w:space="0" w:color="auto"/>
        <w:right w:val="none" w:sz="0" w:space="0" w:color="auto"/>
      </w:divBdr>
    </w:div>
    <w:div w:id="1037198811">
      <w:bodyDiv w:val="1"/>
      <w:marLeft w:val="0"/>
      <w:marRight w:val="0"/>
      <w:marTop w:val="0"/>
      <w:marBottom w:val="0"/>
      <w:divBdr>
        <w:top w:val="none" w:sz="0" w:space="0" w:color="auto"/>
        <w:left w:val="none" w:sz="0" w:space="0" w:color="auto"/>
        <w:bottom w:val="none" w:sz="0" w:space="0" w:color="auto"/>
        <w:right w:val="none" w:sz="0" w:space="0" w:color="auto"/>
      </w:divBdr>
    </w:div>
    <w:div w:id="1039084048">
      <w:bodyDiv w:val="1"/>
      <w:marLeft w:val="0"/>
      <w:marRight w:val="0"/>
      <w:marTop w:val="0"/>
      <w:marBottom w:val="0"/>
      <w:divBdr>
        <w:top w:val="none" w:sz="0" w:space="0" w:color="auto"/>
        <w:left w:val="none" w:sz="0" w:space="0" w:color="auto"/>
        <w:bottom w:val="none" w:sz="0" w:space="0" w:color="auto"/>
        <w:right w:val="none" w:sz="0" w:space="0" w:color="auto"/>
      </w:divBdr>
    </w:div>
    <w:div w:id="1039665977">
      <w:bodyDiv w:val="1"/>
      <w:marLeft w:val="0"/>
      <w:marRight w:val="0"/>
      <w:marTop w:val="0"/>
      <w:marBottom w:val="0"/>
      <w:divBdr>
        <w:top w:val="none" w:sz="0" w:space="0" w:color="auto"/>
        <w:left w:val="none" w:sz="0" w:space="0" w:color="auto"/>
        <w:bottom w:val="none" w:sz="0" w:space="0" w:color="auto"/>
        <w:right w:val="none" w:sz="0" w:space="0" w:color="auto"/>
      </w:divBdr>
    </w:div>
    <w:div w:id="1048723900">
      <w:bodyDiv w:val="1"/>
      <w:marLeft w:val="0"/>
      <w:marRight w:val="0"/>
      <w:marTop w:val="0"/>
      <w:marBottom w:val="0"/>
      <w:divBdr>
        <w:top w:val="none" w:sz="0" w:space="0" w:color="auto"/>
        <w:left w:val="none" w:sz="0" w:space="0" w:color="auto"/>
        <w:bottom w:val="none" w:sz="0" w:space="0" w:color="auto"/>
        <w:right w:val="none" w:sz="0" w:space="0" w:color="auto"/>
      </w:divBdr>
    </w:div>
    <w:div w:id="1049963164">
      <w:bodyDiv w:val="1"/>
      <w:marLeft w:val="0"/>
      <w:marRight w:val="0"/>
      <w:marTop w:val="0"/>
      <w:marBottom w:val="0"/>
      <w:divBdr>
        <w:top w:val="none" w:sz="0" w:space="0" w:color="auto"/>
        <w:left w:val="none" w:sz="0" w:space="0" w:color="auto"/>
        <w:bottom w:val="none" w:sz="0" w:space="0" w:color="auto"/>
        <w:right w:val="none" w:sz="0" w:space="0" w:color="auto"/>
      </w:divBdr>
    </w:div>
    <w:div w:id="1050767183">
      <w:bodyDiv w:val="1"/>
      <w:marLeft w:val="0"/>
      <w:marRight w:val="0"/>
      <w:marTop w:val="0"/>
      <w:marBottom w:val="0"/>
      <w:divBdr>
        <w:top w:val="none" w:sz="0" w:space="0" w:color="auto"/>
        <w:left w:val="none" w:sz="0" w:space="0" w:color="auto"/>
        <w:bottom w:val="none" w:sz="0" w:space="0" w:color="auto"/>
        <w:right w:val="none" w:sz="0" w:space="0" w:color="auto"/>
      </w:divBdr>
    </w:div>
    <w:div w:id="1055205900">
      <w:bodyDiv w:val="1"/>
      <w:marLeft w:val="0"/>
      <w:marRight w:val="0"/>
      <w:marTop w:val="0"/>
      <w:marBottom w:val="0"/>
      <w:divBdr>
        <w:top w:val="none" w:sz="0" w:space="0" w:color="auto"/>
        <w:left w:val="none" w:sz="0" w:space="0" w:color="auto"/>
        <w:bottom w:val="none" w:sz="0" w:space="0" w:color="auto"/>
        <w:right w:val="none" w:sz="0" w:space="0" w:color="auto"/>
      </w:divBdr>
    </w:div>
    <w:div w:id="1058700662">
      <w:bodyDiv w:val="1"/>
      <w:marLeft w:val="0"/>
      <w:marRight w:val="0"/>
      <w:marTop w:val="0"/>
      <w:marBottom w:val="0"/>
      <w:divBdr>
        <w:top w:val="none" w:sz="0" w:space="0" w:color="auto"/>
        <w:left w:val="none" w:sz="0" w:space="0" w:color="auto"/>
        <w:bottom w:val="none" w:sz="0" w:space="0" w:color="auto"/>
        <w:right w:val="none" w:sz="0" w:space="0" w:color="auto"/>
      </w:divBdr>
    </w:div>
    <w:div w:id="1062632767">
      <w:bodyDiv w:val="1"/>
      <w:marLeft w:val="0"/>
      <w:marRight w:val="0"/>
      <w:marTop w:val="0"/>
      <w:marBottom w:val="0"/>
      <w:divBdr>
        <w:top w:val="none" w:sz="0" w:space="0" w:color="auto"/>
        <w:left w:val="none" w:sz="0" w:space="0" w:color="auto"/>
        <w:bottom w:val="none" w:sz="0" w:space="0" w:color="auto"/>
        <w:right w:val="none" w:sz="0" w:space="0" w:color="auto"/>
      </w:divBdr>
    </w:div>
    <w:div w:id="1069154806">
      <w:bodyDiv w:val="1"/>
      <w:marLeft w:val="0"/>
      <w:marRight w:val="0"/>
      <w:marTop w:val="0"/>
      <w:marBottom w:val="0"/>
      <w:divBdr>
        <w:top w:val="none" w:sz="0" w:space="0" w:color="auto"/>
        <w:left w:val="none" w:sz="0" w:space="0" w:color="auto"/>
        <w:bottom w:val="none" w:sz="0" w:space="0" w:color="auto"/>
        <w:right w:val="none" w:sz="0" w:space="0" w:color="auto"/>
      </w:divBdr>
    </w:div>
    <w:div w:id="1079866267">
      <w:bodyDiv w:val="1"/>
      <w:marLeft w:val="0"/>
      <w:marRight w:val="0"/>
      <w:marTop w:val="0"/>
      <w:marBottom w:val="0"/>
      <w:divBdr>
        <w:top w:val="none" w:sz="0" w:space="0" w:color="auto"/>
        <w:left w:val="none" w:sz="0" w:space="0" w:color="auto"/>
        <w:bottom w:val="none" w:sz="0" w:space="0" w:color="auto"/>
        <w:right w:val="none" w:sz="0" w:space="0" w:color="auto"/>
      </w:divBdr>
    </w:div>
    <w:div w:id="1092046783">
      <w:bodyDiv w:val="1"/>
      <w:marLeft w:val="0"/>
      <w:marRight w:val="0"/>
      <w:marTop w:val="0"/>
      <w:marBottom w:val="0"/>
      <w:divBdr>
        <w:top w:val="none" w:sz="0" w:space="0" w:color="auto"/>
        <w:left w:val="none" w:sz="0" w:space="0" w:color="auto"/>
        <w:bottom w:val="none" w:sz="0" w:space="0" w:color="auto"/>
        <w:right w:val="none" w:sz="0" w:space="0" w:color="auto"/>
      </w:divBdr>
    </w:div>
    <w:div w:id="1096947597">
      <w:bodyDiv w:val="1"/>
      <w:marLeft w:val="0"/>
      <w:marRight w:val="0"/>
      <w:marTop w:val="0"/>
      <w:marBottom w:val="0"/>
      <w:divBdr>
        <w:top w:val="none" w:sz="0" w:space="0" w:color="auto"/>
        <w:left w:val="none" w:sz="0" w:space="0" w:color="auto"/>
        <w:bottom w:val="none" w:sz="0" w:space="0" w:color="auto"/>
        <w:right w:val="none" w:sz="0" w:space="0" w:color="auto"/>
      </w:divBdr>
    </w:div>
    <w:div w:id="1097294091">
      <w:bodyDiv w:val="1"/>
      <w:marLeft w:val="0"/>
      <w:marRight w:val="0"/>
      <w:marTop w:val="0"/>
      <w:marBottom w:val="0"/>
      <w:divBdr>
        <w:top w:val="none" w:sz="0" w:space="0" w:color="auto"/>
        <w:left w:val="none" w:sz="0" w:space="0" w:color="auto"/>
        <w:bottom w:val="none" w:sz="0" w:space="0" w:color="auto"/>
        <w:right w:val="none" w:sz="0" w:space="0" w:color="auto"/>
      </w:divBdr>
      <w:divsChild>
        <w:div w:id="840585954">
          <w:marLeft w:val="0"/>
          <w:marRight w:val="0"/>
          <w:marTop w:val="0"/>
          <w:marBottom w:val="0"/>
          <w:divBdr>
            <w:top w:val="none" w:sz="0" w:space="0" w:color="auto"/>
            <w:left w:val="none" w:sz="0" w:space="0" w:color="auto"/>
            <w:bottom w:val="none" w:sz="0" w:space="0" w:color="auto"/>
            <w:right w:val="none" w:sz="0" w:space="0" w:color="auto"/>
          </w:divBdr>
          <w:divsChild>
            <w:div w:id="826214695">
              <w:marLeft w:val="0"/>
              <w:marRight w:val="0"/>
              <w:marTop w:val="0"/>
              <w:marBottom w:val="0"/>
              <w:divBdr>
                <w:top w:val="none" w:sz="0" w:space="0" w:color="auto"/>
                <w:left w:val="none" w:sz="0" w:space="0" w:color="auto"/>
                <w:bottom w:val="none" w:sz="0" w:space="0" w:color="auto"/>
                <w:right w:val="none" w:sz="0" w:space="0" w:color="auto"/>
              </w:divBdr>
            </w:div>
          </w:divsChild>
        </w:div>
        <w:div w:id="1569070817">
          <w:marLeft w:val="0"/>
          <w:marRight w:val="0"/>
          <w:marTop w:val="0"/>
          <w:marBottom w:val="0"/>
          <w:divBdr>
            <w:top w:val="none" w:sz="0" w:space="0" w:color="auto"/>
            <w:left w:val="none" w:sz="0" w:space="0" w:color="auto"/>
            <w:bottom w:val="none" w:sz="0" w:space="0" w:color="auto"/>
            <w:right w:val="none" w:sz="0" w:space="0" w:color="auto"/>
          </w:divBdr>
        </w:div>
      </w:divsChild>
    </w:div>
    <w:div w:id="1097404555">
      <w:bodyDiv w:val="1"/>
      <w:marLeft w:val="0"/>
      <w:marRight w:val="0"/>
      <w:marTop w:val="0"/>
      <w:marBottom w:val="0"/>
      <w:divBdr>
        <w:top w:val="none" w:sz="0" w:space="0" w:color="auto"/>
        <w:left w:val="none" w:sz="0" w:space="0" w:color="auto"/>
        <w:bottom w:val="none" w:sz="0" w:space="0" w:color="auto"/>
        <w:right w:val="none" w:sz="0" w:space="0" w:color="auto"/>
      </w:divBdr>
    </w:div>
    <w:div w:id="1097481799">
      <w:bodyDiv w:val="1"/>
      <w:marLeft w:val="0"/>
      <w:marRight w:val="0"/>
      <w:marTop w:val="0"/>
      <w:marBottom w:val="0"/>
      <w:divBdr>
        <w:top w:val="none" w:sz="0" w:space="0" w:color="auto"/>
        <w:left w:val="none" w:sz="0" w:space="0" w:color="auto"/>
        <w:bottom w:val="none" w:sz="0" w:space="0" w:color="auto"/>
        <w:right w:val="none" w:sz="0" w:space="0" w:color="auto"/>
      </w:divBdr>
    </w:div>
    <w:div w:id="1104693132">
      <w:bodyDiv w:val="1"/>
      <w:marLeft w:val="0"/>
      <w:marRight w:val="0"/>
      <w:marTop w:val="0"/>
      <w:marBottom w:val="0"/>
      <w:divBdr>
        <w:top w:val="none" w:sz="0" w:space="0" w:color="auto"/>
        <w:left w:val="none" w:sz="0" w:space="0" w:color="auto"/>
        <w:bottom w:val="none" w:sz="0" w:space="0" w:color="auto"/>
        <w:right w:val="none" w:sz="0" w:space="0" w:color="auto"/>
      </w:divBdr>
    </w:div>
    <w:div w:id="1105881189">
      <w:bodyDiv w:val="1"/>
      <w:marLeft w:val="0"/>
      <w:marRight w:val="0"/>
      <w:marTop w:val="0"/>
      <w:marBottom w:val="0"/>
      <w:divBdr>
        <w:top w:val="none" w:sz="0" w:space="0" w:color="auto"/>
        <w:left w:val="none" w:sz="0" w:space="0" w:color="auto"/>
        <w:bottom w:val="none" w:sz="0" w:space="0" w:color="auto"/>
        <w:right w:val="none" w:sz="0" w:space="0" w:color="auto"/>
      </w:divBdr>
    </w:div>
    <w:div w:id="1119908672">
      <w:bodyDiv w:val="1"/>
      <w:marLeft w:val="0"/>
      <w:marRight w:val="0"/>
      <w:marTop w:val="0"/>
      <w:marBottom w:val="0"/>
      <w:divBdr>
        <w:top w:val="none" w:sz="0" w:space="0" w:color="auto"/>
        <w:left w:val="none" w:sz="0" w:space="0" w:color="auto"/>
        <w:bottom w:val="none" w:sz="0" w:space="0" w:color="auto"/>
        <w:right w:val="none" w:sz="0" w:space="0" w:color="auto"/>
      </w:divBdr>
    </w:div>
    <w:div w:id="1154680049">
      <w:bodyDiv w:val="1"/>
      <w:marLeft w:val="0"/>
      <w:marRight w:val="0"/>
      <w:marTop w:val="0"/>
      <w:marBottom w:val="0"/>
      <w:divBdr>
        <w:top w:val="none" w:sz="0" w:space="0" w:color="auto"/>
        <w:left w:val="none" w:sz="0" w:space="0" w:color="auto"/>
        <w:bottom w:val="none" w:sz="0" w:space="0" w:color="auto"/>
        <w:right w:val="none" w:sz="0" w:space="0" w:color="auto"/>
      </w:divBdr>
    </w:div>
    <w:div w:id="1163810969">
      <w:bodyDiv w:val="1"/>
      <w:marLeft w:val="0"/>
      <w:marRight w:val="0"/>
      <w:marTop w:val="0"/>
      <w:marBottom w:val="0"/>
      <w:divBdr>
        <w:top w:val="none" w:sz="0" w:space="0" w:color="auto"/>
        <w:left w:val="none" w:sz="0" w:space="0" w:color="auto"/>
        <w:bottom w:val="none" w:sz="0" w:space="0" w:color="auto"/>
        <w:right w:val="none" w:sz="0" w:space="0" w:color="auto"/>
      </w:divBdr>
    </w:div>
    <w:div w:id="1164317408">
      <w:bodyDiv w:val="1"/>
      <w:marLeft w:val="0"/>
      <w:marRight w:val="0"/>
      <w:marTop w:val="0"/>
      <w:marBottom w:val="0"/>
      <w:divBdr>
        <w:top w:val="none" w:sz="0" w:space="0" w:color="auto"/>
        <w:left w:val="none" w:sz="0" w:space="0" w:color="auto"/>
        <w:bottom w:val="none" w:sz="0" w:space="0" w:color="auto"/>
        <w:right w:val="none" w:sz="0" w:space="0" w:color="auto"/>
      </w:divBdr>
    </w:div>
    <w:div w:id="1165513129">
      <w:bodyDiv w:val="1"/>
      <w:marLeft w:val="0"/>
      <w:marRight w:val="0"/>
      <w:marTop w:val="0"/>
      <w:marBottom w:val="0"/>
      <w:divBdr>
        <w:top w:val="none" w:sz="0" w:space="0" w:color="auto"/>
        <w:left w:val="none" w:sz="0" w:space="0" w:color="auto"/>
        <w:bottom w:val="none" w:sz="0" w:space="0" w:color="auto"/>
        <w:right w:val="none" w:sz="0" w:space="0" w:color="auto"/>
      </w:divBdr>
      <w:divsChild>
        <w:div w:id="355931738">
          <w:marLeft w:val="0"/>
          <w:marRight w:val="0"/>
          <w:marTop w:val="0"/>
          <w:marBottom w:val="0"/>
          <w:divBdr>
            <w:top w:val="none" w:sz="0" w:space="0" w:color="auto"/>
            <w:left w:val="none" w:sz="0" w:space="0" w:color="auto"/>
            <w:bottom w:val="none" w:sz="0" w:space="0" w:color="auto"/>
            <w:right w:val="none" w:sz="0" w:space="0" w:color="auto"/>
          </w:divBdr>
        </w:div>
        <w:div w:id="2056656436">
          <w:marLeft w:val="0"/>
          <w:marRight w:val="0"/>
          <w:marTop w:val="0"/>
          <w:marBottom w:val="0"/>
          <w:divBdr>
            <w:top w:val="none" w:sz="0" w:space="0" w:color="auto"/>
            <w:left w:val="none" w:sz="0" w:space="0" w:color="auto"/>
            <w:bottom w:val="none" w:sz="0" w:space="0" w:color="auto"/>
            <w:right w:val="none" w:sz="0" w:space="0" w:color="auto"/>
          </w:divBdr>
        </w:div>
      </w:divsChild>
    </w:div>
    <w:div w:id="1169516618">
      <w:bodyDiv w:val="1"/>
      <w:marLeft w:val="0"/>
      <w:marRight w:val="0"/>
      <w:marTop w:val="0"/>
      <w:marBottom w:val="0"/>
      <w:divBdr>
        <w:top w:val="none" w:sz="0" w:space="0" w:color="auto"/>
        <w:left w:val="none" w:sz="0" w:space="0" w:color="auto"/>
        <w:bottom w:val="none" w:sz="0" w:space="0" w:color="auto"/>
        <w:right w:val="none" w:sz="0" w:space="0" w:color="auto"/>
      </w:divBdr>
    </w:div>
    <w:div w:id="1171523501">
      <w:bodyDiv w:val="1"/>
      <w:marLeft w:val="0"/>
      <w:marRight w:val="0"/>
      <w:marTop w:val="0"/>
      <w:marBottom w:val="0"/>
      <w:divBdr>
        <w:top w:val="none" w:sz="0" w:space="0" w:color="auto"/>
        <w:left w:val="none" w:sz="0" w:space="0" w:color="auto"/>
        <w:bottom w:val="none" w:sz="0" w:space="0" w:color="auto"/>
        <w:right w:val="none" w:sz="0" w:space="0" w:color="auto"/>
      </w:divBdr>
    </w:div>
    <w:div w:id="1188368633">
      <w:bodyDiv w:val="1"/>
      <w:marLeft w:val="0"/>
      <w:marRight w:val="0"/>
      <w:marTop w:val="0"/>
      <w:marBottom w:val="0"/>
      <w:divBdr>
        <w:top w:val="none" w:sz="0" w:space="0" w:color="auto"/>
        <w:left w:val="none" w:sz="0" w:space="0" w:color="auto"/>
        <w:bottom w:val="none" w:sz="0" w:space="0" w:color="auto"/>
        <w:right w:val="none" w:sz="0" w:space="0" w:color="auto"/>
      </w:divBdr>
    </w:div>
    <w:div w:id="1192300922">
      <w:bodyDiv w:val="1"/>
      <w:marLeft w:val="0"/>
      <w:marRight w:val="0"/>
      <w:marTop w:val="0"/>
      <w:marBottom w:val="0"/>
      <w:divBdr>
        <w:top w:val="none" w:sz="0" w:space="0" w:color="auto"/>
        <w:left w:val="none" w:sz="0" w:space="0" w:color="auto"/>
        <w:bottom w:val="none" w:sz="0" w:space="0" w:color="auto"/>
        <w:right w:val="none" w:sz="0" w:space="0" w:color="auto"/>
      </w:divBdr>
    </w:div>
    <w:div w:id="1196775548">
      <w:bodyDiv w:val="1"/>
      <w:marLeft w:val="0"/>
      <w:marRight w:val="0"/>
      <w:marTop w:val="0"/>
      <w:marBottom w:val="0"/>
      <w:divBdr>
        <w:top w:val="none" w:sz="0" w:space="0" w:color="auto"/>
        <w:left w:val="none" w:sz="0" w:space="0" w:color="auto"/>
        <w:bottom w:val="none" w:sz="0" w:space="0" w:color="auto"/>
        <w:right w:val="none" w:sz="0" w:space="0" w:color="auto"/>
      </w:divBdr>
    </w:div>
    <w:div w:id="1208376687">
      <w:bodyDiv w:val="1"/>
      <w:marLeft w:val="0"/>
      <w:marRight w:val="0"/>
      <w:marTop w:val="0"/>
      <w:marBottom w:val="0"/>
      <w:divBdr>
        <w:top w:val="none" w:sz="0" w:space="0" w:color="auto"/>
        <w:left w:val="none" w:sz="0" w:space="0" w:color="auto"/>
        <w:bottom w:val="none" w:sz="0" w:space="0" w:color="auto"/>
        <w:right w:val="none" w:sz="0" w:space="0" w:color="auto"/>
      </w:divBdr>
    </w:div>
    <w:div w:id="1208447026">
      <w:bodyDiv w:val="1"/>
      <w:marLeft w:val="0"/>
      <w:marRight w:val="0"/>
      <w:marTop w:val="0"/>
      <w:marBottom w:val="0"/>
      <w:divBdr>
        <w:top w:val="none" w:sz="0" w:space="0" w:color="auto"/>
        <w:left w:val="none" w:sz="0" w:space="0" w:color="auto"/>
        <w:bottom w:val="none" w:sz="0" w:space="0" w:color="auto"/>
        <w:right w:val="none" w:sz="0" w:space="0" w:color="auto"/>
      </w:divBdr>
    </w:div>
    <w:div w:id="1212619087">
      <w:bodyDiv w:val="1"/>
      <w:marLeft w:val="0"/>
      <w:marRight w:val="0"/>
      <w:marTop w:val="0"/>
      <w:marBottom w:val="0"/>
      <w:divBdr>
        <w:top w:val="none" w:sz="0" w:space="0" w:color="auto"/>
        <w:left w:val="none" w:sz="0" w:space="0" w:color="auto"/>
        <w:bottom w:val="none" w:sz="0" w:space="0" w:color="auto"/>
        <w:right w:val="none" w:sz="0" w:space="0" w:color="auto"/>
      </w:divBdr>
    </w:div>
    <w:div w:id="1213881643">
      <w:bodyDiv w:val="1"/>
      <w:marLeft w:val="0"/>
      <w:marRight w:val="0"/>
      <w:marTop w:val="0"/>
      <w:marBottom w:val="0"/>
      <w:divBdr>
        <w:top w:val="none" w:sz="0" w:space="0" w:color="auto"/>
        <w:left w:val="none" w:sz="0" w:space="0" w:color="auto"/>
        <w:bottom w:val="none" w:sz="0" w:space="0" w:color="auto"/>
        <w:right w:val="none" w:sz="0" w:space="0" w:color="auto"/>
      </w:divBdr>
    </w:div>
    <w:div w:id="1214193028">
      <w:bodyDiv w:val="1"/>
      <w:marLeft w:val="0"/>
      <w:marRight w:val="0"/>
      <w:marTop w:val="0"/>
      <w:marBottom w:val="0"/>
      <w:divBdr>
        <w:top w:val="none" w:sz="0" w:space="0" w:color="auto"/>
        <w:left w:val="none" w:sz="0" w:space="0" w:color="auto"/>
        <w:bottom w:val="none" w:sz="0" w:space="0" w:color="auto"/>
        <w:right w:val="none" w:sz="0" w:space="0" w:color="auto"/>
      </w:divBdr>
    </w:div>
    <w:div w:id="1235778606">
      <w:bodyDiv w:val="1"/>
      <w:marLeft w:val="0"/>
      <w:marRight w:val="0"/>
      <w:marTop w:val="0"/>
      <w:marBottom w:val="0"/>
      <w:divBdr>
        <w:top w:val="none" w:sz="0" w:space="0" w:color="auto"/>
        <w:left w:val="none" w:sz="0" w:space="0" w:color="auto"/>
        <w:bottom w:val="none" w:sz="0" w:space="0" w:color="auto"/>
        <w:right w:val="none" w:sz="0" w:space="0" w:color="auto"/>
      </w:divBdr>
    </w:div>
    <w:div w:id="1243299249">
      <w:bodyDiv w:val="1"/>
      <w:marLeft w:val="0"/>
      <w:marRight w:val="0"/>
      <w:marTop w:val="0"/>
      <w:marBottom w:val="0"/>
      <w:divBdr>
        <w:top w:val="none" w:sz="0" w:space="0" w:color="auto"/>
        <w:left w:val="none" w:sz="0" w:space="0" w:color="auto"/>
        <w:bottom w:val="none" w:sz="0" w:space="0" w:color="auto"/>
        <w:right w:val="none" w:sz="0" w:space="0" w:color="auto"/>
      </w:divBdr>
      <w:divsChild>
        <w:div w:id="1348629862">
          <w:marLeft w:val="547"/>
          <w:marRight w:val="0"/>
          <w:marTop w:val="0"/>
          <w:marBottom w:val="0"/>
          <w:divBdr>
            <w:top w:val="none" w:sz="0" w:space="0" w:color="auto"/>
            <w:left w:val="none" w:sz="0" w:space="0" w:color="auto"/>
            <w:bottom w:val="none" w:sz="0" w:space="0" w:color="auto"/>
            <w:right w:val="none" w:sz="0" w:space="0" w:color="auto"/>
          </w:divBdr>
        </w:div>
        <w:div w:id="1445494381">
          <w:marLeft w:val="547"/>
          <w:marRight w:val="0"/>
          <w:marTop w:val="0"/>
          <w:marBottom w:val="0"/>
          <w:divBdr>
            <w:top w:val="none" w:sz="0" w:space="0" w:color="auto"/>
            <w:left w:val="none" w:sz="0" w:space="0" w:color="auto"/>
            <w:bottom w:val="none" w:sz="0" w:space="0" w:color="auto"/>
            <w:right w:val="none" w:sz="0" w:space="0" w:color="auto"/>
          </w:divBdr>
        </w:div>
      </w:divsChild>
    </w:div>
    <w:div w:id="1245846508">
      <w:bodyDiv w:val="1"/>
      <w:marLeft w:val="0"/>
      <w:marRight w:val="0"/>
      <w:marTop w:val="0"/>
      <w:marBottom w:val="0"/>
      <w:divBdr>
        <w:top w:val="none" w:sz="0" w:space="0" w:color="auto"/>
        <w:left w:val="none" w:sz="0" w:space="0" w:color="auto"/>
        <w:bottom w:val="none" w:sz="0" w:space="0" w:color="auto"/>
        <w:right w:val="none" w:sz="0" w:space="0" w:color="auto"/>
      </w:divBdr>
    </w:div>
    <w:div w:id="1249119651">
      <w:bodyDiv w:val="1"/>
      <w:marLeft w:val="0"/>
      <w:marRight w:val="0"/>
      <w:marTop w:val="0"/>
      <w:marBottom w:val="0"/>
      <w:divBdr>
        <w:top w:val="none" w:sz="0" w:space="0" w:color="auto"/>
        <w:left w:val="none" w:sz="0" w:space="0" w:color="auto"/>
        <w:bottom w:val="none" w:sz="0" w:space="0" w:color="auto"/>
        <w:right w:val="none" w:sz="0" w:space="0" w:color="auto"/>
      </w:divBdr>
    </w:div>
    <w:div w:id="1252008896">
      <w:bodyDiv w:val="1"/>
      <w:marLeft w:val="0"/>
      <w:marRight w:val="0"/>
      <w:marTop w:val="0"/>
      <w:marBottom w:val="0"/>
      <w:divBdr>
        <w:top w:val="none" w:sz="0" w:space="0" w:color="auto"/>
        <w:left w:val="none" w:sz="0" w:space="0" w:color="auto"/>
        <w:bottom w:val="none" w:sz="0" w:space="0" w:color="auto"/>
        <w:right w:val="none" w:sz="0" w:space="0" w:color="auto"/>
      </w:divBdr>
    </w:div>
    <w:div w:id="1257132839">
      <w:bodyDiv w:val="1"/>
      <w:marLeft w:val="0"/>
      <w:marRight w:val="0"/>
      <w:marTop w:val="0"/>
      <w:marBottom w:val="0"/>
      <w:divBdr>
        <w:top w:val="none" w:sz="0" w:space="0" w:color="auto"/>
        <w:left w:val="none" w:sz="0" w:space="0" w:color="auto"/>
        <w:bottom w:val="none" w:sz="0" w:space="0" w:color="auto"/>
        <w:right w:val="none" w:sz="0" w:space="0" w:color="auto"/>
      </w:divBdr>
    </w:div>
    <w:div w:id="1265963418">
      <w:bodyDiv w:val="1"/>
      <w:marLeft w:val="0"/>
      <w:marRight w:val="0"/>
      <w:marTop w:val="0"/>
      <w:marBottom w:val="0"/>
      <w:divBdr>
        <w:top w:val="none" w:sz="0" w:space="0" w:color="auto"/>
        <w:left w:val="none" w:sz="0" w:space="0" w:color="auto"/>
        <w:bottom w:val="none" w:sz="0" w:space="0" w:color="auto"/>
        <w:right w:val="none" w:sz="0" w:space="0" w:color="auto"/>
      </w:divBdr>
    </w:div>
    <w:div w:id="1266185205">
      <w:bodyDiv w:val="1"/>
      <w:marLeft w:val="0"/>
      <w:marRight w:val="0"/>
      <w:marTop w:val="0"/>
      <w:marBottom w:val="0"/>
      <w:divBdr>
        <w:top w:val="none" w:sz="0" w:space="0" w:color="auto"/>
        <w:left w:val="none" w:sz="0" w:space="0" w:color="auto"/>
        <w:bottom w:val="none" w:sz="0" w:space="0" w:color="auto"/>
        <w:right w:val="none" w:sz="0" w:space="0" w:color="auto"/>
      </w:divBdr>
    </w:div>
    <w:div w:id="1266689413">
      <w:bodyDiv w:val="1"/>
      <w:marLeft w:val="0"/>
      <w:marRight w:val="0"/>
      <w:marTop w:val="0"/>
      <w:marBottom w:val="0"/>
      <w:divBdr>
        <w:top w:val="none" w:sz="0" w:space="0" w:color="auto"/>
        <w:left w:val="none" w:sz="0" w:space="0" w:color="auto"/>
        <w:bottom w:val="none" w:sz="0" w:space="0" w:color="auto"/>
        <w:right w:val="none" w:sz="0" w:space="0" w:color="auto"/>
      </w:divBdr>
    </w:div>
    <w:div w:id="1268925007">
      <w:bodyDiv w:val="1"/>
      <w:marLeft w:val="0"/>
      <w:marRight w:val="0"/>
      <w:marTop w:val="0"/>
      <w:marBottom w:val="0"/>
      <w:divBdr>
        <w:top w:val="none" w:sz="0" w:space="0" w:color="auto"/>
        <w:left w:val="none" w:sz="0" w:space="0" w:color="auto"/>
        <w:bottom w:val="none" w:sz="0" w:space="0" w:color="auto"/>
        <w:right w:val="none" w:sz="0" w:space="0" w:color="auto"/>
      </w:divBdr>
    </w:div>
    <w:div w:id="1286884888">
      <w:bodyDiv w:val="1"/>
      <w:marLeft w:val="0"/>
      <w:marRight w:val="0"/>
      <w:marTop w:val="0"/>
      <w:marBottom w:val="0"/>
      <w:divBdr>
        <w:top w:val="none" w:sz="0" w:space="0" w:color="auto"/>
        <w:left w:val="none" w:sz="0" w:space="0" w:color="auto"/>
        <w:bottom w:val="none" w:sz="0" w:space="0" w:color="auto"/>
        <w:right w:val="none" w:sz="0" w:space="0" w:color="auto"/>
      </w:divBdr>
    </w:div>
    <w:div w:id="1288927034">
      <w:bodyDiv w:val="1"/>
      <w:marLeft w:val="0"/>
      <w:marRight w:val="0"/>
      <w:marTop w:val="0"/>
      <w:marBottom w:val="0"/>
      <w:divBdr>
        <w:top w:val="none" w:sz="0" w:space="0" w:color="auto"/>
        <w:left w:val="none" w:sz="0" w:space="0" w:color="auto"/>
        <w:bottom w:val="none" w:sz="0" w:space="0" w:color="auto"/>
        <w:right w:val="none" w:sz="0" w:space="0" w:color="auto"/>
      </w:divBdr>
    </w:div>
    <w:div w:id="1290555882">
      <w:bodyDiv w:val="1"/>
      <w:marLeft w:val="0"/>
      <w:marRight w:val="0"/>
      <w:marTop w:val="0"/>
      <w:marBottom w:val="0"/>
      <w:divBdr>
        <w:top w:val="none" w:sz="0" w:space="0" w:color="auto"/>
        <w:left w:val="none" w:sz="0" w:space="0" w:color="auto"/>
        <w:bottom w:val="none" w:sz="0" w:space="0" w:color="auto"/>
        <w:right w:val="none" w:sz="0" w:space="0" w:color="auto"/>
      </w:divBdr>
    </w:div>
    <w:div w:id="1298343264">
      <w:bodyDiv w:val="1"/>
      <w:marLeft w:val="0"/>
      <w:marRight w:val="0"/>
      <w:marTop w:val="0"/>
      <w:marBottom w:val="0"/>
      <w:divBdr>
        <w:top w:val="none" w:sz="0" w:space="0" w:color="auto"/>
        <w:left w:val="none" w:sz="0" w:space="0" w:color="auto"/>
        <w:bottom w:val="none" w:sz="0" w:space="0" w:color="auto"/>
        <w:right w:val="none" w:sz="0" w:space="0" w:color="auto"/>
      </w:divBdr>
    </w:div>
    <w:div w:id="1301688859">
      <w:bodyDiv w:val="1"/>
      <w:marLeft w:val="0"/>
      <w:marRight w:val="0"/>
      <w:marTop w:val="0"/>
      <w:marBottom w:val="0"/>
      <w:divBdr>
        <w:top w:val="none" w:sz="0" w:space="0" w:color="auto"/>
        <w:left w:val="none" w:sz="0" w:space="0" w:color="auto"/>
        <w:bottom w:val="none" w:sz="0" w:space="0" w:color="auto"/>
        <w:right w:val="none" w:sz="0" w:space="0" w:color="auto"/>
      </w:divBdr>
    </w:div>
    <w:div w:id="1309825682">
      <w:bodyDiv w:val="1"/>
      <w:marLeft w:val="0"/>
      <w:marRight w:val="0"/>
      <w:marTop w:val="0"/>
      <w:marBottom w:val="0"/>
      <w:divBdr>
        <w:top w:val="none" w:sz="0" w:space="0" w:color="auto"/>
        <w:left w:val="none" w:sz="0" w:space="0" w:color="auto"/>
        <w:bottom w:val="none" w:sz="0" w:space="0" w:color="auto"/>
        <w:right w:val="none" w:sz="0" w:space="0" w:color="auto"/>
      </w:divBdr>
    </w:div>
    <w:div w:id="1315723048">
      <w:bodyDiv w:val="1"/>
      <w:marLeft w:val="0"/>
      <w:marRight w:val="0"/>
      <w:marTop w:val="0"/>
      <w:marBottom w:val="0"/>
      <w:divBdr>
        <w:top w:val="none" w:sz="0" w:space="0" w:color="auto"/>
        <w:left w:val="none" w:sz="0" w:space="0" w:color="auto"/>
        <w:bottom w:val="none" w:sz="0" w:space="0" w:color="auto"/>
        <w:right w:val="none" w:sz="0" w:space="0" w:color="auto"/>
      </w:divBdr>
    </w:div>
    <w:div w:id="1316451398">
      <w:bodyDiv w:val="1"/>
      <w:marLeft w:val="0"/>
      <w:marRight w:val="0"/>
      <w:marTop w:val="0"/>
      <w:marBottom w:val="0"/>
      <w:divBdr>
        <w:top w:val="none" w:sz="0" w:space="0" w:color="auto"/>
        <w:left w:val="none" w:sz="0" w:space="0" w:color="auto"/>
        <w:bottom w:val="none" w:sz="0" w:space="0" w:color="auto"/>
        <w:right w:val="none" w:sz="0" w:space="0" w:color="auto"/>
      </w:divBdr>
    </w:div>
    <w:div w:id="1317222674">
      <w:bodyDiv w:val="1"/>
      <w:marLeft w:val="0"/>
      <w:marRight w:val="0"/>
      <w:marTop w:val="0"/>
      <w:marBottom w:val="0"/>
      <w:divBdr>
        <w:top w:val="none" w:sz="0" w:space="0" w:color="auto"/>
        <w:left w:val="none" w:sz="0" w:space="0" w:color="auto"/>
        <w:bottom w:val="none" w:sz="0" w:space="0" w:color="auto"/>
        <w:right w:val="none" w:sz="0" w:space="0" w:color="auto"/>
      </w:divBdr>
    </w:div>
    <w:div w:id="1317609852">
      <w:bodyDiv w:val="1"/>
      <w:marLeft w:val="0"/>
      <w:marRight w:val="0"/>
      <w:marTop w:val="0"/>
      <w:marBottom w:val="0"/>
      <w:divBdr>
        <w:top w:val="none" w:sz="0" w:space="0" w:color="auto"/>
        <w:left w:val="none" w:sz="0" w:space="0" w:color="auto"/>
        <w:bottom w:val="none" w:sz="0" w:space="0" w:color="auto"/>
        <w:right w:val="none" w:sz="0" w:space="0" w:color="auto"/>
      </w:divBdr>
    </w:div>
    <w:div w:id="1319847025">
      <w:bodyDiv w:val="1"/>
      <w:marLeft w:val="0"/>
      <w:marRight w:val="0"/>
      <w:marTop w:val="0"/>
      <w:marBottom w:val="0"/>
      <w:divBdr>
        <w:top w:val="none" w:sz="0" w:space="0" w:color="auto"/>
        <w:left w:val="none" w:sz="0" w:space="0" w:color="auto"/>
        <w:bottom w:val="none" w:sz="0" w:space="0" w:color="auto"/>
        <w:right w:val="none" w:sz="0" w:space="0" w:color="auto"/>
      </w:divBdr>
    </w:div>
    <w:div w:id="1338968518">
      <w:bodyDiv w:val="1"/>
      <w:marLeft w:val="0"/>
      <w:marRight w:val="0"/>
      <w:marTop w:val="0"/>
      <w:marBottom w:val="0"/>
      <w:divBdr>
        <w:top w:val="none" w:sz="0" w:space="0" w:color="auto"/>
        <w:left w:val="none" w:sz="0" w:space="0" w:color="auto"/>
        <w:bottom w:val="none" w:sz="0" w:space="0" w:color="auto"/>
        <w:right w:val="none" w:sz="0" w:space="0" w:color="auto"/>
      </w:divBdr>
    </w:div>
    <w:div w:id="1349720316">
      <w:bodyDiv w:val="1"/>
      <w:marLeft w:val="0"/>
      <w:marRight w:val="0"/>
      <w:marTop w:val="0"/>
      <w:marBottom w:val="0"/>
      <w:divBdr>
        <w:top w:val="none" w:sz="0" w:space="0" w:color="auto"/>
        <w:left w:val="none" w:sz="0" w:space="0" w:color="auto"/>
        <w:bottom w:val="none" w:sz="0" w:space="0" w:color="auto"/>
        <w:right w:val="none" w:sz="0" w:space="0" w:color="auto"/>
      </w:divBdr>
    </w:div>
    <w:div w:id="1354111091">
      <w:bodyDiv w:val="1"/>
      <w:marLeft w:val="0"/>
      <w:marRight w:val="0"/>
      <w:marTop w:val="0"/>
      <w:marBottom w:val="0"/>
      <w:divBdr>
        <w:top w:val="none" w:sz="0" w:space="0" w:color="auto"/>
        <w:left w:val="none" w:sz="0" w:space="0" w:color="auto"/>
        <w:bottom w:val="none" w:sz="0" w:space="0" w:color="auto"/>
        <w:right w:val="none" w:sz="0" w:space="0" w:color="auto"/>
      </w:divBdr>
    </w:div>
    <w:div w:id="1356807240">
      <w:bodyDiv w:val="1"/>
      <w:marLeft w:val="0"/>
      <w:marRight w:val="0"/>
      <w:marTop w:val="0"/>
      <w:marBottom w:val="0"/>
      <w:divBdr>
        <w:top w:val="none" w:sz="0" w:space="0" w:color="auto"/>
        <w:left w:val="none" w:sz="0" w:space="0" w:color="auto"/>
        <w:bottom w:val="none" w:sz="0" w:space="0" w:color="auto"/>
        <w:right w:val="none" w:sz="0" w:space="0" w:color="auto"/>
      </w:divBdr>
    </w:div>
    <w:div w:id="1368408289">
      <w:bodyDiv w:val="1"/>
      <w:marLeft w:val="0"/>
      <w:marRight w:val="0"/>
      <w:marTop w:val="0"/>
      <w:marBottom w:val="0"/>
      <w:divBdr>
        <w:top w:val="none" w:sz="0" w:space="0" w:color="auto"/>
        <w:left w:val="none" w:sz="0" w:space="0" w:color="auto"/>
        <w:bottom w:val="none" w:sz="0" w:space="0" w:color="auto"/>
        <w:right w:val="none" w:sz="0" w:space="0" w:color="auto"/>
      </w:divBdr>
    </w:div>
    <w:div w:id="1375502299">
      <w:bodyDiv w:val="1"/>
      <w:marLeft w:val="0"/>
      <w:marRight w:val="0"/>
      <w:marTop w:val="0"/>
      <w:marBottom w:val="0"/>
      <w:divBdr>
        <w:top w:val="none" w:sz="0" w:space="0" w:color="auto"/>
        <w:left w:val="none" w:sz="0" w:space="0" w:color="auto"/>
        <w:bottom w:val="none" w:sz="0" w:space="0" w:color="auto"/>
        <w:right w:val="none" w:sz="0" w:space="0" w:color="auto"/>
      </w:divBdr>
    </w:div>
    <w:div w:id="1386174022">
      <w:bodyDiv w:val="1"/>
      <w:marLeft w:val="0"/>
      <w:marRight w:val="0"/>
      <w:marTop w:val="0"/>
      <w:marBottom w:val="0"/>
      <w:divBdr>
        <w:top w:val="none" w:sz="0" w:space="0" w:color="auto"/>
        <w:left w:val="none" w:sz="0" w:space="0" w:color="auto"/>
        <w:bottom w:val="none" w:sz="0" w:space="0" w:color="auto"/>
        <w:right w:val="none" w:sz="0" w:space="0" w:color="auto"/>
      </w:divBdr>
    </w:div>
    <w:div w:id="1386760620">
      <w:bodyDiv w:val="1"/>
      <w:marLeft w:val="0"/>
      <w:marRight w:val="0"/>
      <w:marTop w:val="0"/>
      <w:marBottom w:val="0"/>
      <w:divBdr>
        <w:top w:val="none" w:sz="0" w:space="0" w:color="auto"/>
        <w:left w:val="none" w:sz="0" w:space="0" w:color="auto"/>
        <w:bottom w:val="none" w:sz="0" w:space="0" w:color="auto"/>
        <w:right w:val="none" w:sz="0" w:space="0" w:color="auto"/>
      </w:divBdr>
    </w:div>
    <w:div w:id="1391073861">
      <w:bodyDiv w:val="1"/>
      <w:marLeft w:val="0"/>
      <w:marRight w:val="0"/>
      <w:marTop w:val="0"/>
      <w:marBottom w:val="0"/>
      <w:divBdr>
        <w:top w:val="none" w:sz="0" w:space="0" w:color="auto"/>
        <w:left w:val="none" w:sz="0" w:space="0" w:color="auto"/>
        <w:bottom w:val="none" w:sz="0" w:space="0" w:color="auto"/>
        <w:right w:val="none" w:sz="0" w:space="0" w:color="auto"/>
      </w:divBdr>
    </w:div>
    <w:div w:id="1399093293">
      <w:bodyDiv w:val="1"/>
      <w:marLeft w:val="0"/>
      <w:marRight w:val="0"/>
      <w:marTop w:val="0"/>
      <w:marBottom w:val="0"/>
      <w:divBdr>
        <w:top w:val="none" w:sz="0" w:space="0" w:color="auto"/>
        <w:left w:val="none" w:sz="0" w:space="0" w:color="auto"/>
        <w:bottom w:val="none" w:sz="0" w:space="0" w:color="auto"/>
        <w:right w:val="none" w:sz="0" w:space="0" w:color="auto"/>
      </w:divBdr>
    </w:div>
    <w:div w:id="1403140315">
      <w:bodyDiv w:val="1"/>
      <w:marLeft w:val="0"/>
      <w:marRight w:val="0"/>
      <w:marTop w:val="0"/>
      <w:marBottom w:val="0"/>
      <w:divBdr>
        <w:top w:val="none" w:sz="0" w:space="0" w:color="auto"/>
        <w:left w:val="none" w:sz="0" w:space="0" w:color="auto"/>
        <w:bottom w:val="none" w:sz="0" w:space="0" w:color="auto"/>
        <w:right w:val="none" w:sz="0" w:space="0" w:color="auto"/>
      </w:divBdr>
    </w:div>
    <w:div w:id="1410269779">
      <w:bodyDiv w:val="1"/>
      <w:marLeft w:val="0"/>
      <w:marRight w:val="0"/>
      <w:marTop w:val="0"/>
      <w:marBottom w:val="0"/>
      <w:divBdr>
        <w:top w:val="none" w:sz="0" w:space="0" w:color="auto"/>
        <w:left w:val="none" w:sz="0" w:space="0" w:color="auto"/>
        <w:bottom w:val="none" w:sz="0" w:space="0" w:color="auto"/>
        <w:right w:val="none" w:sz="0" w:space="0" w:color="auto"/>
      </w:divBdr>
    </w:div>
    <w:div w:id="1419904652">
      <w:bodyDiv w:val="1"/>
      <w:marLeft w:val="0"/>
      <w:marRight w:val="0"/>
      <w:marTop w:val="0"/>
      <w:marBottom w:val="0"/>
      <w:divBdr>
        <w:top w:val="none" w:sz="0" w:space="0" w:color="auto"/>
        <w:left w:val="none" w:sz="0" w:space="0" w:color="auto"/>
        <w:bottom w:val="none" w:sz="0" w:space="0" w:color="auto"/>
        <w:right w:val="none" w:sz="0" w:space="0" w:color="auto"/>
      </w:divBdr>
    </w:div>
    <w:div w:id="1433470235">
      <w:bodyDiv w:val="1"/>
      <w:marLeft w:val="0"/>
      <w:marRight w:val="0"/>
      <w:marTop w:val="0"/>
      <w:marBottom w:val="0"/>
      <w:divBdr>
        <w:top w:val="none" w:sz="0" w:space="0" w:color="auto"/>
        <w:left w:val="none" w:sz="0" w:space="0" w:color="auto"/>
        <w:bottom w:val="none" w:sz="0" w:space="0" w:color="auto"/>
        <w:right w:val="none" w:sz="0" w:space="0" w:color="auto"/>
      </w:divBdr>
    </w:div>
    <w:div w:id="1438870738">
      <w:bodyDiv w:val="1"/>
      <w:marLeft w:val="0"/>
      <w:marRight w:val="0"/>
      <w:marTop w:val="0"/>
      <w:marBottom w:val="0"/>
      <w:divBdr>
        <w:top w:val="none" w:sz="0" w:space="0" w:color="auto"/>
        <w:left w:val="none" w:sz="0" w:space="0" w:color="auto"/>
        <w:bottom w:val="none" w:sz="0" w:space="0" w:color="auto"/>
        <w:right w:val="none" w:sz="0" w:space="0" w:color="auto"/>
      </w:divBdr>
    </w:div>
    <w:div w:id="1447501025">
      <w:bodyDiv w:val="1"/>
      <w:marLeft w:val="0"/>
      <w:marRight w:val="0"/>
      <w:marTop w:val="0"/>
      <w:marBottom w:val="0"/>
      <w:divBdr>
        <w:top w:val="none" w:sz="0" w:space="0" w:color="auto"/>
        <w:left w:val="none" w:sz="0" w:space="0" w:color="auto"/>
        <w:bottom w:val="none" w:sz="0" w:space="0" w:color="auto"/>
        <w:right w:val="none" w:sz="0" w:space="0" w:color="auto"/>
      </w:divBdr>
    </w:div>
    <w:div w:id="1459955469">
      <w:bodyDiv w:val="1"/>
      <w:marLeft w:val="0"/>
      <w:marRight w:val="0"/>
      <w:marTop w:val="0"/>
      <w:marBottom w:val="0"/>
      <w:divBdr>
        <w:top w:val="none" w:sz="0" w:space="0" w:color="auto"/>
        <w:left w:val="none" w:sz="0" w:space="0" w:color="auto"/>
        <w:bottom w:val="none" w:sz="0" w:space="0" w:color="auto"/>
        <w:right w:val="none" w:sz="0" w:space="0" w:color="auto"/>
      </w:divBdr>
    </w:div>
    <w:div w:id="1462337433">
      <w:bodyDiv w:val="1"/>
      <w:marLeft w:val="0"/>
      <w:marRight w:val="0"/>
      <w:marTop w:val="0"/>
      <w:marBottom w:val="0"/>
      <w:divBdr>
        <w:top w:val="none" w:sz="0" w:space="0" w:color="auto"/>
        <w:left w:val="none" w:sz="0" w:space="0" w:color="auto"/>
        <w:bottom w:val="none" w:sz="0" w:space="0" w:color="auto"/>
        <w:right w:val="none" w:sz="0" w:space="0" w:color="auto"/>
      </w:divBdr>
    </w:div>
    <w:div w:id="1463185891">
      <w:bodyDiv w:val="1"/>
      <w:marLeft w:val="0"/>
      <w:marRight w:val="0"/>
      <w:marTop w:val="0"/>
      <w:marBottom w:val="0"/>
      <w:divBdr>
        <w:top w:val="none" w:sz="0" w:space="0" w:color="auto"/>
        <w:left w:val="none" w:sz="0" w:space="0" w:color="auto"/>
        <w:bottom w:val="none" w:sz="0" w:space="0" w:color="auto"/>
        <w:right w:val="none" w:sz="0" w:space="0" w:color="auto"/>
      </w:divBdr>
    </w:div>
    <w:div w:id="1488010927">
      <w:bodyDiv w:val="1"/>
      <w:marLeft w:val="0"/>
      <w:marRight w:val="0"/>
      <w:marTop w:val="0"/>
      <w:marBottom w:val="0"/>
      <w:divBdr>
        <w:top w:val="none" w:sz="0" w:space="0" w:color="auto"/>
        <w:left w:val="none" w:sz="0" w:space="0" w:color="auto"/>
        <w:bottom w:val="none" w:sz="0" w:space="0" w:color="auto"/>
        <w:right w:val="none" w:sz="0" w:space="0" w:color="auto"/>
      </w:divBdr>
    </w:div>
    <w:div w:id="1499031363">
      <w:bodyDiv w:val="1"/>
      <w:marLeft w:val="0"/>
      <w:marRight w:val="0"/>
      <w:marTop w:val="0"/>
      <w:marBottom w:val="0"/>
      <w:divBdr>
        <w:top w:val="none" w:sz="0" w:space="0" w:color="auto"/>
        <w:left w:val="none" w:sz="0" w:space="0" w:color="auto"/>
        <w:bottom w:val="none" w:sz="0" w:space="0" w:color="auto"/>
        <w:right w:val="none" w:sz="0" w:space="0" w:color="auto"/>
      </w:divBdr>
    </w:div>
    <w:div w:id="1514294683">
      <w:bodyDiv w:val="1"/>
      <w:marLeft w:val="0"/>
      <w:marRight w:val="0"/>
      <w:marTop w:val="0"/>
      <w:marBottom w:val="0"/>
      <w:divBdr>
        <w:top w:val="none" w:sz="0" w:space="0" w:color="auto"/>
        <w:left w:val="none" w:sz="0" w:space="0" w:color="auto"/>
        <w:bottom w:val="none" w:sz="0" w:space="0" w:color="auto"/>
        <w:right w:val="none" w:sz="0" w:space="0" w:color="auto"/>
      </w:divBdr>
    </w:div>
    <w:div w:id="1515000765">
      <w:bodyDiv w:val="1"/>
      <w:marLeft w:val="0"/>
      <w:marRight w:val="0"/>
      <w:marTop w:val="0"/>
      <w:marBottom w:val="0"/>
      <w:divBdr>
        <w:top w:val="none" w:sz="0" w:space="0" w:color="auto"/>
        <w:left w:val="none" w:sz="0" w:space="0" w:color="auto"/>
        <w:bottom w:val="none" w:sz="0" w:space="0" w:color="auto"/>
        <w:right w:val="none" w:sz="0" w:space="0" w:color="auto"/>
      </w:divBdr>
    </w:div>
    <w:div w:id="1518156472">
      <w:bodyDiv w:val="1"/>
      <w:marLeft w:val="0"/>
      <w:marRight w:val="0"/>
      <w:marTop w:val="0"/>
      <w:marBottom w:val="0"/>
      <w:divBdr>
        <w:top w:val="none" w:sz="0" w:space="0" w:color="auto"/>
        <w:left w:val="none" w:sz="0" w:space="0" w:color="auto"/>
        <w:bottom w:val="none" w:sz="0" w:space="0" w:color="auto"/>
        <w:right w:val="none" w:sz="0" w:space="0" w:color="auto"/>
      </w:divBdr>
    </w:div>
    <w:div w:id="1519154295">
      <w:bodyDiv w:val="1"/>
      <w:marLeft w:val="0"/>
      <w:marRight w:val="0"/>
      <w:marTop w:val="0"/>
      <w:marBottom w:val="0"/>
      <w:divBdr>
        <w:top w:val="none" w:sz="0" w:space="0" w:color="auto"/>
        <w:left w:val="none" w:sz="0" w:space="0" w:color="auto"/>
        <w:bottom w:val="none" w:sz="0" w:space="0" w:color="auto"/>
        <w:right w:val="none" w:sz="0" w:space="0" w:color="auto"/>
      </w:divBdr>
    </w:div>
    <w:div w:id="1523592271">
      <w:bodyDiv w:val="1"/>
      <w:marLeft w:val="0"/>
      <w:marRight w:val="0"/>
      <w:marTop w:val="0"/>
      <w:marBottom w:val="0"/>
      <w:divBdr>
        <w:top w:val="none" w:sz="0" w:space="0" w:color="auto"/>
        <w:left w:val="none" w:sz="0" w:space="0" w:color="auto"/>
        <w:bottom w:val="none" w:sz="0" w:space="0" w:color="auto"/>
        <w:right w:val="none" w:sz="0" w:space="0" w:color="auto"/>
      </w:divBdr>
    </w:div>
    <w:div w:id="1528568347">
      <w:bodyDiv w:val="1"/>
      <w:marLeft w:val="0"/>
      <w:marRight w:val="0"/>
      <w:marTop w:val="0"/>
      <w:marBottom w:val="0"/>
      <w:divBdr>
        <w:top w:val="none" w:sz="0" w:space="0" w:color="auto"/>
        <w:left w:val="none" w:sz="0" w:space="0" w:color="auto"/>
        <w:bottom w:val="none" w:sz="0" w:space="0" w:color="auto"/>
        <w:right w:val="none" w:sz="0" w:space="0" w:color="auto"/>
      </w:divBdr>
    </w:div>
    <w:div w:id="1540431614">
      <w:bodyDiv w:val="1"/>
      <w:marLeft w:val="0"/>
      <w:marRight w:val="0"/>
      <w:marTop w:val="0"/>
      <w:marBottom w:val="0"/>
      <w:divBdr>
        <w:top w:val="none" w:sz="0" w:space="0" w:color="auto"/>
        <w:left w:val="none" w:sz="0" w:space="0" w:color="auto"/>
        <w:bottom w:val="none" w:sz="0" w:space="0" w:color="auto"/>
        <w:right w:val="none" w:sz="0" w:space="0" w:color="auto"/>
      </w:divBdr>
    </w:div>
    <w:div w:id="1550189146">
      <w:bodyDiv w:val="1"/>
      <w:marLeft w:val="0"/>
      <w:marRight w:val="0"/>
      <w:marTop w:val="0"/>
      <w:marBottom w:val="0"/>
      <w:divBdr>
        <w:top w:val="none" w:sz="0" w:space="0" w:color="auto"/>
        <w:left w:val="none" w:sz="0" w:space="0" w:color="auto"/>
        <w:bottom w:val="none" w:sz="0" w:space="0" w:color="auto"/>
        <w:right w:val="none" w:sz="0" w:space="0" w:color="auto"/>
      </w:divBdr>
    </w:div>
    <w:div w:id="1550260655">
      <w:bodyDiv w:val="1"/>
      <w:marLeft w:val="0"/>
      <w:marRight w:val="0"/>
      <w:marTop w:val="0"/>
      <w:marBottom w:val="0"/>
      <w:divBdr>
        <w:top w:val="none" w:sz="0" w:space="0" w:color="auto"/>
        <w:left w:val="none" w:sz="0" w:space="0" w:color="auto"/>
        <w:bottom w:val="none" w:sz="0" w:space="0" w:color="auto"/>
        <w:right w:val="none" w:sz="0" w:space="0" w:color="auto"/>
      </w:divBdr>
      <w:divsChild>
        <w:div w:id="676344060">
          <w:marLeft w:val="0"/>
          <w:marRight w:val="0"/>
          <w:marTop w:val="0"/>
          <w:marBottom w:val="0"/>
          <w:divBdr>
            <w:top w:val="none" w:sz="0" w:space="0" w:color="auto"/>
            <w:left w:val="none" w:sz="0" w:space="0" w:color="auto"/>
            <w:bottom w:val="none" w:sz="0" w:space="0" w:color="auto"/>
            <w:right w:val="none" w:sz="0" w:space="0" w:color="auto"/>
          </w:divBdr>
          <w:divsChild>
            <w:div w:id="956328591">
              <w:marLeft w:val="0"/>
              <w:marRight w:val="0"/>
              <w:marTop w:val="0"/>
              <w:marBottom w:val="0"/>
              <w:divBdr>
                <w:top w:val="none" w:sz="0" w:space="0" w:color="auto"/>
                <w:left w:val="none" w:sz="0" w:space="0" w:color="auto"/>
                <w:bottom w:val="none" w:sz="0" w:space="0" w:color="auto"/>
                <w:right w:val="none" w:sz="0" w:space="0" w:color="auto"/>
              </w:divBdr>
              <w:divsChild>
                <w:div w:id="841504624">
                  <w:marLeft w:val="0"/>
                  <w:marRight w:val="0"/>
                  <w:marTop w:val="0"/>
                  <w:marBottom w:val="0"/>
                  <w:divBdr>
                    <w:top w:val="none" w:sz="0" w:space="0" w:color="auto"/>
                    <w:left w:val="none" w:sz="0" w:space="0" w:color="auto"/>
                    <w:bottom w:val="none" w:sz="0" w:space="0" w:color="auto"/>
                    <w:right w:val="none" w:sz="0" w:space="0" w:color="auto"/>
                  </w:divBdr>
                  <w:divsChild>
                    <w:div w:id="1202746434">
                      <w:marLeft w:val="0"/>
                      <w:marRight w:val="0"/>
                      <w:marTop w:val="0"/>
                      <w:marBottom w:val="0"/>
                      <w:divBdr>
                        <w:top w:val="none" w:sz="0" w:space="0" w:color="auto"/>
                        <w:left w:val="none" w:sz="0" w:space="0" w:color="auto"/>
                        <w:bottom w:val="none" w:sz="0" w:space="0" w:color="auto"/>
                        <w:right w:val="none" w:sz="0" w:space="0" w:color="auto"/>
                      </w:divBdr>
                      <w:divsChild>
                        <w:div w:id="235629797">
                          <w:marLeft w:val="0"/>
                          <w:marRight w:val="0"/>
                          <w:marTop w:val="0"/>
                          <w:marBottom w:val="0"/>
                          <w:divBdr>
                            <w:top w:val="none" w:sz="0" w:space="0" w:color="auto"/>
                            <w:left w:val="none" w:sz="0" w:space="0" w:color="auto"/>
                            <w:bottom w:val="none" w:sz="0" w:space="0" w:color="auto"/>
                            <w:right w:val="none" w:sz="0" w:space="0" w:color="auto"/>
                          </w:divBdr>
                          <w:divsChild>
                            <w:div w:id="57940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700173">
                  <w:marLeft w:val="0"/>
                  <w:marRight w:val="0"/>
                  <w:marTop w:val="0"/>
                  <w:marBottom w:val="0"/>
                  <w:divBdr>
                    <w:top w:val="none" w:sz="0" w:space="0" w:color="auto"/>
                    <w:left w:val="none" w:sz="0" w:space="0" w:color="auto"/>
                    <w:bottom w:val="none" w:sz="0" w:space="0" w:color="auto"/>
                    <w:right w:val="none" w:sz="0" w:space="0" w:color="auto"/>
                  </w:divBdr>
                  <w:divsChild>
                    <w:div w:id="653725435">
                      <w:marLeft w:val="0"/>
                      <w:marRight w:val="0"/>
                      <w:marTop w:val="0"/>
                      <w:marBottom w:val="0"/>
                      <w:divBdr>
                        <w:top w:val="none" w:sz="0" w:space="0" w:color="auto"/>
                        <w:left w:val="none" w:sz="0" w:space="0" w:color="auto"/>
                        <w:bottom w:val="none" w:sz="0" w:space="0" w:color="auto"/>
                        <w:right w:val="none" w:sz="0" w:space="0" w:color="auto"/>
                      </w:divBdr>
                      <w:divsChild>
                        <w:div w:id="764500142">
                          <w:marLeft w:val="0"/>
                          <w:marRight w:val="0"/>
                          <w:marTop w:val="0"/>
                          <w:marBottom w:val="0"/>
                          <w:divBdr>
                            <w:top w:val="none" w:sz="0" w:space="0" w:color="auto"/>
                            <w:left w:val="none" w:sz="0" w:space="0" w:color="auto"/>
                            <w:bottom w:val="none" w:sz="0" w:space="0" w:color="auto"/>
                            <w:right w:val="none" w:sz="0" w:space="0" w:color="auto"/>
                          </w:divBdr>
                          <w:divsChild>
                            <w:div w:id="22348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111112">
                  <w:marLeft w:val="0"/>
                  <w:marRight w:val="0"/>
                  <w:marTop w:val="0"/>
                  <w:marBottom w:val="0"/>
                  <w:divBdr>
                    <w:top w:val="none" w:sz="0" w:space="0" w:color="auto"/>
                    <w:left w:val="none" w:sz="0" w:space="0" w:color="auto"/>
                    <w:bottom w:val="none" w:sz="0" w:space="0" w:color="auto"/>
                    <w:right w:val="none" w:sz="0" w:space="0" w:color="auto"/>
                  </w:divBdr>
                  <w:divsChild>
                    <w:div w:id="765344741">
                      <w:marLeft w:val="0"/>
                      <w:marRight w:val="0"/>
                      <w:marTop w:val="0"/>
                      <w:marBottom w:val="0"/>
                      <w:divBdr>
                        <w:top w:val="none" w:sz="0" w:space="0" w:color="auto"/>
                        <w:left w:val="none" w:sz="0" w:space="0" w:color="auto"/>
                        <w:bottom w:val="none" w:sz="0" w:space="0" w:color="auto"/>
                        <w:right w:val="none" w:sz="0" w:space="0" w:color="auto"/>
                      </w:divBdr>
                      <w:divsChild>
                        <w:div w:id="1018894883">
                          <w:marLeft w:val="0"/>
                          <w:marRight w:val="0"/>
                          <w:marTop w:val="0"/>
                          <w:marBottom w:val="0"/>
                          <w:divBdr>
                            <w:top w:val="none" w:sz="0" w:space="0" w:color="auto"/>
                            <w:left w:val="none" w:sz="0" w:space="0" w:color="auto"/>
                            <w:bottom w:val="none" w:sz="0" w:space="0" w:color="auto"/>
                            <w:right w:val="none" w:sz="0" w:space="0" w:color="auto"/>
                          </w:divBdr>
                          <w:divsChild>
                            <w:div w:id="51007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3544686">
      <w:bodyDiv w:val="1"/>
      <w:marLeft w:val="0"/>
      <w:marRight w:val="0"/>
      <w:marTop w:val="0"/>
      <w:marBottom w:val="0"/>
      <w:divBdr>
        <w:top w:val="none" w:sz="0" w:space="0" w:color="auto"/>
        <w:left w:val="none" w:sz="0" w:space="0" w:color="auto"/>
        <w:bottom w:val="none" w:sz="0" w:space="0" w:color="auto"/>
        <w:right w:val="none" w:sz="0" w:space="0" w:color="auto"/>
      </w:divBdr>
    </w:div>
    <w:div w:id="1555892029">
      <w:bodyDiv w:val="1"/>
      <w:marLeft w:val="0"/>
      <w:marRight w:val="0"/>
      <w:marTop w:val="0"/>
      <w:marBottom w:val="0"/>
      <w:divBdr>
        <w:top w:val="none" w:sz="0" w:space="0" w:color="auto"/>
        <w:left w:val="none" w:sz="0" w:space="0" w:color="auto"/>
        <w:bottom w:val="none" w:sz="0" w:space="0" w:color="auto"/>
        <w:right w:val="none" w:sz="0" w:space="0" w:color="auto"/>
      </w:divBdr>
    </w:div>
    <w:div w:id="1560943001">
      <w:bodyDiv w:val="1"/>
      <w:marLeft w:val="0"/>
      <w:marRight w:val="0"/>
      <w:marTop w:val="0"/>
      <w:marBottom w:val="0"/>
      <w:divBdr>
        <w:top w:val="none" w:sz="0" w:space="0" w:color="auto"/>
        <w:left w:val="none" w:sz="0" w:space="0" w:color="auto"/>
        <w:bottom w:val="none" w:sz="0" w:space="0" w:color="auto"/>
        <w:right w:val="none" w:sz="0" w:space="0" w:color="auto"/>
      </w:divBdr>
    </w:div>
    <w:div w:id="1569806871">
      <w:bodyDiv w:val="1"/>
      <w:marLeft w:val="0"/>
      <w:marRight w:val="0"/>
      <w:marTop w:val="0"/>
      <w:marBottom w:val="0"/>
      <w:divBdr>
        <w:top w:val="none" w:sz="0" w:space="0" w:color="auto"/>
        <w:left w:val="none" w:sz="0" w:space="0" w:color="auto"/>
        <w:bottom w:val="none" w:sz="0" w:space="0" w:color="auto"/>
        <w:right w:val="none" w:sz="0" w:space="0" w:color="auto"/>
      </w:divBdr>
    </w:div>
    <w:div w:id="1570649129">
      <w:bodyDiv w:val="1"/>
      <w:marLeft w:val="0"/>
      <w:marRight w:val="0"/>
      <w:marTop w:val="0"/>
      <w:marBottom w:val="0"/>
      <w:divBdr>
        <w:top w:val="none" w:sz="0" w:space="0" w:color="auto"/>
        <w:left w:val="none" w:sz="0" w:space="0" w:color="auto"/>
        <w:bottom w:val="none" w:sz="0" w:space="0" w:color="auto"/>
        <w:right w:val="none" w:sz="0" w:space="0" w:color="auto"/>
      </w:divBdr>
    </w:div>
    <w:div w:id="1574854411">
      <w:bodyDiv w:val="1"/>
      <w:marLeft w:val="0"/>
      <w:marRight w:val="0"/>
      <w:marTop w:val="0"/>
      <w:marBottom w:val="0"/>
      <w:divBdr>
        <w:top w:val="none" w:sz="0" w:space="0" w:color="auto"/>
        <w:left w:val="none" w:sz="0" w:space="0" w:color="auto"/>
        <w:bottom w:val="none" w:sz="0" w:space="0" w:color="auto"/>
        <w:right w:val="none" w:sz="0" w:space="0" w:color="auto"/>
      </w:divBdr>
    </w:div>
    <w:div w:id="1577594784">
      <w:bodyDiv w:val="1"/>
      <w:marLeft w:val="0"/>
      <w:marRight w:val="0"/>
      <w:marTop w:val="0"/>
      <w:marBottom w:val="0"/>
      <w:divBdr>
        <w:top w:val="none" w:sz="0" w:space="0" w:color="auto"/>
        <w:left w:val="none" w:sz="0" w:space="0" w:color="auto"/>
        <w:bottom w:val="none" w:sz="0" w:space="0" w:color="auto"/>
        <w:right w:val="none" w:sz="0" w:space="0" w:color="auto"/>
      </w:divBdr>
    </w:div>
    <w:div w:id="1578709145">
      <w:bodyDiv w:val="1"/>
      <w:marLeft w:val="0"/>
      <w:marRight w:val="0"/>
      <w:marTop w:val="0"/>
      <w:marBottom w:val="0"/>
      <w:divBdr>
        <w:top w:val="none" w:sz="0" w:space="0" w:color="auto"/>
        <w:left w:val="none" w:sz="0" w:space="0" w:color="auto"/>
        <w:bottom w:val="none" w:sz="0" w:space="0" w:color="auto"/>
        <w:right w:val="none" w:sz="0" w:space="0" w:color="auto"/>
      </w:divBdr>
    </w:div>
    <w:div w:id="1580601383">
      <w:bodyDiv w:val="1"/>
      <w:marLeft w:val="0"/>
      <w:marRight w:val="0"/>
      <w:marTop w:val="0"/>
      <w:marBottom w:val="0"/>
      <w:divBdr>
        <w:top w:val="none" w:sz="0" w:space="0" w:color="auto"/>
        <w:left w:val="none" w:sz="0" w:space="0" w:color="auto"/>
        <w:bottom w:val="none" w:sz="0" w:space="0" w:color="auto"/>
        <w:right w:val="none" w:sz="0" w:space="0" w:color="auto"/>
      </w:divBdr>
    </w:div>
    <w:div w:id="1587110994">
      <w:bodyDiv w:val="1"/>
      <w:marLeft w:val="0"/>
      <w:marRight w:val="0"/>
      <w:marTop w:val="0"/>
      <w:marBottom w:val="0"/>
      <w:divBdr>
        <w:top w:val="none" w:sz="0" w:space="0" w:color="auto"/>
        <w:left w:val="none" w:sz="0" w:space="0" w:color="auto"/>
        <w:bottom w:val="none" w:sz="0" w:space="0" w:color="auto"/>
        <w:right w:val="none" w:sz="0" w:space="0" w:color="auto"/>
      </w:divBdr>
    </w:div>
    <w:div w:id="1593929223">
      <w:bodyDiv w:val="1"/>
      <w:marLeft w:val="0"/>
      <w:marRight w:val="0"/>
      <w:marTop w:val="0"/>
      <w:marBottom w:val="0"/>
      <w:divBdr>
        <w:top w:val="none" w:sz="0" w:space="0" w:color="auto"/>
        <w:left w:val="none" w:sz="0" w:space="0" w:color="auto"/>
        <w:bottom w:val="none" w:sz="0" w:space="0" w:color="auto"/>
        <w:right w:val="none" w:sz="0" w:space="0" w:color="auto"/>
      </w:divBdr>
    </w:div>
    <w:div w:id="1599754329">
      <w:bodyDiv w:val="1"/>
      <w:marLeft w:val="0"/>
      <w:marRight w:val="0"/>
      <w:marTop w:val="0"/>
      <w:marBottom w:val="0"/>
      <w:divBdr>
        <w:top w:val="none" w:sz="0" w:space="0" w:color="auto"/>
        <w:left w:val="none" w:sz="0" w:space="0" w:color="auto"/>
        <w:bottom w:val="none" w:sz="0" w:space="0" w:color="auto"/>
        <w:right w:val="none" w:sz="0" w:space="0" w:color="auto"/>
      </w:divBdr>
    </w:div>
    <w:div w:id="1602569721">
      <w:bodyDiv w:val="1"/>
      <w:marLeft w:val="0"/>
      <w:marRight w:val="0"/>
      <w:marTop w:val="0"/>
      <w:marBottom w:val="0"/>
      <w:divBdr>
        <w:top w:val="none" w:sz="0" w:space="0" w:color="auto"/>
        <w:left w:val="none" w:sz="0" w:space="0" w:color="auto"/>
        <w:bottom w:val="none" w:sz="0" w:space="0" w:color="auto"/>
        <w:right w:val="none" w:sz="0" w:space="0" w:color="auto"/>
      </w:divBdr>
    </w:div>
    <w:div w:id="1603412196">
      <w:bodyDiv w:val="1"/>
      <w:marLeft w:val="0"/>
      <w:marRight w:val="0"/>
      <w:marTop w:val="0"/>
      <w:marBottom w:val="0"/>
      <w:divBdr>
        <w:top w:val="none" w:sz="0" w:space="0" w:color="auto"/>
        <w:left w:val="none" w:sz="0" w:space="0" w:color="auto"/>
        <w:bottom w:val="none" w:sz="0" w:space="0" w:color="auto"/>
        <w:right w:val="none" w:sz="0" w:space="0" w:color="auto"/>
      </w:divBdr>
    </w:div>
    <w:div w:id="1605307074">
      <w:bodyDiv w:val="1"/>
      <w:marLeft w:val="0"/>
      <w:marRight w:val="0"/>
      <w:marTop w:val="0"/>
      <w:marBottom w:val="0"/>
      <w:divBdr>
        <w:top w:val="none" w:sz="0" w:space="0" w:color="auto"/>
        <w:left w:val="none" w:sz="0" w:space="0" w:color="auto"/>
        <w:bottom w:val="none" w:sz="0" w:space="0" w:color="auto"/>
        <w:right w:val="none" w:sz="0" w:space="0" w:color="auto"/>
      </w:divBdr>
    </w:div>
    <w:div w:id="1606647202">
      <w:bodyDiv w:val="1"/>
      <w:marLeft w:val="0"/>
      <w:marRight w:val="0"/>
      <w:marTop w:val="0"/>
      <w:marBottom w:val="0"/>
      <w:divBdr>
        <w:top w:val="none" w:sz="0" w:space="0" w:color="auto"/>
        <w:left w:val="none" w:sz="0" w:space="0" w:color="auto"/>
        <w:bottom w:val="none" w:sz="0" w:space="0" w:color="auto"/>
        <w:right w:val="none" w:sz="0" w:space="0" w:color="auto"/>
      </w:divBdr>
      <w:divsChild>
        <w:div w:id="405954819">
          <w:marLeft w:val="0"/>
          <w:marRight w:val="0"/>
          <w:marTop w:val="0"/>
          <w:marBottom w:val="0"/>
          <w:divBdr>
            <w:top w:val="none" w:sz="0" w:space="0" w:color="auto"/>
            <w:left w:val="none" w:sz="0" w:space="0" w:color="auto"/>
            <w:bottom w:val="none" w:sz="0" w:space="0" w:color="auto"/>
            <w:right w:val="none" w:sz="0" w:space="0" w:color="auto"/>
          </w:divBdr>
          <w:divsChild>
            <w:div w:id="133175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882117">
      <w:bodyDiv w:val="1"/>
      <w:marLeft w:val="0"/>
      <w:marRight w:val="0"/>
      <w:marTop w:val="0"/>
      <w:marBottom w:val="0"/>
      <w:divBdr>
        <w:top w:val="none" w:sz="0" w:space="0" w:color="auto"/>
        <w:left w:val="none" w:sz="0" w:space="0" w:color="auto"/>
        <w:bottom w:val="none" w:sz="0" w:space="0" w:color="auto"/>
        <w:right w:val="none" w:sz="0" w:space="0" w:color="auto"/>
      </w:divBdr>
    </w:div>
    <w:div w:id="1608734189">
      <w:bodyDiv w:val="1"/>
      <w:marLeft w:val="0"/>
      <w:marRight w:val="0"/>
      <w:marTop w:val="0"/>
      <w:marBottom w:val="0"/>
      <w:divBdr>
        <w:top w:val="none" w:sz="0" w:space="0" w:color="auto"/>
        <w:left w:val="none" w:sz="0" w:space="0" w:color="auto"/>
        <w:bottom w:val="none" w:sz="0" w:space="0" w:color="auto"/>
        <w:right w:val="none" w:sz="0" w:space="0" w:color="auto"/>
      </w:divBdr>
    </w:div>
    <w:div w:id="1622569569">
      <w:bodyDiv w:val="1"/>
      <w:marLeft w:val="0"/>
      <w:marRight w:val="0"/>
      <w:marTop w:val="0"/>
      <w:marBottom w:val="0"/>
      <w:divBdr>
        <w:top w:val="none" w:sz="0" w:space="0" w:color="auto"/>
        <w:left w:val="none" w:sz="0" w:space="0" w:color="auto"/>
        <w:bottom w:val="none" w:sz="0" w:space="0" w:color="auto"/>
        <w:right w:val="none" w:sz="0" w:space="0" w:color="auto"/>
      </w:divBdr>
    </w:div>
    <w:div w:id="1628000337">
      <w:bodyDiv w:val="1"/>
      <w:marLeft w:val="0"/>
      <w:marRight w:val="0"/>
      <w:marTop w:val="0"/>
      <w:marBottom w:val="0"/>
      <w:divBdr>
        <w:top w:val="none" w:sz="0" w:space="0" w:color="auto"/>
        <w:left w:val="none" w:sz="0" w:space="0" w:color="auto"/>
        <w:bottom w:val="none" w:sz="0" w:space="0" w:color="auto"/>
        <w:right w:val="none" w:sz="0" w:space="0" w:color="auto"/>
      </w:divBdr>
    </w:div>
    <w:div w:id="1634678335">
      <w:bodyDiv w:val="1"/>
      <w:marLeft w:val="0"/>
      <w:marRight w:val="0"/>
      <w:marTop w:val="0"/>
      <w:marBottom w:val="0"/>
      <w:divBdr>
        <w:top w:val="none" w:sz="0" w:space="0" w:color="auto"/>
        <w:left w:val="none" w:sz="0" w:space="0" w:color="auto"/>
        <w:bottom w:val="none" w:sz="0" w:space="0" w:color="auto"/>
        <w:right w:val="none" w:sz="0" w:space="0" w:color="auto"/>
      </w:divBdr>
    </w:div>
    <w:div w:id="1635522274">
      <w:bodyDiv w:val="1"/>
      <w:marLeft w:val="0"/>
      <w:marRight w:val="0"/>
      <w:marTop w:val="0"/>
      <w:marBottom w:val="0"/>
      <w:divBdr>
        <w:top w:val="none" w:sz="0" w:space="0" w:color="auto"/>
        <w:left w:val="none" w:sz="0" w:space="0" w:color="auto"/>
        <w:bottom w:val="none" w:sz="0" w:space="0" w:color="auto"/>
        <w:right w:val="none" w:sz="0" w:space="0" w:color="auto"/>
      </w:divBdr>
    </w:div>
    <w:div w:id="1636831066">
      <w:bodyDiv w:val="1"/>
      <w:marLeft w:val="0"/>
      <w:marRight w:val="0"/>
      <w:marTop w:val="0"/>
      <w:marBottom w:val="0"/>
      <w:divBdr>
        <w:top w:val="none" w:sz="0" w:space="0" w:color="auto"/>
        <w:left w:val="none" w:sz="0" w:space="0" w:color="auto"/>
        <w:bottom w:val="none" w:sz="0" w:space="0" w:color="auto"/>
        <w:right w:val="none" w:sz="0" w:space="0" w:color="auto"/>
      </w:divBdr>
    </w:div>
    <w:div w:id="1648247392">
      <w:bodyDiv w:val="1"/>
      <w:marLeft w:val="0"/>
      <w:marRight w:val="0"/>
      <w:marTop w:val="0"/>
      <w:marBottom w:val="0"/>
      <w:divBdr>
        <w:top w:val="none" w:sz="0" w:space="0" w:color="auto"/>
        <w:left w:val="none" w:sz="0" w:space="0" w:color="auto"/>
        <w:bottom w:val="none" w:sz="0" w:space="0" w:color="auto"/>
        <w:right w:val="none" w:sz="0" w:space="0" w:color="auto"/>
      </w:divBdr>
    </w:div>
    <w:div w:id="1653294837">
      <w:bodyDiv w:val="1"/>
      <w:marLeft w:val="0"/>
      <w:marRight w:val="0"/>
      <w:marTop w:val="0"/>
      <w:marBottom w:val="0"/>
      <w:divBdr>
        <w:top w:val="none" w:sz="0" w:space="0" w:color="auto"/>
        <w:left w:val="none" w:sz="0" w:space="0" w:color="auto"/>
        <w:bottom w:val="none" w:sz="0" w:space="0" w:color="auto"/>
        <w:right w:val="none" w:sz="0" w:space="0" w:color="auto"/>
      </w:divBdr>
    </w:div>
    <w:div w:id="1661427384">
      <w:bodyDiv w:val="1"/>
      <w:marLeft w:val="0"/>
      <w:marRight w:val="0"/>
      <w:marTop w:val="0"/>
      <w:marBottom w:val="0"/>
      <w:divBdr>
        <w:top w:val="none" w:sz="0" w:space="0" w:color="auto"/>
        <w:left w:val="none" w:sz="0" w:space="0" w:color="auto"/>
        <w:bottom w:val="none" w:sz="0" w:space="0" w:color="auto"/>
        <w:right w:val="none" w:sz="0" w:space="0" w:color="auto"/>
      </w:divBdr>
    </w:div>
    <w:div w:id="1666738605">
      <w:bodyDiv w:val="1"/>
      <w:marLeft w:val="0"/>
      <w:marRight w:val="0"/>
      <w:marTop w:val="0"/>
      <w:marBottom w:val="0"/>
      <w:divBdr>
        <w:top w:val="none" w:sz="0" w:space="0" w:color="auto"/>
        <w:left w:val="none" w:sz="0" w:space="0" w:color="auto"/>
        <w:bottom w:val="none" w:sz="0" w:space="0" w:color="auto"/>
        <w:right w:val="none" w:sz="0" w:space="0" w:color="auto"/>
      </w:divBdr>
    </w:div>
    <w:div w:id="1672560682">
      <w:bodyDiv w:val="1"/>
      <w:marLeft w:val="0"/>
      <w:marRight w:val="0"/>
      <w:marTop w:val="0"/>
      <w:marBottom w:val="0"/>
      <w:divBdr>
        <w:top w:val="none" w:sz="0" w:space="0" w:color="auto"/>
        <w:left w:val="none" w:sz="0" w:space="0" w:color="auto"/>
        <w:bottom w:val="none" w:sz="0" w:space="0" w:color="auto"/>
        <w:right w:val="none" w:sz="0" w:space="0" w:color="auto"/>
      </w:divBdr>
    </w:div>
    <w:div w:id="1678191911">
      <w:bodyDiv w:val="1"/>
      <w:marLeft w:val="0"/>
      <w:marRight w:val="0"/>
      <w:marTop w:val="0"/>
      <w:marBottom w:val="0"/>
      <w:divBdr>
        <w:top w:val="none" w:sz="0" w:space="0" w:color="auto"/>
        <w:left w:val="none" w:sz="0" w:space="0" w:color="auto"/>
        <w:bottom w:val="none" w:sz="0" w:space="0" w:color="auto"/>
        <w:right w:val="none" w:sz="0" w:space="0" w:color="auto"/>
      </w:divBdr>
    </w:div>
    <w:div w:id="1681352984">
      <w:bodyDiv w:val="1"/>
      <w:marLeft w:val="0"/>
      <w:marRight w:val="0"/>
      <w:marTop w:val="0"/>
      <w:marBottom w:val="0"/>
      <w:divBdr>
        <w:top w:val="none" w:sz="0" w:space="0" w:color="auto"/>
        <w:left w:val="none" w:sz="0" w:space="0" w:color="auto"/>
        <w:bottom w:val="none" w:sz="0" w:space="0" w:color="auto"/>
        <w:right w:val="none" w:sz="0" w:space="0" w:color="auto"/>
      </w:divBdr>
    </w:div>
    <w:div w:id="1688943443">
      <w:bodyDiv w:val="1"/>
      <w:marLeft w:val="0"/>
      <w:marRight w:val="0"/>
      <w:marTop w:val="0"/>
      <w:marBottom w:val="0"/>
      <w:divBdr>
        <w:top w:val="none" w:sz="0" w:space="0" w:color="auto"/>
        <w:left w:val="none" w:sz="0" w:space="0" w:color="auto"/>
        <w:bottom w:val="none" w:sz="0" w:space="0" w:color="auto"/>
        <w:right w:val="none" w:sz="0" w:space="0" w:color="auto"/>
      </w:divBdr>
    </w:div>
    <w:div w:id="1689790501">
      <w:bodyDiv w:val="1"/>
      <w:marLeft w:val="0"/>
      <w:marRight w:val="0"/>
      <w:marTop w:val="0"/>
      <w:marBottom w:val="0"/>
      <w:divBdr>
        <w:top w:val="none" w:sz="0" w:space="0" w:color="auto"/>
        <w:left w:val="none" w:sz="0" w:space="0" w:color="auto"/>
        <w:bottom w:val="none" w:sz="0" w:space="0" w:color="auto"/>
        <w:right w:val="none" w:sz="0" w:space="0" w:color="auto"/>
      </w:divBdr>
    </w:div>
    <w:div w:id="1692533593">
      <w:bodyDiv w:val="1"/>
      <w:marLeft w:val="0"/>
      <w:marRight w:val="0"/>
      <w:marTop w:val="0"/>
      <w:marBottom w:val="0"/>
      <w:divBdr>
        <w:top w:val="none" w:sz="0" w:space="0" w:color="auto"/>
        <w:left w:val="none" w:sz="0" w:space="0" w:color="auto"/>
        <w:bottom w:val="none" w:sz="0" w:space="0" w:color="auto"/>
        <w:right w:val="none" w:sz="0" w:space="0" w:color="auto"/>
      </w:divBdr>
    </w:div>
    <w:div w:id="1697972735">
      <w:bodyDiv w:val="1"/>
      <w:marLeft w:val="0"/>
      <w:marRight w:val="0"/>
      <w:marTop w:val="0"/>
      <w:marBottom w:val="0"/>
      <w:divBdr>
        <w:top w:val="none" w:sz="0" w:space="0" w:color="auto"/>
        <w:left w:val="none" w:sz="0" w:space="0" w:color="auto"/>
        <w:bottom w:val="none" w:sz="0" w:space="0" w:color="auto"/>
        <w:right w:val="none" w:sz="0" w:space="0" w:color="auto"/>
      </w:divBdr>
      <w:divsChild>
        <w:div w:id="1771195984">
          <w:marLeft w:val="0"/>
          <w:marRight w:val="0"/>
          <w:marTop w:val="0"/>
          <w:marBottom w:val="0"/>
          <w:divBdr>
            <w:top w:val="none" w:sz="0" w:space="0" w:color="auto"/>
            <w:left w:val="none" w:sz="0" w:space="0" w:color="auto"/>
            <w:bottom w:val="none" w:sz="0" w:space="0" w:color="auto"/>
            <w:right w:val="none" w:sz="0" w:space="0" w:color="auto"/>
          </w:divBdr>
          <w:divsChild>
            <w:div w:id="928540608">
              <w:marLeft w:val="0"/>
              <w:marRight w:val="0"/>
              <w:marTop w:val="0"/>
              <w:marBottom w:val="0"/>
              <w:divBdr>
                <w:top w:val="none" w:sz="0" w:space="0" w:color="auto"/>
                <w:left w:val="none" w:sz="0" w:space="0" w:color="auto"/>
                <w:bottom w:val="none" w:sz="0" w:space="0" w:color="auto"/>
                <w:right w:val="none" w:sz="0" w:space="0" w:color="auto"/>
              </w:divBdr>
              <w:divsChild>
                <w:div w:id="394473590">
                  <w:marLeft w:val="0"/>
                  <w:marRight w:val="0"/>
                  <w:marTop w:val="0"/>
                  <w:marBottom w:val="0"/>
                  <w:divBdr>
                    <w:top w:val="none" w:sz="0" w:space="0" w:color="auto"/>
                    <w:left w:val="none" w:sz="0" w:space="0" w:color="auto"/>
                    <w:bottom w:val="none" w:sz="0" w:space="0" w:color="auto"/>
                    <w:right w:val="none" w:sz="0" w:space="0" w:color="auto"/>
                  </w:divBdr>
                  <w:divsChild>
                    <w:div w:id="2036806583">
                      <w:marLeft w:val="0"/>
                      <w:marRight w:val="150"/>
                      <w:marTop w:val="0"/>
                      <w:marBottom w:val="0"/>
                      <w:divBdr>
                        <w:top w:val="none" w:sz="0" w:space="0" w:color="auto"/>
                        <w:left w:val="none" w:sz="0" w:space="0" w:color="auto"/>
                        <w:bottom w:val="none" w:sz="0" w:space="0" w:color="auto"/>
                        <w:right w:val="none" w:sz="0" w:space="0" w:color="auto"/>
                      </w:divBdr>
                      <w:divsChild>
                        <w:div w:id="1925796856">
                          <w:marLeft w:val="0"/>
                          <w:marRight w:val="0"/>
                          <w:marTop w:val="0"/>
                          <w:marBottom w:val="0"/>
                          <w:divBdr>
                            <w:top w:val="none" w:sz="0" w:space="0" w:color="auto"/>
                            <w:left w:val="none" w:sz="0" w:space="0" w:color="auto"/>
                            <w:bottom w:val="none" w:sz="0" w:space="0" w:color="auto"/>
                            <w:right w:val="none" w:sz="0" w:space="0" w:color="auto"/>
                          </w:divBdr>
                          <w:divsChild>
                            <w:div w:id="307589514">
                              <w:marLeft w:val="0"/>
                              <w:marRight w:val="0"/>
                              <w:marTop w:val="0"/>
                              <w:marBottom w:val="0"/>
                              <w:divBdr>
                                <w:top w:val="none" w:sz="0" w:space="0" w:color="auto"/>
                                <w:left w:val="none" w:sz="0" w:space="0" w:color="auto"/>
                                <w:bottom w:val="none" w:sz="0" w:space="0" w:color="auto"/>
                                <w:right w:val="none" w:sz="0" w:space="0" w:color="auto"/>
                              </w:divBdr>
                              <w:divsChild>
                                <w:div w:id="8675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4356957">
      <w:bodyDiv w:val="1"/>
      <w:marLeft w:val="0"/>
      <w:marRight w:val="0"/>
      <w:marTop w:val="0"/>
      <w:marBottom w:val="0"/>
      <w:divBdr>
        <w:top w:val="none" w:sz="0" w:space="0" w:color="auto"/>
        <w:left w:val="none" w:sz="0" w:space="0" w:color="auto"/>
        <w:bottom w:val="none" w:sz="0" w:space="0" w:color="auto"/>
        <w:right w:val="none" w:sz="0" w:space="0" w:color="auto"/>
      </w:divBdr>
    </w:div>
    <w:div w:id="1714453319">
      <w:bodyDiv w:val="1"/>
      <w:marLeft w:val="0"/>
      <w:marRight w:val="0"/>
      <w:marTop w:val="0"/>
      <w:marBottom w:val="0"/>
      <w:divBdr>
        <w:top w:val="none" w:sz="0" w:space="0" w:color="auto"/>
        <w:left w:val="none" w:sz="0" w:space="0" w:color="auto"/>
        <w:bottom w:val="none" w:sz="0" w:space="0" w:color="auto"/>
        <w:right w:val="none" w:sz="0" w:space="0" w:color="auto"/>
      </w:divBdr>
    </w:div>
    <w:div w:id="1728529858">
      <w:bodyDiv w:val="1"/>
      <w:marLeft w:val="0"/>
      <w:marRight w:val="0"/>
      <w:marTop w:val="0"/>
      <w:marBottom w:val="0"/>
      <w:divBdr>
        <w:top w:val="none" w:sz="0" w:space="0" w:color="auto"/>
        <w:left w:val="none" w:sz="0" w:space="0" w:color="auto"/>
        <w:bottom w:val="none" w:sz="0" w:space="0" w:color="auto"/>
        <w:right w:val="none" w:sz="0" w:space="0" w:color="auto"/>
      </w:divBdr>
    </w:div>
    <w:div w:id="1729108640">
      <w:bodyDiv w:val="1"/>
      <w:marLeft w:val="0"/>
      <w:marRight w:val="0"/>
      <w:marTop w:val="0"/>
      <w:marBottom w:val="0"/>
      <w:divBdr>
        <w:top w:val="none" w:sz="0" w:space="0" w:color="auto"/>
        <w:left w:val="none" w:sz="0" w:space="0" w:color="auto"/>
        <w:bottom w:val="none" w:sz="0" w:space="0" w:color="auto"/>
        <w:right w:val="none" w:sz="0" w:space="0" w:color="auto"/>
      </w:divBdr>
    </w:div>
    <w:div w:id="1734548086">
      <w:bodyDiv w:val="1"/>
      <w:marLeft w:val="0"/>
      <w:marRight w:val="0"/>
      <w:marTop w:val="0"/>
      <w:marBottom w:val="0"/>
      <w:divBdr>
        <w:top w:val="none" w:sz="0" w:space="0" w:color="auto"/>
        <w:left w:val="none" w:sz="0" w:space="0" w:color="auto"/>
        <w:bottom w:val="none" w:sz="0" w:space="0" w:color="auto"/>
        <w:right w:val="none" w:sz="0" w:space="0" w:color="auto"/>
      </w:divBdr>
    </w:div>
    <w:div w:id="1738279748">
      <w:bodyDiv w:val="1"/>
      <w:marLeft w:val="0"/>
      <w:marRight w:val="0"/>
      <w:marTop w:val="0"/>
      <w:marBottom w:val="0"/>
      <w:divBdr>
        <w:top w:val="none" w:sz="0" w:space="0" w:color="auto"/>
        <w:left w:val="none" w:sz="0" w:space="0" w:color="auto"/>
        <w:bottom w:val="none" w:sz="0" w:space="0" w:color="auto"/>
        <w:right w:val="none" w:sz="0" w:space="0" w:color="auto"/>
      </w:divBdr>
    </w:div>
    <w:div w:id="1744256179">
      <w:bodyDiv w:val="1"/>
      <w:marLeft w:val="0"/>
      <w:marRight w:val="0"/>
      <w:marTop w:val="0"/>
      <w:marBottom w:val="0"/>
      <w:divBdr>
        <w:top w:val="none" w:sz="0" w:space="0" w:color="auto"/>
        <w:left w:val="none" w:sz="0" w:space="0" w:color="auto"/>
        <w:bottom w:val="none" w:sz="0" w:space="0" w:color="auto"/>
        <w:right w:val="none" w:sz="0" w:space="0" w:color="auto"/>
      </w:divBdr>
    </w:div>
    <w:div w:id="1745754982">
      <w:bodyDiv w:val="1"/>
      <w:marLeft w:val="0"/>
      <w:marRight w:val="0"/>
      <w:marTop w:val="0"/>
      <w:marBottom w:val="0"/>
      <w:divBdr>
        <w:top w:val="none" w:sz="0" w:space="0" w:color="auto"/>
        <w:left w:val="none" w:sz="0" w:space="0" w:color="auto"/>
        <w:bottom w:val="none" w:sz="0" w:space="0" w:color="auto"/>
        <w:right w:val="none" w:sz="0" w:space="0" w:color="auto"/>
      </w:divBdr>
    </w:div>
    <w:div w:id="1747143606">
      <w:bodyDiv w:val="1"/>
      <w:marLeft w:val="0"/>
      <w:marRight w:val="0"/>
      <w:marTop w:val="0"/>
      <w:marBottom w:val="0"/>
      <w:divBdr>
        <w:top w:val="none" w:sz="0" w:space="0" w:color="auto"/>
        <w:left w:val="none" w:sz="0" w:space="0" w:color="auto"/>
        <w:bottom w:val="none" w:sz="0" w:space="0" w:color="auto"/>
        <w:right w:val="none" w:sz="0" w:space="0" w:color="auto"/>
      </w:divBdr>
    </w:div>
    <w:div w:id="1755273841">
      <w:bodyDiv w:val="1"/>
      <w:marLeft w:val="0"/>
      <w:marRight w:val="0"/>
      <w:marTop w:val="0"/>
      <w:marBottom w:val="0"/>
      <w:divBdr>
        <w:top w:val="none" w:sz="0" w:space="0" w:color="auto"/>
        <w:left w:val="none" w:sz="0" w:space="0" w:color="auto"/>
        <w:bottom w:val="none" w:sz="0" w:space="0" w:color="auto"/>
        <w:right w:val="none" w:sz="0" w:space="0" w:color="auto"/>
      </w:divBdr>
    </w:div>
    <w:div w:id="1758280483">
      <w:bodyDiv w:val="1"/>
      <w:marLeft w:val="0"/>
      <w:marRight w:val="0"/>
      <w:marTop w:val="0"/>
      <w:marBottom w:val="0"/>
      <w:divBdr>
        <w:top w:val="none" w:sz="0" w:space="0" w:color="auto"/>
        <w:left w:val="none" w:sz="0" w:space="0" w:color="auto"/>
        <w:bottom w:val="none" w:sz="0" w:space="0" w:color="auto"/>
        <w:right w:val="none" w:sz="0" w:space="0" w:color="auto"/>
      </w:divBdr>
    </w:div>
    <w:div w:id="1762220944">
      <w:bodyDiv w:val="1"/>
      <w:marLeft w:val="0"/>
      <w:marRight w:val="0"/>
      <w:marTop w:val="0"/>
      <w:marBottom w:val="0"/>
      <w:divBdr>
        <w:top w:val="none" w:sz="0" w:space="0" w:color="auto"/>
        <w:left w:val="none" w:sz="0" w:space="0" w:color="auto"/>
        <w:bottom w:val="none" w:sz="0" w:space="0" w:color="auto"/>
        <w:right w:val="none" w:sz="0" w:space="0" w:color="auto"/>
      </w:divBdr>
    </w:div>
    <w:div w:id="1762263838">
      <w:bodyDiv w:val="1"/>
      <w:marLeft w:val="0"/>
      <w:marRight w:val="0"/>
      <w:marTop w:val="0"/>
      <w:marBottom w:val="0"/>
      <w:divBdr>
        <w:top w:val="none" w:sz="0" w:space="0" w:color="auto"/>
        <w:left w:val="none" w:sz="0" w:space="0" w:color="auto"/>
        <w:bottom w:val="none" w:sz="0" w:space="0" w:color="auto"/>
        <w:right w:val="none" w:sz="0" w:space="0" w:color="auto"/>
      </w:divBdr>
    </w:div>
    <w:div w:id="1763378887">
      <w:bodyDiv w:val="1"/>
      <w:marLeft w:val="0"/>
      <w:marRight w:val="0"/>
      <w:marTop w:val="0"/>
      <w:marBottom w:val="0"/>
      <w:divBdr>
        <w:top w:val="none" w:sz="0" w:space="0" w:color="auto"/>
        <w:left w:val="none" w:sz="0" w:space="0" w:color="auto"/>
        <w:bottom w:val="none" w:sz="0" w:space="0" w:color="auto"/>
        <w:right w:val="none" w:sz="0" w:space="0" w:color="auto"/>
      </w:divBdr>
    </w:div>
    <w:div w:id="1768690800">
      <w:bodyDiv w:val="1"/>
      <w:marLeft w:val="0"/>
      <w:marRight w:val="0"/>
      <w:marTop w:val="0"/>
      <w:marBottom w:val="0"/>
      <w:divBdr>
        <w:top w:val="none" w:sz="0" w:space="0" w:color="auto"/>
        <w:left w:val="none" w:sz="0" w:space="0" w:color="auto"/>
        <w:bottom w:val="none" w:sz="0" w:space="0" w:color="auto"/>
        <w:right w:val="none" w:sz="0" w:space="0" w:color="auto"/>
      </w:divBdr>
    </w:div>
    <w:div w:id="1770587966">
      <w:bodyDiv w:val="1"/>
      <w:marLeft w:val="0"/>
      <w:marRight w:val="0"/>
      <w:marTop w:val="0"/>
      <w:marBottom w:val="0"/>
      <w:divBdr>
        <w:top w:val="none" w:sz="0" w:space="0" w:color="auto"/>
        <w:left w:val="none" w:sz="0" w:space="0" w:color="auto"/>
        <w:bottom w:val="none" w:sz="0" w:space="0" w:color="auto"/>
        <w:right w:val="none" w:sz="0" w:space="0" w:color="auto"/>
      </w:divBdr>
    </w:div>
    <w:div w:id="1773475784">
      <w:bodyDiv w:val="1"/>
      <w:marLeft w:val="0"/>
      <w:marRight w:val="0"/>
      <w:marTop w:val="0"/>
      <w:marBottom w:val="0"/>
      <w:divBdr>
        <w:top w:val="none" w:sz="0" w:space="0" w:color="auto"/>
        <w:left w:val="none" w:sz="0" w:space="0" w:color="auto"/>
        <w:bottom w:val="none" w:sz="0" w:space="0" w:color="auto"/>
        <w:right w:val="none" w:sz="0" w:space="0" w:color="auto"/>
      </w:divBdr>
    </w:div>
    <w:div w:id="1774205141">
      <w:bodyDiv w:val="1"/>
      <w:marLeft w:val="0"/>
      <w:marRight w:val="0"/>
      <w:marTop w:val="0"/>
      <w:marBottom w:val="0"/>
      <w:divBdr>
        <w:top w:val="none" w:sz="0" w:space="0" w:color="auto"/>
        <w:left w:val="none" w:sz="0" w:space="0" w:color="auto"/>
        <w:bottom w:val="none" w:sz="0" w:space="0" w:color="auto"/>
        <w:right w:val="none" w:sz="0" w:space="0" w:color="auto"/>
      </w:divBdr>
    </w:div>
    <w:div w:id="1781871745">
      <w:bodyDiv w:val="1"/>
      <w:marLeft w:val="0"/>
      <w:marRight w:val="0"/>
      <w:marTop w:val="0"/>
      <w:marBottom w:val="0"/>
      <w:divBdr>
        <w:top w:val="none" w:sz="0" w:space="0" w:color="auto"/>
        <w:left w:val="none" w:sz="0" w:space="0" w:color="auto"/>
        <w:bottom w:val="none" w:sz="0" w:space="0" w:color="auto"/>
        <w:right w:val="none" w:sz="0" w:space="0" w:color="auto"/>
      </w:divBdr>
    </w:div>
    <w:div w:id="1788231704">
      <w:bodyDiv w:val="1"/>
      <w:marLeft w:val="0"/>
      <w:marRight w:val="0"/>
      <w:marTop w:val="0"/>
      <w:marBottom w:val="0"/>
      <w:divBdr>
        <w:top w:val="none" w:sz="0" w:space="0" w:color="auto"/>
        <w:left w:val="none" w:sz="0" w:space="0" w:color="auto"/>
        <w:bottom w:val="none" w:sz="0" w:space="0" w:color="auto"/>
        <w:right w:val="none" w:sz="0" w:space="0" w:color="auto"/>
      </w:divBdr>
    </w:div>
    <w:div w:id="1797675894">
      <w:bodyDiv w:val="1"/>
      <w:marLeft w:val="0"/>
      <w:marRight w:val="0"/>
      <w:marTop w:val="0"/>
      <w:marBottom w:val="0"/>
      <w:divBdr>
        <w:top w:val="none" w:sz="0" w:space="0" w:color="auto"/>
        <w:left w:val="none" w:sz="0" w:space="0" w:color="auto"/>
        <w:bottom w:val="none" w:sz="0" w:space="0" w:color="auto"/>
        <w:right w:val="none" w:sz="0" w:space="0" w:color="auto"/>
      </w:divBdr>
    </w:div>
    <w:div w:id="1801224156">
      <w:bodyDiv w:val="1"/>
      <w:marLeft w:val="0"/>
      <w:marRight w:val="0"/>
      <w:marTop w:val="0"/>
      <w:marBottom w:val="0"/>
      <w:divBdr>
        <w:top w:val="none" w:sz="0" w:space="0" w:color="auto"/>
        <w:left w:val="none" w:sz="0" w:space="0" w:color="auto"/>
        <w:bottom w:val="none" w:sz="0" w:space="0" w:color="auto"/>
        <w:right w:val="none" w:sz="0" w:space="0" w:color="auto"/>
      </w:divBdr>
    </w:div>
    <w:div w:id="1802992057">
      <w:bodyDiv w:val="1"/>
      <w:marLeft w:val="0"/>
      <w:marRight w:val="0"/>
      <w:marTop w:val="0"/>
      <w:marBottom w:val="0"/>
      <w:divBdr>
        <w:top w:val="none" w:sz="0" w:space="0" w:color="auto"/>
        <w:left w:val="none" w:sz="0" w:space="0" w:color="auto"/>
        <w:bottom w:val="none" w:sz="0" w:space="0" w:color="auto"/>
        <w:right w:val="none" w:sz="0" w:space="0" w:color="auto"/>
      </w:divBdr>
    </w:div>
    <w:div w:id="1810126072">
      <w:bodyDiv w:val="1"/>
      <w:marLeft w:val="0"/>
      <w:marRight w:val="0"/>
      <w:marTop w:val="0"/>
      <w:marBottom w:val="0"/>
      <w:divBdr>
        <w:top w:val="none" w:sz="0" w:space="0" w:color="auto"/>
        <w:left w:val="none" w:sz="0" w:space="0" w:color="auto"/>
        <w:bottom w:val="none" w:sz="0" w:space="0" w:color="auto"/>
        <w:right w:val="none" w:sz="0" w:space="0" w:color="auto"/>
      </w:divBdr>
      <w:divsChild>
        <w:div w:id="1583562075">
          <w:marLeft w:val="0"/>
          <w:marRight w:val="0"/>
          <w:marTop w:val="0"/>
          <w:marBottom w:val="0"/>
          <w:divBdr>
            <w:top w:val="none" w:sz="0" w:space="0" w:color="auto"/>
            <w:left w:val="none" w:sz="0" w:space="0" w:color="auto"/>
            <w:bottom w:val="none" w:sz="0" w:space="0" w:color="auto"/>
            <w:right w:val="none" w:sz="0" w:space="0" w:color="auto"/>
          </w:divBdr>
          <w:divsChild>
            <w:div w:id="380595377">
              <w:marLeft w:val="0"/>
              <w:marRight w:val="0"/>
              <w:marTop w:val="0"/>
              <w:marBottom w:val="0"/>
              <w:divBdr>
                <w:top w:val="none" w:sz="0" w:space="0" w:color="auto"/>
                <w:left w:val="none" w:sz="0" w:space="0" w:color="auto"/>
                <w:bottom w:val="none" w:sz="0" w:space="0" w:color="auto"/>
                <w:right w:val="none" w:sz="0" w:space="0" w:color="auto"/>
              </w:divBdr>
              <w:divsChild>
                <w:div w:id="727805590">
                  <w:marLeft w:val="0"/>
                  <w:marRight w:val="0"/>
                  <w:marTop w:val="0"/>
                  <w:marBottom w:val="0"/>
                  <w:divBdr>
                    <w:top w:val="none" w:sz="0" w:space="0" w:color="auto"/>
                    <w:left w:val="none" w:sz="0" w:space="0" w:color="auto"/>
                    <w:bottom w:val="none" w:sz="0" w:space="0" w:color="auto"/>
                    <w:right w:val="none" w:sz="0" w:space="0" w:color="auto"/>
                  </w:divBdr>
                  <w:divsChild>
                    <w:div w:id="161968200">
                      <w:marLeft w:val="0"/>
                      <w:marRight w:val="0"/>
                      <w:marTop w:val="0"/>
                      <w:marBottom w:val="0"/>
                      <w:divBdr>
                        <w:top w:val="none" w:sz="0" w:space="0" w:color="auto"/>
                        <w:left w:val="none" w:sz="0" w:space="0" w:color="auto"/>
                        <w:bottom w:val="none" w:sz="0" w:space="0" w:color="auto"/>
                        <w:right w:val="none" w:sz="0" w:space="0" w:color="auto"/>
                      </w:divBdr>
                      <w:divsChild>
                        <w:div w:id="1544487346">
                          <w:marLeft w:val="-8550"/>
                          <w:marRight w:val="0"/>
                          <w:marTop w:val="0"/>
                          <w:marBottom w:val="0"/>
                          <w:divBdr>
                            <w:top w:val="single" w:sz="6" w:space="4" w:color="CCCCCC"/>
                            <w:left w:val="single" w:sz="6" w:space="2" w:color="CCCCCC"/>
                            <w:bottom w:val="single" w:sz="6" w:space="4" w:color="CCCCCC"/>
                            <w:right w:val="single" w:sz="6" w:space="2" w:color="CCCCCC"/>
                          </w:divBdr>
                          <w:divsChild>
                            <w:div w:id="1099373806">
                              <w:marLeft w:val="0"/>
                              <w:marRight w:val="0"/>
                              <w:marTop w:val="0"/>
                              <w:marBottom w:val="0"/>
                              <w:divBdr>
                                <w:top w:val="none" w:sz="0" w:space="0" w:color="auto"/>
                                <w:left w:val="none" w:sz="0" w:space="0" w:color="auto"/>
                                <w:bottom w:val="none" w:sz="0" w:space="0" w:color="auto"/>
                                <w:right w:val="none" w:sz="0" w:space="0" w:color="auto"/>
                              </w:divBdr>
                            </w:div>
                          </w:divsChild>
                        </w:div>
                        <w:div w:id="1655178414">
                          <w:marLeft w:val="300"/>
                          <w:marRight w:val="0"/>
                          <w:marTop w:val="0"/>
                          <w:marBottom w:val="0"/>
                          <w:divBdr>
                            <w:top w:val="none" w:sz="0" w:space="0" w:color="auto"/>
                            <w:left w:val="none" w:sz="0" w:space="0" w:color="auto"/>
                            <w:bottom w:val="none" w:sz="0" w:space="0" w:color="auto"/>
                            <w:right w:val="none" w:sz="0" w:space="0" w:color="auto"/>
                          </w:divBdr>
                          <w:divsChild>
                            <w:div w:id="311755048">
                              <w:marLeft w:val="0"/>
                              <w:marRight w:val="0"/>
                              <w:marTop w:val="225"/>
                              <w:marBottom w:val="0"/>
                              <w:divBdr>
                                <w:top w:val="none" w:sz="0" w:space="0" w:color="auto"/>
                                <w:left w:val="none" w:sz="0" w:space="0" w:color="auto"/>
                                <w:bottom w:val="none" w:sz="0" w:space="0" w:color="auto"/>
                                <w:right w:val="none" w:sz="0" w:space="0" w:color="auto"/>
                              </w:divBdr>
                            </w:div>
                            <w:div w:id="1511213692">
                              <w:marLeft w:val="0"/>
                              <w:marRight w:val="0"/>
                              <w:marTop w:val="225"/>
                              <w:marBottom w:val="0"/>
                              <w:divBdr>
                                <w:top w:val="none" w:sz="0" w:space="0" w:color="auto"/>
                                <w:left w:val="none" w:sz="0" w:space="0" w:color="auto"/>
                                <w:bottom w:val="none" w:sz="0" w:space="0" w:color="auto"/>
                                <w:right w:val="none" w:sz="0" w:space="0" w:color="auto"/>
                              </w:divBdr>
                              <w:divsChild>
                                <w:div w:id="1926762549">
                                  <w:marLeft w:val="150"/>
                                  <w:marRight w:val="0"/>
                                  <w:marTop w:val="0"/>
                                  <w:marBottom w:val="0"/>
                                  <w:divBdr>
                                    <w:top w:val="single" w:sz="6" w:space="0" w:color="CCCCCC"/>
                                    <w:left w:val="single" w:sz="6" w:space="8" w:color="CCCCCC"/>
                                    <w:bottom w:val="single" w:sz="6" w:space="8" w:color="CCCCCC"/>
                                    <w:right w:val="single" w:sz="6" w:space="8" w:color="CCCCCC"/>
                                  </w:divBdr>
                                </w:div>
                              </w:divsChild>
                            </w:div>
                          </w:divsChild>
                        </w:div>
                      </w:divsChild>
                    </w:div>
                  </w:divsChild>
                </w:div>
              </w:divsChild>
            </w:div>
            <w:div w:id="1823614584">
              <w:marLeft w:val="0"/>
              <w:marRight w:val="0"/>
              <w:marTop w:val="0"/>
              <w:marBottom w:val="0"/>
              <w:divBdr>
                <w:top w:val="none" w:sz="0" w:space="0" w:color="auto"/>
                <w:left w:val="none" w:sz="0" w:space="0" w:color="auto"/>
                <w:bottom w:val="none" w:sz="0" w:space="0" w:color="auto"/>
                <w:right w:val="none" w:sz="0" w:space="0" w:color="auto"/>
              </w:divBdr>
              <w:divsChild>
                <w:div w:id="332535184">
                  <w:marLeft w:val="0"/>
                  <w:marRight w:val="0"/>
                  <w:marTop w:val="0"/>
                  <w:marBottom w:val="0"/>
                  <w:divBdr>
                    <w:top w:val="single" w:sz="6" w:space="0" w:color="8D8D8D"/>
                    <w:left w:val="none" w:sz="0" w:space="0" w:color="auto"/>
                    <w:bottom w:val="none" w:sz="0" w:space="0" w:color="auto"/>
                    <w:right w:val="single" w:sz="6" w:space="0" w:color="222020"/>
                  </w:divBdr>
                  <w:divsChild>
                    <w:div w:id="1617717990">
                      <w:marLeft w:val="0"/>
                      <w:marRight w:val="0"/>
                      <w:marTop w:val="0"/>
                      <w:marBottom w:val="0"/>
                      <w:divBdr>
                        <w:top w:val="single" w:sz="6" w:space="0" w:color="CCCCCC"/>
                        <w:left w:val="single" w:sz="6" w:space="0" w:color="CCCCCC"/>
                        <w:bottom w:val="single" w:sz="6" w:space="0" w:color="CCCCCC"/>
                        <w:right w:val="single" w:sz="6" w:space="0" w:color="CCCCCC"/>
                      </w:divBdr>
                    </w:div>
                  </w:divsChild>
                </w:div>
                <w:div w:id="1197158092">
                  <w:marLeft w:val="0"/>
                  <w:marRight w:val="0"/>
                  <w:marTop w:val="0"/>
                  <w:marBottom w:val="0"/>
                  <w:divBdr>
                    <w:top w:val="none" w:sz="0" w:space="0" w:color="auto"/>
                    <w:left w:val="none" w:sz="0" w:space="0" w:color="auto"/>
                    <w:bottom w:val="none" w:sz="0" w:space="0" w:color="auto"/>
                    <w:right w:val="none" w:sz="0" w:space="0" w:color="auto"/>
                  </w:divBdr>
                  <w:divsChild>
                    <w:div w:id="77018753">
                      <w:marLeft w:val="0"/>
                      <w:marRight w:val="0"/>
                      <w:marTop w:val="0"/>
                      <w:marBottom w:val="0"/>
                      <w:divBdr>
                        <w:top w:val="none" w:sz="0" w:space="0" w:color="auto"/>
                        <w:left w:val="none" w:sz="0" w:space="0" w:color="auto"/>
                        <w:bottom w:val="none" w:sz="0" w:space="0" w:color="auto"/>
                        <w:right w:val="single" w:sz="6" w:space="5" w:color="DDDDDD"/>
                      </w:divBdr>
                    </w:div>
                    <w:div w:id="773940194">
                      <w:marLeft w:val="0"/>
                      <w:marRight w:val="0"/>
                      <w:marTop w:val="0"/>
                      <w:marBottom w:val="0"/>
                      <w:divBdr>
                        <w:top w:val="none" w:sz="0" w:space="0" w:color="auto"/>
                        <w:left w:val="none" w:sz="0" w:space="0" w:color="auto"/>
                        <w:bottom w:val="none" w:sz="0" w:space="0" w:color="auto"/>
                        <w:right w:val="single" w:sz="6" w:space="5" w:color="DDDDDD"/>
                      </w:divBdr>
                    </w:div>
                    <w:div w:id="884685047">
                      <w:marLeft w:val="0"/>
                      <w:marRight w:val="0"/>
                      <w:marTop w:val="0"/>
                      <w:marBottom w:val="0"/>
                      <w:divBdr>
                        <w:top w:val="none" w:sz="0" w:space="0" w:color="auto"/>
                        <w:left w:val="none" w:sz="0" w:space="0" w:color="auto"/>
                        <w:bottom w:val="none" w:sz="0" w:space="0" w:color="auto"/>
                        <w:right w:val="single" w:sz="6" w:space="5" w:color="DDDDDD"/>
                      </w:divBdr>
                    </w:div>
                    <w:div w:id="1147553214">
                      <w:marLeft w:val="0"/>
                      <w:marRight w:val="0"/>
                      <w:marTop w:val="0"/>
                      <w:marBottom w:val="0"/>
                      <w:divBdr>
                        <w:top w:val="none" w:sz="0" w:space="0" w:color="auto"/>
                        <w:left w:val="none" w:sz="0" w:space="0" w:color="auto"/>
                        <w:bottom w:val="none" w:sz="0" w:space="0" w:color="auto"/>
                        <w:right w:val="single" w:sz="6" w:space="5" w:color="DDDDDD"/>
                      </w:divBdr>
                    </w:div>
                    <w:div w:id="1819150174">
                      <w:marLeft w:val="0"/>
                      <w:marRight w:val="0"/>
                      <w:marTop w:val="0"/>
                      <w:marBottom w:val="0"/>
                      <w:divBdr>
                        <w:top w:val="none" w:sz="0" w:space="0" w:color="auto"/>
                        <w:left w:val="none" w:sz="0" w:space="0" w:color="auto"/>
                        <w:bottom w:val="none" w:sz="0" w:space="0" w:color="auto"/>
                        <w:right w:val="single" w:sz="6" w:space="5" w:color="DDDDDD"/>
                      </w:divBdr>
                    </w:div>
                    <w:div w:id="1971544414">
                      <w:marLeft w:val="0"/>
                      <w:marRight w:val="0"/>
                      <w:marTop w:val="0"/>
                      <w:marBottom w:val="0"/>
                      <w:divBdr>
                        <w:top w:val="none" w:sz="0" w:space="0" w:color="auto"/>
                        <w:left w:val="none" w:sz="0" w:space="0" w:color="auto"/>
                        <w:bottom w:val="none" w:sz="0" w:space="0" w:color="auto"/>
                        <w:right w:val="single" w:sz="6" w:space="5" w:color="DDDDDD"/>
                      </w:divBdr>
                    </w:div>
                    <w:div w:id="1991135326">
                      <w:marLeft w:val="0"/>
                      <w:marRight w:val="0"/>
                      <w:marTop w:val="0"/>
                      <w:marBottom w:val="0"/>
                      <w:divBdr>
                        <w:top w:val="none" w:sz="0" w:space="0" w:color="auto"/>
                        <w:left w:val="none" w:sz="0" w:space="0" w:color="auto"/>
                        <w:bottom w:val="none" w:sz="0" w:space="0" w:color="auto"/>
                        <w:right w:val="single" w:sz="6" w:space="5" w:color="DDDDDD"/>
                      </w:divBdr>
                    </w:div>
                    <w:div w:id="2089695479">
                      <w:marLeft w:val="0"/>
                      <w:marRight w:val="0"/>
                      <w:marTop w:val="0"/>
                      <w:marBottom w:val="0"/>
                      <w:divBdr>
                        <w:top w:val="none" w:sz="0" w:space="0" w:color="auto"/>
                        <w:left w:val="none" w:sz="0" w:space="0" w:color="auto"/>
                        <w:bottom w:val="none" w:sz="0" w:space="0" w:color="auto"/>
                        <w:right w:val="single" w:sz="6" w:space="5" w:color="DDDDDD"/>
                      </w:divBdr>
                    </w:div>
                  </w:divsChild>
                </w:div>
              </w:divsChild>
            </w:div>
            <w:div w:id="1852063202">
              <w:marLeft w:val="0"/>
              <w:marRight w:val="0"/>
              <w:marTop w:val="0"/>
              <w:marBottom w:val="0"/>
              <w:divBdr>
                <w:top w:val="none" w:sz="0" w:space="0" w:color="auto"/>
                <w:left w:val="none" w:sz="0" w:space="0" w:color="auto"/>
                <w:bottom w:val="none" w:sz="0" w:space="0" w:color="auto"/>
                <w:right w:val="none" w:sz="0" w:space="0" w:color="auto"/>
              </w:divBdr>
              <w:divsChild>
                <w:div w:id="172304855">
                  <w:marLeft w:val="300"/>
                  <w:marRight w:val="0"/>
                  <w:marTop w:val="0"/>
                  <w:marBottom w:val="0"/>
                  <w:divBdr>
                    <w:top w:val="none" w:sz="0" w:space="0" w:color="auto"/>
                    <w:left w:val="none" w:sz="0" w:space="0" w:color="auto"/>
                    <w:bottom w:val="none" w:sz="0" w:space="0" w:color="auto"/>
                    <w:right w:val="none" w:sz="0" w:space="0" w:color="auto"/>
                  </w:divBdr>
                  <w:divsChild>
                    <w:div w:id="731267704">
                      <w:marLeft w:val="0"/>
                      <w:marRight w:val="0"/>
                      <w:marTop w:val="0"/>
                      <w:marBottom w:val="0"/>
                      <w:divBdr>
                        <w:top w:val="none" w:sz="0" w:space="0" w:color="auto"/>
                        <w:left w:val="none" w:sz="0" w:space="0" w:color="auto"/>
                        <w:bottom w:val="none" w:sz="0" w:space="0" w:color="auto"/>
                        <w:right w:val="none" w:sz="0" w:space="0" w:color="auto"/>
                      </w:divBdr>
                      <w:divsChild>
                        <w:div w:id="1625424433">
                          <w:marLeft w:val="0"/>
                          <w:marRight w:val="0"/>
                          <w:marTop w:val="0"/>
                          <w:marBottom w:val="0"/>
                          <w:divBdr>
                            <w:top w:val="none" w:sz="0" w:space="0" w:color="auto"/>
                            <w:left w:val="none" w:sz="0" w:space="0" w:color="auto"/>
                            <w:bottom w:val="none" w:sz="0" w:space="0" w:color="auto"/>
                            <w:right w:val="none" w:sz="0" w:space="0" w:color="auto"/>
                          </w:divBdr>
                          <w:divsChild>
                            <w:div w:id="553543910">
                              <w:marLeft w:val="0"/>
                              <w:marRight w:val="0"/>
                              <w:marTop w:val="0"/>
                              <w:marBottom w:val="0"/>
                              <w:divBdr>
                                <w:top w:val="none" w:sz="0" w:space="0" w:color="auto"/>
                                <w:left w:val="none" w:sz="0" w:space="0" w:color="auto"/>
                                <w:bottom w:val="none" w:sz="0" w:space="0" w:color="auto"/>
                                <w:right w:val="none" w:sz="0" w:space="0" w:color="auto"/>
                              </w:divBdr>
                            </w:div>
                            <w:div w:id="84273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747303">
                  <w:marLeft w:val="0"/>
                  <w:marRight w:val="0"/>
                  <w:marTop w:val="225"/>
                  <w:marBottom w:val="0"/>
                  <w:divBdr>
                    <w:top w:val="single" w:sz="6" w:space="0" w:color="CCCCCC"/>
                    <w:left w:val="single" w:sz="6" w:space="0" w:color="CCCCCC"/>
                    <w:bottom w:val="single" w:sz="6" w:space="0" w:color="CCCCCC"/>
                    <w:right w:val="none" w:sz="0" w:space="0" w:color="auto"/>
                  </w:divBdr>
                </w:div>
                <w:div w:id="594558373">
                  <w:marLeft w:val="0"/>
                  <w:marRight w:val="0"/>
                  <w:marTop w:val="225"/>
                  <w:marBottom w:val="0"/>
                  <w:divBdr>
                    <w:top w:val="single" w:sz="6" w:space="2" w:color="CCCCCC"/>
                    <w:left w:val="none" w:sz="0" w:space="0" w:color="auto"/>
                    <w:bottom w:val="single" w:sz="6" w:space="2" w:color="CCCCCC"/>
                    <w:right w:val="single" w:sz="6" w:space="2" w:color="CCCCCC"/>
                  </w:divBdr>
                </w:div>
                <w:div w:id="188497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955668">
      <w:bodyDiv w:val="1"/>
      <w:marLeft w:val="0"/>
      <w:marRight w:val="0"/>
      <w:marTop w:val="0"/>
      <w:marBottom w:val="0"/>
      <w:divBdr>
        <w:top w:val="none" w:sz="0" w:space="0" w:color="auto"/>
        <w:left w:val="none" w:sz="0" w:space="0" w:color="auto"/>
        <w:bottom w:val="none" w:sz="0" w:space="0" w:color="auto"/>
        <w:right w:val="none" w:sz="0" w:space="0" w:color="auto"/>
      </w:divBdr>
    </w:div>
    <w:div w:id="1823571520">
      <w:bodyDiv w:val="1"/>
      <w:marLeft w:val="0"/>
      <w:marRight w:val="0"/>
      <w:marTop w:val="0"/>
      <w:marBottom w:val="0"/>
      <w:divBdr>
        <w:top w:val="none" w:sz="0" w:space="0" w:color="auto"/>
        <w:left w:val="none" w:sz="0" w:space="0" w:color="auto"/>
        <w:bottom w:val="none" w:sz="0" w:space="0" w:color="auto"/>
        <w:right w:val="none" w:sz="0" w:space="0" w:color="auto"/>
      </w:divBdr>
      <w:divsChild>
        <w:div w:id="1325352561">
          <w:marLeft w:val="547"/>
          <w:marRight w:val="0"/>
          <w:marTop w:val="0"/>
          <w:marBottom w:val="0"/>
          <w:divBdr>
            <w:top w:val="none" w:sz="0" w:space="0" w:color="auto"/>
            <w:left w:val="none" w:sz="0" w:space="0" w:color="auto"/>
            <w:bottom w:val="none" w:sz="0" w:space="0" w:color="auto"/>
            <w:right w:val="none" w:sz="0" w:space="0" w:color="auto"/>
          </w:divBdr>
        </w:div>
        <w:div w:id="1528374834">
          <w:marLeft w:val="547"/>
          <w:marRight w:val="0"/>
          <w:marTop w:val="0"/>
          <w:marBottom w:val="0"/>
          <w:divBdr>
            <w:top w:val="none" w:sz="0" w:space="0" w:color="auto"/>
            <w:left w:val="none" w:sz="0" w:space="0" w:color="auto"/>
            <w:bottom w:val="none" w:sz="0" w:space="0" w:color="auto"/>
            <w:right w:val="none" w:sz="0" w:space="0" w:color="auto"/>
          </w:divBdr>
        </w:div>
      </w:divsChild>
    </w:div>
    <w:div w:id="1829203597">
      <w:bodyDiv w:val="1"/>
      <w:marLeft w:val="0"/>
      <w:marRight w:val="0"/>
      <w:marTop w:val="0"/>
      <w:marBottom w:val="0"/>
      <w:divBdr>
        <w:top w:val="none" w:sz="0" w:space="0" w:color="auto"/>
        <w:left w:val="none" w:sz="0" w:space="0" w:color="auto"/>
        <w:bottom w:val="none" w:sz="0" w:space="0" w:color="auto"/>
        <w:right w:val="none" w:sz="0" w:space="0" w:color="auto"/>
      </w:divBdr>
    </w:div>
    <w:div w:id="1840660640">
      <w:bodyDiv w:val="1"/>
      <w:marLeft w:val="0"/>
      <w:marRight w:val="0"/>
      <w:marTop w:val="0"/>
      <w:marBottom w:val="0"/>
      <w:divBdr>
        <w:top w:val="none" w:sz="0" w:space="0" w:color="auto"/>
        <w:left w:val="none" w:sz="0" w:space="0" w:color="auto"/>
        <w:bottom w:val="none" w:sz="0" w:space="0" w:color="auto"/>
        <w:right w:val="none" w:sz="0" w:space="0" w:color="auto"/>
      </w:divBdr>
    </w:div>
    <w:div w:id="1853645070">
      <w:bodyDiv w:val="1"/>
      <w:marLeft w:val="0"/>
      <w:marRight w:val="0"/>
      <w:marTop w:val="0"/>
      <w:marBottom w:val="0"/>
      <w:divBdr>
        <w:top w:val="none" w:sz="0" w:space="0" w:color="auto"/>
        <w:left w:val="none" w:sz="0" w:space="0" w:color="auto"/>
        <w:bottom w:val="none" w:sz="0" w:space="0" w:color="auto"/>
        <w:right w:val="none" w:sz="0" w:space="0" w:color="auto"/>
      </w:divBdr>
    </w:div>
    <w:div w:id="1856841297">
      <w:bodyDiv w:val="1"/>
      <w:marLeft w:val="0"/>
      <w:marRight w:val="0"/>
      <w:marTop w:val="0"/>
      <w:marBottom w:val="0"/>
      <w:divBdr>
        <w:top w:val="none" w:sz="0" w:space="0" w:color="auto"/>
        <w:left w:val="none" w:sz="0" w:space="0" w:color="auto"/>
        <w:bottom w:val="none" w:sz="0" w:space="0" w:color="auto"/>
        <w:right w:val="none" w:sz="0" w:space="0" w:color="auto"/>
      </w:divBdr>
    </w:div>
    <w:div w:id="1868642235">
      <w:bodyDiv w:val="1"/>
      <w:marLeft w:val="0"/>
      <w:marRight w:val="0"/>
      <w:marTop w:val="0"/>
      <w:marBottom w:val="0"/>
      <w:divBdr>
        <w:top w:val="none" w:sz="0" w:space="0" w:color="auto"/>
        <w:left w:val="none" w:sz="0" w:space="0" w:color="auto"/>
        <w:bottom w:val="none" w:sz="0" w:space="0" w:color="auto"/>
        <w:right w:val="none" w:sz="0" w:space="0" w:color="auto"/>
      </w:divBdr>
    </w:div>
    <w:div w:id="1882083933">
      <w:bodyDiv w:val="1"/>
      <w:marLeft w:val="0"/>
      <w:marRight w:val="0"/>
      <w:marTop w:val="0"/>
      <w:marBottom w:val="0"/>
      <w:divBdr>
        <w:top w:val="none" w:sz="0" w:space="0" w:color="auto"/>
        <w:left w:val="none" w:sz="0" w:space="0" w:color="auto"/>
        <w:bottom w:val="none" w:sz="0" w:space="0" w:color="auto"/>
        <w:right w:val="none" w:sz="0" w:space="0" w:color="auto"/>
      </w:divBdr>
    </w:div>
    <w:div w:id="1885949168">
      <w:bodyDiv w:val="1"/>
      <w:marLeft w:val="0"/>
      <w:marRight w:val="0"/>
      <w:marTop w:val="0"/>
      <w:marBottom w:val="0"/>
      <w:divBdr>
        <w:top w:val="none" w:sz="0" w:space="0" w:color="auto"/>
        <w:left w:val="none" w:sz="0" w:space="0" w:color="auto"/>
        <w:bottom w:val="none" w:sz="0" w:space="0" w:color="auto"/>
        <w:right w:val="none" w:sz="0" w:space="0" w:color="auto"/>
      </w:divBdr>
    </w:div>
    <w:div w:id="1890649418">
      <w:bodyDiv w:val="1"/>
      <w:marLeft w:val="0"/>
      <w:marRight w:val="0"/>
      <w:marTop w:val="0"/>
      <w:marBottom w:val="0"/>
      <w:divBdr>
        <w:top w:val="none" w:sz="0" w:space="0" w:color="auto"/>
        <w:left w:val="none" w:sz="0" w:space="0" w:color="auto"/>
        <w:bottom w:val="none" w:sz="0" w:space="0" w:color="auto"/>
        <w:right w:val="none" w:sz="0" w:space="0" w:color="auto"/>
      </w:divBdr>
    </w:div>
    <w:div w:id="1904679524">
      <w:bodyDiv w:val="1"/>
      <w:marLeft w:val="0"/>
      <w:marRight w:val="0"/>
      <w:marTop w:val="0"/>
      <w:marBottom w:val="0"/>
      <w:divBdr>
        <w:top w:val="none" w:sz="0" w:space="0" w:color="auto"/>
        <w:left w:val="none" w:sz="0" w:space="0" w:color="auto"/>
        <w:bottom w:val="none" w:sz="0" w:space="0" w:color="auto"/>
        <w:right w:val="none" w:sz="0" w:space="0" w:color="auto"/>
      </w:divBdr>
      <w:divsChild>
        <w:div w:id="1994021607">
          <w:marLeft w:val="0"/>
          <w:marRight w:val="0"/>
          <w:marTop w:val="0"/>
          <w:marBottom w:val="0"/>
          <w:divBdr>
            <w:top w:val="none" w:sz="0" w:space="0" w:color="auto"/>
            <w:left w:val="none" w:sz="0" w:space="0" w:color="auto"/>
            <w:bottom w:val="none" w:sz="0" w:space="0" w:color="auto"/>
            <w:right w:val="none" w:sz="0" w:space="0" w:color="auto"/>
          </w:divBdr>
          <w:divsChild>
            <w:div w:id="32467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283937">
      <w:bodyDiv w:val="1"/>
      <w:marLeft w:val="0"/>
      <w:marRight w:val="0"/>
      <w:marTop w:val="0"/>
      <w:marBottom w:val="0"/>
      <w:divBdr>
        <w:top w:val="none" w:sz="0" w:space="0" w:color="auto"/>
        <w:left w:val="none" w:sz="0" w:space="0" w:color="auto"/>
        <w:bottom w:val="none" w:sz="0" w:space="0" w:color="auto"/>
        <w:right w:val="none" w:sz="0" w:space="0" w:color="auto"/>
      </w:divBdr>
    </w:div>
    <w:div w:id="1924561236">
      <w:bodyDiv w:val="1"/>
      <w:marLeft w:val="0"/>
      <w:marRight w:val="0"/>
      <w:marTop w:val="0"/>
      <w:marBottom w:val="0"/>
      <w:divBdr>
        <w:top w:val="none" w:sz="0" w:space="0" w:color="auto"/>
        <w:left w:val="none" w:sz="0" w:space="0" w:color="auto"/>
        <w:bottom w:val="none" w:sz="0" w:space="0" w:color="auto"/>
        <w:right w:val="none" w:sz="0" w:space="0" w:color="auto"/>
      </w:divBdr>
    </w:div>
    <w:div w:id="1930119321">
      <w:bodyDiv w:val="1"/>
      <w:marLeft w:val="0"/>
      <w:marRight w:val="0"/>
      <w:marTop w:val="0"/>
      <w:marBottom w:val="0"/>
      <w:divBdr>
        <w:top w:val="none" w:sz="0" w:space="0" w:color="auto"/>
        <w:left w:val="none" w:sz="0" w:space="0" w:color="auto"/>
        <w:bottom w:val="none" w:sz="0" w:space="0" w:color="auto"/>
        <w:right w:val="none" w:sz="0" w:space="0" w:color="auto"/>
      </w:divBdr>
    </w:div>
    <w:div w:id="1935892922">
      <w:bodyDiv w:val="1"/>
      <w:marLeft w:val="0"/>
      <w:marRight w:val="0"/>
      <w:marTop w:val="0"/>
      <w:marBottom w:val="0"/>
      <w:divBdr>
        <w:top w:val="none" w:sz="0" w:space="0" w:color="auto"/>
        <w:left w:val="none" w:sz="0" w:space="0" w:color="auto"/>
        <w:bottom w:val="none" w:sz="0" w:space="0" w:color="auto"/>
        <w:right w:val="none" w:sz="0" w:space="0" w:color="auto"/>
      </w:divBdr>
      <w:divsChild>
        <w:div w:id="2060586935">
          <w:marLeft w:val="0"/>
          <w:marRight w:val="0"/>
          <w:marTop w:val="0"/>
          <w:marBottom w:val="0"/>
          <w:divBdr>
            <w:top w:val="none" w:sz="0" w:space="0" w:color="auto"/>
            <w:left w:val="none" w:sz="0" w:space="0" w:color="auto"/>
            <w:bottom w:val="none" w:sz="0" w:space="0" w:color="auto"/>
            <w:right w:val="none" w:sz="0" w:space="0" w:color="auto"/>
          </w:divBdr>
          <w:divsChild>
            <w:div w:id="177539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71074">
      <w:bodyDiv w:val="1"/>
      <w:marLeft w:val="0"/>
      <w:marRight w:val="0"/>
      <w:marTop w:val="0"/>
      <w:marBottom w:val="0"/>
      <w:divBdr>
        <w:top w:val="none" w:sz="0" w:space="0" w:color="auto"/>
        <w:left w:val="none" w:sz="0" w:space="0" w:color="auto"/>
        <w:bottom w:val="none" w:sz="0" w:space="0" w:color="auto"/>
        <w:right w:val="none" w:sz="0" w:space="0" w:color="auto"/>
      </w:divBdr>
    </w:div>
    <w:div w:id="1943415882">
      <w:bodyDiv w:val="1"/>
      <w:marLeft w:val="0"/>
      <w:marRight w:val="0"/>
      <w:marTop w:val="0"/>
      <w:marBottom w:val="0"/>
      <w:divBdr>
        <w:top w:val="none" w:sz="0" w:space="0" w:color="auto"/>
        <w:left w:val="none" w:sz="0" w:space="0" w:color="auto"/>
        <w:bottom w:val="none" w:sz="0" w:space="0" w:color="auto"/>
        <w:right w:val="none" w:sz="0" w:space="0" w:color="auto"/>
      </w:divBdr>
    </w:div>
    <w:div w:id="1958218613">
      <w:bodyDiv w:val="1"/>
      <w:marLeft w:val="0"/>
      <w:marRight w:val="0"/>
      <w:marTop w:val="0"/>
      <w:marBottom w:val="0"/>
      <w:divBdr>
        <w:top w:val="none" w:sz="0" w:space="0" w:color="auto"/>
        <w:left w:val="none" w:sz="0" w:space="0" w:color="auto"/>
        <w:bottom w:val="none" w:sz="0" w:space="0" w:color="auto"/>
        <w:right w:val="none" w:sz="0" w:space="0" w:color="auto"/>
      </w:divBdr>
    </w:div>
    <w:div w:id="1962414117">
      <w:bodyDiv w:val="1"/>
      <w:marLeft w:val="0"/>
      <w:marRight w:val="0"/>
      <w:marTop w:val="0"/>
      <w:marBottom w:val="0"/>
      <w:divBdr>
        <w:top w:val="none" w:sz="0" w:space="0" w:color="auto"/>
        <w:left w:val="none" w:sz="0" w:space="0" w:color="auto"/>
        <w:bottom w:val="none" w:sz="0" w:space="0" w:color="auto"/>
        <w:right w:val="none" w:sz="0" w:space="0" w:color="auto"/>
      </w:divBdr>
    </w:div>
    <w:div w:id="1966346583">
      <w:bodyDiv w:val="1"/>
      <w:marLeft w:val="0"/>
      <w:marRight w:val="0"/>
      <w:marTop w:val="0"/>
      <w:marBottom w:val="0"/>
      <w:divBdr>
        <w:top w:val="none" w:sz="0" w:space="0" w:color="auto"/>
        <w:left w:val="none" w:sz="0" w:space="0" w:color="auto"/>
        <w:bottom w:val="none" w:sz="0" w:space="0" w:color="auto"/>
        <w:right w:val="none" w:sz="0" w:space="0" w:color="auto"/>
      </w:divBdr>
    </w:div>
    <w:div w:id="1987782544">
      <w:bodyDiv w:val="1"/>
      <w:marLeft w:val="0"/>
      <w:marRight w:val="0"/>
      <w:marTop w:val="0"/>
      <w:marBottom w:val="0"/>
      <w:divBdr>
        <w:top w:val="none" w:sz="0" w:space="0" w:color="auto"/>
        <w:left w:val="none" w:sz="0" w:space="0" w:color="auto"/>
        <w:bottom w:val="none" w:sz="0" w:space="0" w:color="auto"/>
        <w:right w:val="none" w:sz="0" w:space="0" w:color="auto"/>
      </w:divBdr>
    </w:div>
    <w:div w:id="1992173373">
      <w:bodyDiv w:val="1"/>
      <w:marLeft w:val="0"/>
      <w:marRight w:val="0"/>
      <w:marTop w:val="0"/>
      <w:marBottom w:val="0"/>
      <w:divBdr>
        <w:top w:val="none" w:sz="0" w:space="0" w:color="auto"/>
        <w:left w:val="none" w:sz="0" w:space="0" w:color="auto"/>
        <w:bottom w:val="none" w:sz="0" w:space="0" w:color="auto"/>
        <w:right w:val="none" w:sz="0" w:space="0" w:color="auto"/>
      </w:divBdr>
    </w:div>
    <w:div w:id="2001156177">
      <w:bodyDiv w:val="1"/>
      <w:marLeft w:val="0"/>
      <w:marRight w:val="0"/>
      <w:marTop w:val="0"/>
      <w:marBottom w:val="0"/>
      <w:divBdr>
        <w:top w:val="none" w:sz="0" w:space="0" w:color="auto"/>
        <w:left w:val="none" w:sz="0" w:space="0" w:color="auto"/>
        <w:bottom w:val="none" w:sz="0" w:space="0" w:color="auto"/>
        <w:right w:val="none" w:sz="0" w:space="0" w:color="auto"/>
      </w:divBdr>
    </w:div>
    <w:div w:id="2003581399">
      <w:bodyDiv w:val="1"/>
      <w:marLeft w:val="0"/>
      <w:marRight w:val="0"/>
      <w:marTop w:val="0"/>
      <w:marBottom w:val="0"/>
      <w:divBdr>
        <w:top w:val="none" w:sz="0" w:space="0" w:color="auto"/>
        <w:left w:val="none" w:sz="0" w:space="0" w:color="auto"/>
        <w:bottom w:val="none" w:sz="0" w:space="0" w:color="auto"/>
        <w:right w:val="none" w:sz="0" w:space="0" w:color="auto"/>
      </w:divBdr>
    </w:div>
    <w:div w:id="2007511111">
      <w:bodyDiv w:val="1"/>
      <w:marLeft w:val="0"/>
      <w:marRight w:val="0"/>
      <w:marTop w:val="0"/>
      <w:marBottom w:val="0"/>
      <w:divBdr>
        <w:top w:val="none" w:sz="0" w:space="0" w:color="auto"/>
        <w:left w:val="none" w:sz="0" w:space="0" w:color="auto"/>
        <w:bottom w:val="none" w:sz="0" w:space="0" w:color="auto"/>
        <w:right w:val="none" w:sz="0" w:space="0" w:color="auto"/>
      </w:divBdr>
    </w:div>
    <w:div w:id="2013600141">
      <w:bodyDiv w:val="1"/>
      <w:marLeft w:val="0"/>
      <w:marRight w:val="0"/>
      <w:marTop w:val="0"/>
      <w:marBottom w:val="0"/>
      <w:divBdr>
        <w:top w:val="none" w:sz="0" w:space="0" w:color="auto"/>
        <w:left w:val="none" w:sz="0" w:space="0" w:color="auto"/>
        <w:bottom w:val="none" w:sz="0" w:space="0" w:color="auto"/>
        <w:right w:val="none" w:sz="0" w:space="0" w:color="auto"/>
      </w:divBdr>
    </w:div>
    <w:div w:id="2014792980">
      <w:bodyDiv w:val="1"/>
      <w:marLeft w:val="0"/>
      <w:marRight w:val="0"/>
      <w:marTop w:val="0"/>
      <w:marBottom w:val="0"/>
      <w:divBdr>
        <w:top w:val="none" w:sz="0" w:space="0" w:color="auto"/>
        <w:left w:val="none" w:sz="0" w:space="0" w:color="auto"/>
        <w:bottom w:val="none" w:sz="0" w:space="0" w:color="auto"/>
        <w:right w:val="none" w:sz="0" w:space="0" w:color="auto"/>
      </w:divBdr>
    </w:div>
    <w:div w:id="2016346751">
      <w:bodyDiv w:val="1"/>
      <w:marLeft w:val="0"/>
      <w:marRight w:val="0"/>
      <w:marTop w:val="0"/>
      <w:marBottom w:val="0"/>
      <w:divBdr>
        <w:top w:val="none" w:sz="0" w:space="0" w:color="auto"/>
        <w:left w:val="none" w:sz="0" w:space="0" w:color="auto"/>
        <w:bottom w:val="none" w:sz="0" w:space="0" w:color="auto"/>
        <w:right w:val="none" w:sz="0" w:space="0" w:color="auto"/>
      </w:divBdr>
    </w:div>
    <w:div w:id="2019844079">
      <w:bodyDiv w:val="1"/>
      <w:marLeft w:val="0"/>
      <w:marRight w:val="0"/>
      <w:marTop w:val="0"/>
      <w:marBottom w:val="0"/>
      <w:divBdr>
        <w:top w:val="none" w:sz="0" w:space="0" w:color="auto"/>
        <w:left w:val="none" w:sz="0" w:space="0" w:color="auto"/>
        <w:bottom w:val="none" w:sz="0" w:space="0" w:color="auto"/>
        <w:right w:val="none" w:sz="0" w:space="0" w:color="auto"/>
      </w:divBdr>
    </w:div>
    <w:div w:id="2026394569">
      <w:bodyDiv w:val="1"/>
      <w:marLeft w:val="0"/>
      <w:marRight w:val="0"/>
      <w:marTop w:val="0"/>
      <w:marBottom w:val="0"/>
      <w:divBdr>
        <w:top w:val="none" w:sz="0" w:space="0" w:color="auto"/>
        <w:left w:val="none" w:sz="0" w:space="0" w:color="auto"/>
        <w:bottom w:val="none" w:sz="0" w:space="0" w:color="auto"/>
        <w:right w:val="none" w:sz="0" w:space="0" w:color="auto"/>
      </w:divBdr>
    </w:div>
    <w:div w:id="2041003946">
      <w:bodyDiv w:val="1"/>
      <w:marLeft w:val="0"/>
      <w:marRight w:val="0"/>
      <w:marTop w:val="0"/>
      <w:marBottom w:val="0"/>
      <w:divBdr>
        <w:top w:val="none" w:sz="0" w:space="0" w:color="auto"/>
        <w:left w:val="none" w:sz="0" w:space="0" w:color="auto"/>
        <w:bottom w:val="none" w:sz="0" w:space="0" w:color="auto"/>
        <w:right w:val="none" w:sz="0" w:space="0" w:color="auto"/>
      </w:divBdr>
    </w:div>
    <w:div w:id="2044860479">
      <w:bodyDiv w:val="1"/>
      <w:marLeft w:val="0"/>
      <w:marRight w:val="0"/>
      <w:marTop w:val="0"/>
      <w:marBottom w:val="0"/>
      <w:divBdr>
        <w:top w:val="none" w:sz="0" w:space="0" w:color="auto"/>
        <w:left w:val="none" w:sz="0" w:space="0" w:color="auto"/>
        <w:bottom w:val="none" w:sz="0" w:space="0" w:color="auto"/>
        <w:right w:val="none" w:sz="0" w:space="0" w:color="auto"/>
      </w:divBdr>
      <w:divsChild>
        <w:div w:id="1994872227">
          <w:marLeft w:val="0"/>
          <w:marRight w:val="0"/>
          <w:marTop w:val="0"/>
          <w:marBottom w:val="0"/>
          <w:divBdr>
            <w:top w:val="none" w:sz="0" w:space="0" w:color="auto"/>
            <w:left w:val="none" w:sz="0" w:space="0" w:color="auto"/>
            <w:bottom w:val="none" w:sz="0" w:space="0" w:color="auto"/>
            <w:right w:val="none" w:sz="0" w:space="0" w:color="auto"/>
          </w:divBdr>
          <w:divsChild>
            <w:div w:id="118963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518939">
      <w:bodyDiv w:val="1"/>
      <w:marLeft w:val="0"/>
      <w:marRight w:val="0"/>
      <w:marTop w:val="0"/>
      <w:marBottom w:val="0"/>
      <w:divBdr>
        <w:top w:val="none" w:sz="0" w:space="0" w:color="auto"/>
        <w:left w:val="none" w:sz="0" w:space="0" w:color="auto"/>
        <w:bottom w:val="none" w:sz="0" w:space="0" w:color="auto"/>
        <w:right w:val="none" w:sz="0" w:space="0" w:color="auto"/>
      </w:divBdr>
    </w:div>
    <w:div w:id="2047826228">
      <w:bodyDiv w:val="1"/>
      <w:marLeft w:val="0"/>
      <w:marRight w:val="0"/>
      <w:marTop w:val="0"/>
      <w:marBottom w:val="0"/>
      <w:divBdr>
        <w:top w:val="none" w:sz="0" w:space="0" w:color="auto"/>
        <w:left w:val="none" w:sz="0" w:space="0" w:color="auto"/>
        <w:bottom w:val="none" w:sz="0" w:space="0" w:color="auto"/>
        <w:right w:val="none" w:sz="0" w:space="0" w:color="auto"/>
      </w:divBdr>
    </w:div>
    <w:div w:id="2049448158">
      <w:bodyDiv w:val="1"/>
      <w:marLeft w:val="0"/>
      <w:marRight w:val="0"/>
      <w:marTop w:val="0"/>
      <w:marBottom w:val="0"/>
      <w:divBdr>
        <w:top w:val="none" w:sz="0" w:space="0" w:color="auto"/>
        <w:left w:val="none" w:sz="0" w:space="0" w:color="auto"/>
        <w:bottom w:val="none" w:sz="0" w:space="0" w:color="auto"/>
        <w:right w:val="none" w:sz="0" w:space="0" w:color="auto"/>
      </w:divBdr>
    </w:div>
    <w:div w:id="2052070246">
      <w:bodyDiv w:val="1"/>
      <w:marLeft w:val="0"/>
      <w:marRight w:val="0"/>
      <w:marTop w:val="0"/>
      <w:marBottom w:val="0"/>
      <w:divBdr>
        <w:top w:val="none" w:sz="0" w:space="0" w:color="auto"/>
        <w:left w:val="none" w:sz="0" w:space="0" w:color="auto"/>
        <w:bottom w:val="none" w:sz="0" w:space="0" w:color="auto"/>
        <w:right w:val="none" w:sz="0" w:space="0" w:color="auto"/>
      </w:divBdr>
    </w:div>
    <w:div w:id="2054455234">
      <w:bodyDiv w:val="1"/>
      <w:marLeft w:val="0"/>
      <w:marRight w:val="0"/>
      <w:marTop w:val="0"/>
      <w:marBottom w:val="0"/>
      <w:divBdr>
        <w:top w:val="none" w:sz="0" w:space="0" w:color="auto"/>
        <w:left w:val="none" w:sz="0" w:space="0" w:color="auto"/>
        <w:bottom w:val="none" w:sz="0" w:space="0" w:color="auto"/>
        <w:right w:val="none" w:sz="0" w:space="0" w:color="auto"/>
      </w:divBdr>
    </w:div>
    <w:div w:id="2057853168">
      <w:bodyDiv w:val="1"/>
      <w:marLeft w:val="0"/>
      <w:marRight w:val="0"/>
      <w:marTop w:val="0"/>
      <w:marBottom w:val="0"/>
      <w:divBdr>
        <w:top w:val="none" w:sz="0" w:space="0" w:color="auto"/>
        <w:left w:val="none" w:sz="0" w:space="0" w:color="auto"/>
        <w:bottom w:val="none" w:sz="0" w:space="0" w:color="auto"/>
        <w:right w:val="none" w:sz="0" w:space="0" w:color="auto"/>
      </w:divBdr>
    </w:div>
    <w:div w:id="2067147305">
      <w:bodyDiv w:val="1"/>
      <w:marLeft w:val="0"/>
      <w:marRight w:val="0"/>
      <w:marTop w:val="0"/>
      <w:marBottom w:val="0"/>
      <w:divBdr>
        <w:top w:val="none" w:sz="0" w:space="0" w:color="auto"/>
        <w:left w:val="none" w:sz="0" w:space="0" w:color="auto"/>
        <w:bottom w:val="none" w:sz="0" w:space="0" w:color="auto"/>
        <w:right w:val="none" w:sz="0" w:space="0" w:color="auto"/>
      </w:divBdr>
    </w:div>
    <w:div w:id="2068912850">
      <w:bodyDiv w:val="1"/>
      <w:marLeft w:val="0"/>
      <w:marRight w:val="0"/>
      <w:marTop w:val="0"/>
      <w:marBottom w:val="0"/>
      <w:divBdr>
        <w:top w:val="none" w:sz="0" w:space="0" w:color="auto"/>
        <w:left w:val="none" w:sz="0" w:space="0" w:color="auto"/>
        <w:bottom w:val="none" w:sz="0" w:space="0" w:color="auto"/>
        <w:right w:val="none" w:sz="0" w:space="0" w:color="auto"/>
      </w:divBdr>
    </w:div>
    <w:div w:id="2071146408">
      <w:bodyDiv w:val="1"/>
      <w:marLeft w:val="0"/>
      <w:marRight w:val="0"/>
      <w:marTop w:val="0"/>
      <w:marBottom w:val="0"/>
      <w:divBdr>
        <w:top w:val="none" w:sz="0" w:space="0" w:color="auto"/>
        <w:left w:val="none" w:sz="0" w:space="0" w:color="auto"/>
        <w:bottom w:val="none" w:sz="0" w:space="0" w:color="auto"/>
        <w:right w:val="none" w:sz="0" w:space="0" w:color="auto"/>
      </w:divBdr>
    </w:div>
    <w:div w:id="2071952229">
      <w:bodyDiv w:val="1"/>
      <w:marLeft w:val="0"/>
      <w:marRight w:val="0"/>
      <w:marTop w:val="0"/>
      <w:marBottom w:val="0"/>
      <w:divBdr>
        <w:top w:val="none" w:sz="0" w:space="0" w:color="auto"/>
        <w:left w:val="none" w:sz="0" w:space="0" w:color="auto"/>
        <w:bottom w:val="none" w:sz="0" w:space="0" w:color="auto"/>
        <w:right w:val="none" w:sz="0" w:space="0" w:color="auto"/>
      </w:divBdr>
    </w:div>
    <w:div w:id="2075542525">
      <w:bodyDiv w:val="1"/>
      <w:marLeft w:val="0"/>
      <w:marRight w:val="0"/>
      <w:marTop w:val="0"/>
      <w:marBottom w:val="0"/>
      <w:divBdr>
        <w:top w:val="none" w:sz="0" w:space="0" w:color="auto"/>
        <w:left w:val="none" w:sz="0" w:space="0" w:color="auto"/>
        <w:bottom w:val="none" w:sz="0" w:space="0" w:color="auto"/>
        <w:right w:val="none" w:sz="0" w:space="0" w:color="auto"/>
      </w:divBdr>
    </w:div>
    <w:div w:id="2076194906">
      <w:bodyDiv w:val="1"/>
      <w:marLeft w:val="0"/>
      <w:marRight w:val="0"/>
      <w:marTop w:val="0"/>
      <w:marBottom w:val="0"/>
      <w:divBdr>
        <w:top w:val="none" w:sz="0" w:space="0" w:color="auto"/>
        <w:left w:val="none" w:sz="0" w:space="0" w:color="auto"/>
        <w:bottom w:val="none" w:sz="0" w:space="0" w:color="auto"/>
        <w:right w:val="none" w:sz="0" w:space="0" w:color="auto"/>
      </w:divBdr>
      <w:divsChild>
        <w:div w:id="452165491">
          <w:marLeft w:val="0"/>
          <w:marRight w:val="0"/>
          <w:marTop w:val="0"/>
          <w:marBottom w:val="0"/>
          <w:divBdr>
            <w:top w:val="none" w:sz="0" w:space="0" w:color="auto"/>
            <w:left w:val="none" w:sz="0" w:space="0" w:color="auto"/>
            <w:bottom w:val="none" w:sz="0" w:space="0" w:color="auto"/>
            <w:right w:val="none" w:sz="0" w:space="0" w:color="auto"/>
          </w:divBdr>
          <w:divsChild>
            <w:div w:id="85218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053561">
      <w:bodyDiv w:val="1"/>
      <w:marLeft w:val="0"/>
      <w:marRight w:val="0"/>
      <w:marTop w:val="0"/>
      <w:marBottom w:val="0"/>
      <w:divBdr>
        <w:top w:val="none" w:sz="0" w:space="0" w:color="auto"/>
        <w:left w:val="none" w:sz="0" w:space="0" w:color="auto"/>
        <w:bottom w:val="none" w:sz="0" w:space="0" w:color="auto"/>
        <w:right w:val="none" w:sz="0" w:space="0" w:color="auto"/>
      </w:divBdr>
    </w:div>
    <w:div w:id="2080518574">
      <w:bodyDiv w:val="1"/>
      <w:marLeft w:val="0"/>
      <w:marRight w:val="0"/>
      <w:marTop w:val="0"/>
      <w:marBottom w:val="0"/>
      <w:divBdr>
        <w:top w:val="none" w:sz="0" w:space="0" w:color="auto"/>
        <w:left w:val="none" w:sz="0" w:space="0" w:color="auto"/>
        <w:bottom w:val="none" w:sz="0" w:space="0" w:color="auto"/>
        <w:right w:val="none" w:sz="0" w:space="0" w:color="auto"/>
      </w:divBdr>
    </w:div>
    <w:div w:id="2085445902">
      <w:bodyDiv w:val="1"/>
      <w:marLeft w:val="0"/>
      <w:marRight w:val="0"/>
      <w:marTop w:val="0"/>
      <w:marBottom w:val="0"/>
      <w:divBdr>
        <w:top w:val="none" w:sz="0" w:space="0" w:color="auto"/>
        <w:left w:val="none" w:sz="0" w:space="0" w:color="auto"/>
        <w:bottom w:val="none" w:sz="0" w:space="0" w:color="auto"/>
        <w:right w:val="none" w:sz="0" w:space="0" w:color="auto"/>
      </w:divBdr>
    </w:div>
    <w:div w:id="2086367747">
      <w:bodyDiv w:val="1"/>
      <w:marLeft w:val="0"/>
      <w:marRight w:val="0"/>
      <w:marTop w:val="0"/>
      <w:marBottom w:val="0"/>
      <w:divBdr>
        <w:top w:val="none" w:sz="0" w:space="0" w:color="auto"/>
        <w:left w:val="none" w:sz="0" w:space="0" w:color="auto"/>
        <w:bottom w:val="none" w:sz="0" w:space="0" w:color="auto"/>
        <w:right w:val="none" w:sz="0" w:space="0" w:color="auto"/>
      </w:divBdr>
    </w:div>
    <w:div w:id="2095543743">
      <w:bodyDiv w:val="1"/>
      <w:marLeft w:val="0"/>
      <w:marRight w:val="0"/>
      <w:marTop w:val="0"/>
      <w:marBottom w:val="0"/>
      <w:divBdr>
        <w:top w:val="none" w:sz="0" w:space="0" w:color="auto"/>
        <w:left w:val="none" w:sz="0" w:space="0" w:color="auto"/>
        <w:bottom w:val="none" w:sz="0" w:space="0" w:color="auto"/>
        <w:right w:val="none" w:sz="0" w:space="0" w:color="auto"/>
      </w:divBdr>
    </w:div>
    <w:div w:id="2096854714">
      <w:bodyDiv w:val="1"/>
      <w:marLeft w:val="0"/>
      <w:marRight w:val="0"/>
      <w:marTop w:val="0"/>
      <w:marBottom w:val="0"/>
      <w:divBdr>
        <w:top w:val="none" w:sz="0" w:space="0" w:color="auto"/>
        <w:left w:val="none" w:sz="0" w:space="0" w:color="auto"/>
        <w:bottom w:val="none" w:sz="0" w:space="0" w:color="auto"/>
        <w:right w:val="none" w:sz="0" w:space="0" w:color="auto"/>
      </w:divBdr>
    </w:div>
    <w:div w:id="2105614618">
      <w:bodyDiv w:val="1"/>
      <w:marLeft w:val="0"/>
      <w:marRight w:val="0"/>
      <w:marTop w:val="0"/>
      <w:marBottom w:val="0"/>
      <w:divBdr>
        <w:top w:val="none" w:sz="0" w:space="0" w:color="auto"/>
        <w:left w:val="none" w:sz="0" w:space="0" w:color="auto"/>
        <w:bottom w:val="none" w:sz="0" w:space="0" w:color="auto"/>
        <w:right w:val="none" w:sz="0" w:space="0" w:color="auto"/>
      </w:divBdr>
    </w:div>
    <w:div w:id="2113939750">
      <w:bodyDiv w:val="1"/>
      <w:marLeft w:val="0"/>
      <w:marRight w:val="0"/>
      <w:marTop w:val="0"/>
      <w:marBottom w:val="0"/>
      <w:divBdr>
        <w:top w:val="none" w:sz="0" w:space="0" w:color="auto"/>
        <w:left w:val="none" w:sz="0" w:space="0" w:color="auto"/>
        <w:bottom w:val="none" w:sz="0" w:space="0" w:color="auto"/>
        <w:right w:val="none" w:sz="0" w:space="0" w:color="auto"/>
      </w:divBdr>
    </w:div>
    <w:div w:id="2118720139">
      <w:bodyDiv w:val="1"/>
      <w:marLeft w:val="0"/>
      <w:marRight w:val="0"/>
      <w:marTop w:val="0"/>
      <w:marBottom w:val="0"/>
      <w:divBdr>
        <w:top w:val="none" w:sz="0" w:space="0" w:color="auto"/>
        <w:left w:val="none" w:sz="0" w:space="0" w:color="auto"/>
        <w:bottom w:val="none" w:sz="0" w:space="0" w:color="auto"/>
        <w:right w:val="none" w:sz="0" w:space="0" w:color="auto"/>
      </w:divBdr>
      <w:divsChild>
        <w:div w:id="579021477">
          <w:marLeft w:val="547"/>
          <w:marRight w:val="0"/>
          <w:marTop w:val="0"/>
          <w:marBottom w:val="0"/>
          <w:divBdr>
            <w:top w:val="none" w:sz="0" w:space="0" w:color="auto"/>
            <w:left w:val="none" w:sz="0" w:space="0" w:color="auto"/>
            <w:bottom w:val="none" w:sz="0" w:space="0" w:color="auto"/>
            <w:right w:val="none" w:sz="0" w:space="0" w:color="auto"/>
          </w:divBdr>
        </w:div>
        <w:div w:id="1978994415">
          <w:marLeft w:val="547"/>
          <w:marRight w:val="0"/>
          <w:marTop w:val="0"/>
          <w:marBottom w:val="0"/>
          <w:divBdr>
            <w:top w:val="none" w:sz="0" w:space="0" w:color="auto"/>
            <w:left w:val="none" w:sz="0" w:space="0" w:color="auto"/>
            <w:bottom w:val="none" w:sz="0" w:space="0" w:color="auto"/>
            <w:right w:val="none" w:sz="0" w:space="0" w:color="auto"/>
          </w:divBdr>
        </w:div>
      </w:divsChild>
    </w:div>
    <w:div w:id="2120756030">
      <w:bodyDiv w:val="1"/>
      <w:marLeft w:val="0"/>
      <w:marRight w:val="0"/>
      <w:marTop w:val="0"/>
      <w:marBottom w:val="0"/>
      <w:divBdr>
        <w:top w:val="none" w:sz="0" w:space="0" w:color="auto"/>
        <w:left w:val="none" w:sz="0" w:space="0" w:color="auto"/>
        <w:bottom w:val="none" w:sz="0" w:space="0" w:color="auto"/>
        <w:right w:val="none" w:sz="0" w:space="0" w:color="auto"/>
      </w:divBdr>
    </w:div>
    <w:div w:id="2122608122">
      <w:bodyDiv w:val="1"/>
      <w:marLeft w:val="0"/>
      <w:marRight w:val="0"/>
      <w:marTop w:val="0"/>
      <w:marBottom w:val="0"/>
      <w:divBdr>
        <w:top w:val="none" w:sz="0" w:space="0" w:color="auto"/>
        <w:left w:val="none" w:sz="0" w:space="0" w:color="auto"/>
        <w:bottom w:val="none" w:sz="0" w:space="0" w:color="auto"/>
        <w:right w:val="none" w:sz="0" w:space="0" w:color="auto"/>
      </w:divBdr>
    </w:div>
    <w:div w:id="2123718644">
      <w:bodyDiv w:val="1"/>
      <w:marLeft w:val="0"/>
      <w:marRight w:val="0"/>
      <w:marTop w:val="0"/>
      <w:marBottom w:val="0"/>
      <w:divBdr>
        <w:top w:val="none" w:sz="0" w:space="0" w:color="auto"/>
        <w:left w:val="none" w:sz="0" w:space="0" w:color="auto"/>
        <w:bottom w:val="none" w:sz="0" w:space="0" w:color="auto"/>
        <w:right w:val="none" w:sz="0" w:space="0" w:color="auto"/>
      </w:divBdr>
    </w:div>
    <w:div w:id="2126339174">
      <w:bodyDiv w:val="1"/>
      <w:marLeft w:val="0"/>
      <w:marRight w:val="0"/>
      <w:marTop w:val="0"/>
      <w:marBottom w:val="0"/>
      <w:divBdr>
        <w:top w:val="none" w:sz="0" w:space="0" w:color="auto"/>
        <w:left w:val="none" w:sz="0" w:space="0" w:color="auto"/>
        <w:bottom w:val="none" w:sz="0" w:space="0" w:color="auto"/>
        <w:right w:val="none" w:sz="0" w:space="0" w:color="auto"/>
      </w:divBdr>
    </w:div>
    <w:div w:id="2143037715">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diagramData" Target="diagrams/data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1.xml"/><Relationship Id="rId14" Type="http://schemas.microsoft.com/office/2007/relationships/diagramDrawing" Target="diagrams/drawing1.xml"/></Relationships>
</file>

<file path=word/charts/_rels/chart1.xml.rels><?xml version="1.0" encoding="UTF-8" standalone="yes"?>
<Relationships xmlns="http://schemas.openxmlformats.org/package/2006/relationships"><Relationship Id="rId2" Type="http://schemas.openxmlformats.org/officeDocument/2006/relationships/package" Target="../embeddings/Radni_list_programa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ysClr val="windowText" lastClr="000000"/>
                </a:solidFill>
                <a:latin typeface="+mn-lt"/>
                <a:ea typeface="+mn-ea"/>
                <a:cs typeface="+mn-cs"/>
              </a:defRPr>
            </a:pPr>
            <a:r>
              <a:rPr lang="hr-HR" b="1">
                <a:solidFill>
                  <a:sysClr val="windowText" lastClr="000000"/>
                </a:solidFill>
              </a:rPr>
              <a:t>Vlasnička</a:t>
            </a:r>
            <a:r>
              <a:rPr lang="hr-HR" b="1" baseline="0">
                <a:solidFill>
                  <a:sysClr val="windowText" lastClr="000000"/>
                </a:solidFill>
              </a:rPr>
              <a:t> struktura</a:t>
            </a:r>
            <a:endParaRPr lang="hr-HR" b="1">
              <a:solidFill>
                <a:sysClr val="windowText" lastClr="000000"/>
              </a:solidFill>
            </a:endParaRPr>
          </a:p>
        </c:rich>
      </c:tx>
      <c:overlay val="0"/>
      <c:spPr>
        <a:noFill/>
        <a:ln>
          <a:noFill/>
        </a:ln>
        <a:effectLst/>
      </c:spPr>
    </c:title>
    <c:autoTitleDeleted val="0"/>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spPr>
            <a:solidFill>
              <a:srgbClr val="0099FF"/>
            </a:solidFill>
          </c:spPr>
          <c:dPt>
            <c:idx val="0"/>
            <c:bubble3D val="0"/>
            <c:spPr>
              <a:solidFill>
                <a:srgbClr val="0099FF"/>
              </a:solidFill>
              <a:ln w="25400">
                <a:solidFill>
                  <a:schemeClr val="lt1"/>
                </a:solidFill>
              </a:ln>
              <a:effectLst/>
              <a:sp3d contourW="25400">
                <a:contourClr>
                  <a:schemeClr val="lt1"/>
                </a:contourClr>
              </a:sp3d>
            </c:spPr>
          </c:dPt>
          <c:dPt>
            <c:idx val="1"/>
            <c:bubble3D val="0"/>
            <c:spPr>
              <a:solidFill>
                <a:srgbClr val="0099FF"/>
              </a:solidFill>
              <a:ln w="25400">
                <a:solidFill>
                  <a:schemeClr val="lt1"/>
                </a:solidFill>
              </a:ln>
              <a:effectLst/>
              <a:sp3d contourW="25400">
                <a:contourClr>
                  <a:schemeClr val="lt1"/>
                </a:contourClr>
              </a:sp3d>
            </c:spPr>
          </c:dPt>
          <c:dLbls>
            <c:dLbl>
              <c:idx val="1"/>
              <c:layout>
                <c:manualLayout>
                  <c:x val="-7.2222222222222229E-2"/>
                  <c:y val="-0.3263888888888889"/>
                </c:manualLayout>
              </c:layout>
              <c:spPr>
                <a:noFill/>
                <a:ln>
                  <a:noFill/>
                </a:ln>
                <a:effectLst/>
              </c:spPr>
              <c:txPr>
                <a:bodyPr rot="0" spcFirstLastPara="1" vertOverflow="ellipsis" vert="horz" wrap="square" lIns="38100" tIns="19050" rIns="38100" bIns="19050" anchor="ctr" anchorCtr="1">
                  <a:noAutofit/>
                </a:bodyPr>
                <a:lstStyle/>
                <a:p>
                  <a:pPr>
                    <a:defRPr sz="1100" b="1" i="0" u="none" strike="noStrike" kern="1200" baseline="0">
                      <a:solidFill>
                        <a:sysClr val="windowText" lastClr="000000"/>
                      </a:solidFill>
                      <a:latin typeface="+mn-lt"/>
                      <a:ea typeface="+mn-ea"/>
                      <a:cs typeface="+mn-cs"/>
                    </a:defRPr>
                  </a:pPr>
                  <a:endParaRPr lang="sr-Latn-RS"/>
                </a:p>
              </c:txPr>
              <c:showLegendKey val="0"/>
              <c:showVal val="0"/>
              <c:showCatName val="1"/>
              <c:showSerName val="0"/>
              <c:showPercent val="1"/>
              <c:showBubbleSize val="0"/>
              <c:extLst>
                <c:ext xmlns:c15="http://schemas.microsoft.com/office/drawing/2012/chart" uri="{CE6537A1-D6FC-4f65-9D91-7224C49458BB}">
                  <c15:layout>
                    <c:manualLayout>
                      <c:w val="0.29097222222222224"/>
                      <c:h val="0.28125"/>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sr-Latn-R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Sheet1!$A$14:$A$15</c:f>
              <c:strCache>
                <c:ptCount val="2"/>
                <c:pt idx="0">
                  <c:v>Vlasnička struktura</c:v>
                </c:pt>
                <c:pt idx="1">
                  <c:v>Dean Smolić</c:v>
                </c:pt>
              </c:strCache>
            </c:strRef>
          </c:cat>
          <c:val>
            <c:numRef>
              <c:f>Sheet1!$B$14:$B$15</c:f>
              <c:numCache>
                <c:formatCode>0%</c:formatCode>
                <c:ptCount val="2"/>
                <c:pt idx="1">
                  <c:v>1</c:v>
                </c:pt>
              </c:numCache>
            </c:numRef>
          </c:val>
        </c:ser>
        <c:dLbls>
          <c:showLegendKey val="0"/>
          <c:showVal val="0"/>
          <c:showCatName val="1"/>
          <c:showSerName val="0"/>
          <c:showPercent val="1"/>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2">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856B9F4-D184-4F05-9FF0-E7CCE4268558}" type="doc">
      <dgm:prSet loTypeId="urn:microsoft.com/office/officeart/2008/layout/NameandTitleOrganizationalChart" loCatId="hierarchy" qsTypeId="urn:microsoft.com/office/officeart/2005/8/quickstyle/3d4" qsCatId="3D" csTypeId="urn:microsoft.com/office/officeart/2005/8/colors/accent1_2" csCatId="accent1" phldr="1"/>
      <dgm:spPr/>
      <dgm:t>
        <a:bodyPr/>
        <a:lstStyle/>
        <a:p>
          <a:endParaRPr lang="hr-HR"/>
        </a:p>
      </dgm:t>
    </dgm:pt>
    <dgm:pt modelId="{86281E93-B891-4EA1-8D96-4CD51F0DCD6C}">
      <dgm:prSet phldrT="[Text]"/>
      <dgm:spPr>
        <a:xfrm>
          <a:off x="1900835" y="229867"/>
          <a:ext cx="1377947" cy="713439"/>
        </a:xfrm>
        <a:solidFill>
          <a:srgbClr val="5B9BD5">
            <a:hueOff val="0"/>
            <a:satOff val="0"/>
            <a:lumOff val="0"/>
            <a:alphaOff val="0"/>
          </a:srgbClr>
        </a:solidFill>
        <a:ln>
          <a:noFill/>
        </a:ln>
        <a:effectLst/>
        <a:scene3d>
          <a:camera prst="orthographicFront"/>
          <a:lightRig rig="chilly" dir="t"/>
        </a:scene3d>
        <a:sp3d prstMaterial="translucentPowder">
          <a:bevelT w="127000" h="25400" prst="softRound"/>
        </a:sp3d>
      </dgm:spPr>
      <dgm:t>
        <a:bodyPr/>
        <a:lstStyle/>
        <a:p>
          <a:r>
            <a:rPr lang="hr-HR" dirty="0" smtClean="0">
              <a:solidFill>
                <a:sysClr val="window" lastClr="FFFFFF"/>
              </a:solidFill>
              <a:latin typeface="Calibri" panose="020F0502020204030204"/>
              <a:ea typeface="+mn-ea"/>
              <a:cs typeface="+mn-cs"/>
            </a:rPr>
            <a:t>Direktor</a:t>
          </a:r>
          <a:endParaRPr lang="hr-HR" dirty="0">
            <a:solidFill>
              <a:sysClr val="window" lastClr="FFFFFF"/>
            </a:solidFill>
            <a:latin typeface="Calibri" panose="020F0502020204030204"/>
            <a:ea typeface="+mn-ea"/>
            <a:cs typeface="+mn-cs"/>
          </a:endParaRPr>
        </a:p>
      </dgm:t>
    </dgm:pt>
    <dgm:pt modelId="{1D19C25C-7FB6-47FB-BCA4-4D683BF6AC81}" type="parTrans" cxnId="{19BB6727-F42C-4F36-932D-02DF5D91099F}">
      <dgm:prSet/>
      <dgm:spPr/>
      <dgm:t>
        <a:bodyPr/>
        <a:lstStyle/>
        <a:p>
          <a:endParaRPr lang="hr-HR"/>
        </a:p>
      </dgm:t>
    </dgm:pt>
    <dgm:pt modelId="{8BB81394-E9BE-483E-B5D5-C056DA96BCAD}" type="sibTrans" cxnId="{19BB6727-F42C-4F36-932D-02DF5D91099F}">
      <dgm:prSet/>
      <dgm:spPr>
        <a:xfrm>
          <a:off x="2176424" y="784765"/>
          <a:ext cx="1240152" cy="237813"/>
        </a:xfrm>
        <a:solidFill>
          <a:sysClr val="window" lastClr="FFFFFF">
            <a:alpha val="90000"/>
            <a:hueOff val="0"/>
            <a:satOff val="0"/>
            <a:lumOff val="0"/>
            <a:alphaOff val="0"/>
          </a:sysClr>
        </a:solidFill>
        <a:ln w="6350" cap="flat" cmpd="sng" algn="ctr">
          <a:solidFill>
            <a:srgbClr val="5B9BD5">
              <a:hueOff val="0"/>
              <a:satOff val="0"/>
              <a:lumOff val="0"/>
              <a:alphaOff val="0"/>
            </a:srgbClr>
          </a:solidFill>
          <a:prstDash val="solid"/>
          <a:miter lim="800000"/>
        </a:ln>
        <a:effectLst/>
        <a:scene3d>
          <a:camera prst="orthographicFront"/>
          <a:lightRig rig="chilly" dir="t"/>
        </a:scene3d>
        <a:sp3d z="12700" extrusionH="1700" prstMaterial="dkEdge">
          <a:bevelT w="25400" h="6350" prst="softRound"/>
          <a:bevelB w="0" h="0" prst="convex"/>
        </a:sp3d>
      </dgm:spPr>
      <dgm:t>
        <a:bodyPr/>
        <a:lstStyle/>
        <a:p>
          <a:r>
            <a:rPr lang="hr-HR" dirty="0" smtClean="0">
              <a:solidFill>
                <a:sysClr val="windowText" lastClr="000000">
                  <a:hueOff val="0"/>
                  <a:satOff val="0"/>
                  <a:lumOff val="0"/>
                  <a:alphaOff val="0"/>
                </a:sysClr>
              </a:solidFill>
              <a:latin typeface="Calibri" panose="020F0502020204030204"/>
              <a:ea typeface="+mn-ea"/>
              <a:cs typeface="+mn-cs"/>
            </a:rPr>
            <a:t>1</a:t>
          </a:r>
          <a:endParaRPr lang="hr-HR" dirty="0">
            <a:solidFill>
              <a:sysClr val="windowText" lastClr="000000">
                <a:hueOff val="0"/>
                <a:satOff val="0"/>
                <a:lumOff val="0"/>
                <a:alphaOff val="0"/>
              </a:sysClr>
            </a:solidFill>
            <a:latin typeface="Calibri" panose="020F0502020204030204"/>
            <a:ea typeface="+mn-ea"/>
            <a:cs typeface="+mn-cs"/>
          </a:endParaRPr>
        </a:p>
      </dgm:t>
    </dgm:pt>
    <dgm:pt modelId="{42223601-4B66-413E-B77E-06DC5BF2A814}">
      <dgm:prSet phldrT="[Text]"/>
      <dgm:spPr>
        <a:xfrm>
          <a:off x="52154" y="1355517"/>
          <a:ext cx="1377947" cy="713439"/>
        </a:xfrm>
        <a:solidFill>
          <a:srgbClr val="5B9BD5">
            <a:hueOff val="0"/>
            <a:satOff val="0"/>
            <a:lumOff val="0"/>
            <a:alphaOff val="0"/>
          </a:srgbClr>
        </a:solidFill>
        <a:ln>
          <a:noFill/>
        </a:ln>
        <a:effectLst/>
        <a:scene3d>
          <a:camera prst="orthographicFront"/>
          <a:lightRig rig="chilly" dir="t"/>
        </a:scene3d>
        <a:sp3d prstMaterial="translucentPowder">
          <a:bevelT w="127000" h="25400" prst="softRound"/>
        </a:sp3d>
      </dgm:spPr>
      <dgm:t>
        <a:bodyPr/>
        <a:lstStyle/>
        <a:p>
          <a:r>
            <a:rPr lang="hr-HR" dirty="0" smtClean="0">
              <a:solidFill>
                <a:sysClr val="window" lastClr="FFFFFF"/>
              </a:solidFill>
              <a:latin typeface="Calibri" panose="020F0502020204030204"/>
              <a:ea typeface="+mn-ea"/>
              <a:cs typeface="+mn-cs"/>
            </a:rPr>
            <a:t>Instruktor</a:t>
          </a:r>
          <a:endParaRPr lang="hr-HR" dirty="0">
            <a:solidFill>
              <a:sysClr val="window" lastClr="FFFFFF"/>
            </a:solidFill>
            <a:latin typeface="Calibri" panose="020F0502020204030204"/>
            <a:ea typeface="+mn-ea"/>
            <a:cs typeface="+mn-cs"/>
          </a:endParaRPr>
        </a:p>
      </dgm:t>
    </dgm:pt>
    <dgm:pt modelId="{99C80E99-EE35-46C9-B071-53297F3A546F}" type="parTrans" cxnId="{CA5E8AEF-92AA-447B-B094-808D9DCCD494}">
      <dgm:prSet/>
      <dgm:spPr>
        <a:xfrm>
          <a:off x="741128" y="943307"/>
          <a:ext cx="1848680" cy="412209"/>
        </a:xfrm>
        <a:noFill/>
        <a:ln w="12700" cap="flat" cmpd="sng" algn="ctr">
          <a:solidFill>
            <a:srgbClr val="5B9BD5">
              <a:shade val="60000"/>
              <a:hueOff val="0"/>
              <a:satOff val="0"/>
              <a:lumOff val="0"/>
              <a:alphaOff val="0"/>
            </a:srgbClr>
          </a:solidFill>
          <a:prstDash val="solid"/>
          <a:miter lim="800000"/>
        </a:ln>
        <a:effectLst/>
        <a:sp3d z="-40000" prstMaterial="matte"/>
      </dgm:spPr>
      <dgm:t>
        <a:bodyPr/>
        <a:lstStyle/>
        <a:p>
          <a:endParaRPr lang="hr-HR"/>
        </a:p>
      </dgm:t>
    </dgm:pt>
    <dgm:pt modelId="{7CB09346-B6E8-4B95-91D4-F5C7BB531ADF}" type="sibTrans" cxnId="{CA5E8AEF-92AA-447B-B094-808D9DCCD494}">
      <dgm:prSet/>
      <dgm:spPr>
        <a:xfrm>
          <a:off x="327743" y="1910415"/>
          <a:ext cx="1240152" cy="237813"/>
        </a:xfrm>
        <a:solidFill>
          <a:sysClr val="window" lastClr="FFFFFF">
            <a:alpha val="90000"/>
            <a:hueOff val="0"/>
            <a:satOff val="0"/>
            <a:lumOff val="0"/>
            <a:alphaOff val="0"/>
          </a:sysClr>
        </a:solidFill>
        <a:ln w="6350" cap="flat" cmpd="sng" algn="ctr">
          <a:solidFill>
            <a:srgbClr val="5B9BD5">
              <a:hueOff val="0"/>
              <a:satOff val="0"/>
              <a:lumOff val="0"/>
              <a:alphaOff val="0"/>
            </a:srgbClr>
          </a:solidFill>
          <a:prstDash val="solid"/>
          <a:miter lim="800000"/>
        </a:ln>
        <a:effectLst/>
        <a:scene3d>
          <a:camera prst="orthographicFront"/>
          <a:lightRig rig="chilly" dir="t"/>
        </a:scene3d>
        <a:sp3d z="12700" extrusionH="1700" prstMaterial="dkEdge">
          <a:bevelT w="25400" h="6350" prst="softRound"/>
          <a:bevelB w="0" h="0" prst="convex"/>
        </a:sp3d>
      </dgm:spPr>
      <dgm:t>
        <a:bodyPr/>
        <a:lstStyle/>
        <a:p>
          <a:r>
            <a:rPr lang="hr-HR" dirty="0" smtClean="0">
              <a:solidFill>
                <a:sysClr val="windowText" lastClr="000000">
                  <a:hueOff val="0"/>
                  <a:satOff val="0"/>
                  <a:lumOff val="0"/>
                  <a:alphaOff val="0"/>
                </a:sysClr>
              </a:solidFill>
              <a:latin typeface="Calibri" panose="020F0502020204030204"/>
              <a:ea typeface="+mn-ea"/>
              <a:cs typeface="+mn-cs"/>
            </a:rPr>
            <a:t>4</a:t>
          </a:r>
          <a:endParaRPr lang="hr-HR" dirty="0">
            <a:solidFill>
              <a:sysClr val="windowText" lastClr="000000">
                <a:hueOff val="0"/>
                <a:satOff val="0"/>
                <a:lumOff val="0"/>
                <a:alphaOff val="0"/>
              </a:sysClr>
            </a:solidFill>
            <a:latin typeface="Calibri" panose="020F0502020204030204"/>
            <a:ea typeface="+mn-ea"/>
            <a:cs typeface="+mn-cs"/>
          </a:endParaRPr>
        </a:p>
      </dgm:t>
    </dgm:pt>
    <dgm:pt modelId="{0509FDD9-F6D8-4FD1-8AAA-6A8844F7AC0D}">
      <dgm:prSet phldrT="[Text]"/>
      <dgm:spPr>
        <a:xfrm>
          <a:off x="1900835" y="1355517"/>
          <a:ext cx="1377947" cy="713439"/>
        </a:xfrm>
        <a:solidFill>
          <a:srgbClr val="5B9BD5">
            <a:hueOff val="0"/>
            <a:satOff val="0"/>
            <a:lumOff val="0"/>
            <a:alphaOff val="0"/>
          </a:srgbClr>
        </a:solidFill>
        <a:ln>
          <a:noFill/>
        </a:ln>
        <a:effectLst/>
        <a:scene3d>
          <a:camera prst="orthographicFront"/>
          <a:lightRig rig="chilly" dir="t"/>
        </a:scene3d>
        <a:sp3d prstMaterial="translucentPowder">
          <a:bevelT w="127000" h="25400" prst="softRound"/>
        </a:sp3d>
      </dgm:spPr>
      <dgm:t>
        <a:bodyPr/>
        <a:lstStyle/>
        <a:p>
          <a:r>
            <a:rPr lang="hr-HR" dirty="0" smtClean="0">
              <a:solidFill>
                <a:sysClr val="window" lastClr="FFFFFF"/>
              </a:solidFill>
              <a:latin typeface="Calibri" panose="020F0502020204030204"/>
              <a:ea typeface="+mn-ea"/>
              <a:cs typeface="+mn-cs"/>
            </a:rPr>
            <a:t>Predavač</a:t>
          </a:r>
          <a:endParaRPr lang="hr-HR" dirty="0">
            <a:solidFill>
              <a:sysClr val="window" lastClr="FFFFFF"/>
            </a:solidFill>
            <a:latin typeface="Calibri" panose="020F0502020204030204"/>
            <a:ea typeface="+mn-ea"/>
            <a:cs typeface="+mn-cs"/>
          </a:endParaRPr>
        </a:p>
      </dgm:t>
    </dgm:pt>
    <dgm:pt modelId="{FC3F451A-DADD-408A-A996-F860CE1C0F21}" type="parTrans" cxnId="{C2B9F240-16F4-441C-B9EF-7155EB848891}">
      <dgm:prSet/>
      <dgm:spPr>
        <a:xfrm>
          <a:off x="2544088" y="943307"/>
          <a:ext cx="91440" cy="412209"/>
        </a:xfrm>
        <a:noFill/>
        <a:ln w="12700" cap="flat" cmpd="sng" algn="ctr">
          <a:solidFill>
            <a:srgbClr val="5B9BD5">
              <a:shade val="60000"/>
              <a:hueOff val="0"/>
              <a:satOff val="0"/>
              <a:lumOff val="0"/>
              <a:alphaOff val="0"/>
            </a:srgbClr>
          </a:solidFill>
          <a:prstDash val="solid"/>
          <a:miter lim="800000"/>
        </a:ln>
        <a:effectLst/>
        <a:sp3d z="-40000" prstMaterial="matte"/>
      </dgm:spPr>
      <dgm:t>
        <a:bodyPr/>
        <a:lstStyle/>
        <a:p>
          <a:endParaRPr lang="hr-HR"/>
        </a:p>
      </dgm:t>
    </dgm:pt>
    <dgm:pt modelId="{90DAEB0C-D0F8-4201-8180-7D4C77A58B76}" type="sibTrans" cxnId="{C2B9F240-16F4-441C-B9EF-7155EB848891}">
      <dgm:prSet/>
      <dgm:spPr>
        <a:xfrm>
          <a:off x="2176424" y="1910415"/>
          <a:ext cx="1240152" cy="237813"/>
        </a:xfrm>
        <a:solidFill>
          <a:sysClr val="window" lastClr="FFFFFF">
            <a:alpha val="90000"/>
            <a:hueOff val="0"/>
            <a:satOff val="0"/>
            <a:lumOff val="0"/>
            <a:alphaOff val="0"/>
          </a:sysClr>
        </a:solidFill>
        <a:ln w="6350" cap="flat" cmpd="sng" algn="ctr">
          <a:solidFill>
            <a:srgbClr val="5B9BD5">
              <a:hueOff val="0"/>
              <a:satOff val="0"/>
              <a:lumOff val="0"/>
              <a:alphaOff val="0"/>
            </a:srgbClr>
          </a:solidFill>
          <a:prstDash val="solid"/>
          <a:miter lim="800000"/>
        </a:ln>
        <a:effectLst/>
        <a:scene3d>
          <a:camera prst="orthographicFront"/>
          <a:lightRig rig="chilly" dir="t"/>
        </a:scene3d>
        <a:sp3d z="12700" extrusionH="1700" prstMaterial="dkEdge">
          <a:bevelT w="25400" h="6350" prst="softRound"/>
          <a:bevelB w="0" h="0" prst="convex"/>
        </a:sp3d>
      </dgm:spPr>
      <dgm:t>
        <a:bodyPr/>
        <a:lstStyle/>
        <a:p>
          <a:r>
            <a:rPr lang="hr-HR" dirty="0" smtClean="0">
              <a:solidFill>
                <a:sysClr val="windowText" lastClr="000000">
                  <a:hueOff val="0"/>
                  <a:satOff val="0"/>
                  <a:lumOff val="0"/>
                  <a:alphaOff val="0"/>
                </a:sysClr>
              </a:solidFill>
              <a:latin typeface="Calibri" panose="020F0502020204030204"/>
              <a:ea typeface="+mn-ea"/>
              <a:cs typeface="+mn-cs"/>
            </a:rPr>
            <a:t>1</a:t>
          </a:r>
          <a:endParaRPr lang="hr-HR" dirty="0">
            <a:solidFill>
              <a:sysClr val="windowText" lastClr="000000">
                <a:hueOff val="0"/>
                <a:satOff val="0"/>
                <a:lumOff val="0"/>
                <a:alphaOff val="0"/>
              </a:sysClr>
            </a:solidFill>
            <a:latin typeface="Calibri" panose="020F0502020204030204"/>
            <a:ea typeface="+mn-ea"/>
            <a:cs typeface="+mn-cs"/>
          </a:endParaRPr>
        </a:p>
      </dgm:t>
    </dgm:pt>
    <dgm:pt modelId="{6721D167-675E-46DF-B9F0-5597728E3E83}">
      <dgm:prSet phldrT="[Text]"/>
      <dgm:spPr>
        <a:xfrm>
          <a:off x="3749515" y="1355517"/>
          <a:ext cx="1377947" cy="713439"/>
        </a:xfrm>
        <a:solidFill>
          <a:srgbClr val="5B9BD5">
            <a:hueOff val="0"/>
            <a:satOff val="0"/>
            <a:lumOff val="0"/>
            <a:alphaOff val="0"/>
          </a:srgbClr>
        </a:solidFill>
        <a:ln>
          <a:noFill/>
        </a:ln>
        <a:effectLst/>
        <a:scene3d>
          <a:camera prst="orthographicFront"/>
          <a:lightRig rig="chilly" dir="t"/>
        </a:scene3d>
        <a:sp3d prstMaterial="translucentPowder">
          <a:bevelT w="127000" h="25400" prst="softRound"/>
        </a:sp3d>
      </dgm:spPr>
      <dgm:t>
        <a:bodyPr/>
        <a:lstStyle/>
        <a:p>
          <a:r>
            <a:rPr lang="hr-HR" dirty="0" smtClean="0">
              <a:solidFill>
                <a:sysClr val="window" lastClr="FFFFFF"/>
              </a:solidFill>
              <a:latin typeface="Calibri" panose="020F0502020204030204"/>
              <a:ea typeface="+mn-ea"/>
              <a:cs typeface="+mn-cs"/>
            </a:rPr>
            <a:t>Administrativni djelatnik</a:t>
          </a:r>
          <a:endParaRPr lang="hr-HR" dirty="0">
            <a:solidFill>
              <a:sysClr val="window" lastClr="FFFFFF"/>
            </a:solidFill>
            <a:latin typeface="Calibri" panose="020F0502020204030204"/>
            <a:ea typeface="+mn-ea"/>
            <a:cs typeface="+mn-cs"/>
          </a:endParaRPr>
        </a:p>
      </dgm:t>
    </dgm:pt>
    <dgm:pt modelId="{F22CE469-7AA5-48A6-819A-0E2E2E5BDA16}" type="parTrans" cxnId="{DEBD61F0-A134-4B41-9083-57F1D0A1E198}">
      <dgm:prSet/>
      <dgm:spPr>
        <a:xfrm>
          <a:off x="2589808" y="943307"/>
          <a:ext cx="1848680" cy="412209"/>
        </a:xfrm>
        <a:noFill/>
        <a:ln w="12700" cap="flat" cmpd="sng" algn="ctr">
          <a:solidFill>
            <a:srgbClr val="5B9BD5">
              <a:shade val="60000"/>
              <a:hueOff val="0"/>
              <a:satOff val="0"/>
              <a:lumOff val="0"/>
              <a:alphaOff val="0"/>
            </a:srgbClr>
          </a:solidFill>
          <a:prstDash val="solid"/>
          <a:miter lim="800000"/>
        </a:ln>
        <a:effectLst/>
        <a:sp3d z="-40000" prstMaterial="matte"/>
      </dgm:spPr>
      <dgm:t>
        <a:bodyPr/>
        <a:lstStyle/>
        <a:p>
          <a:endParaRPr lang="hr-HR"/>
        </a:p>
      </dgm:t>
    </dgm:pt>
    <dgm:pt modelId="{41D92D93-8825-440D-B0EC-C99F0111A92B}" type="sibTrans" cxnId="{DEBD61F0-A134-4B41-9083-57F1D0A1E198}">
      <dgm:prSet/>
      <dgm:spPr>
        <a:xfrm>
          <a:off x="4025105" y="1910415"/>
          <a:ext cx="1240152" cy="237813"/>
        </a:xfrm>
        <a:solidFill>
          <a:sysClr val="window" lastClr="FFFFFF">
            <a:alpha val="90000"/>
            <a:hueOff val="0"/>
            <a:satOff val="0"/>
            <a:lumOff val="0"/>
            <a:alphaOff val="0"/>
          </a:sysClr>
        </a:solidFill>
        <a:ln w="6350" cap="flat" cmpd="sng" algn="ctr">
          <a:solidFill>
            <a:srgbClr val="5B9BD5">
              <a:hueOff val="0"/>
              <a:satOff val="0"/>
              <a:lumOff val="0"/>
              <a:alphaOff val="0"/>
            </a:srgbClr>
          </a:solidFill>
          <a:prstDash val="solid"/>
          <a:miter lim="800000"/>
        </a:ln>
        <a:effectLst/>
        <a:scene3d>
          <a:camera prst="orthographicFront"/>
          <a:lightRig rig="chilly" dir="t"/>
        </a:scene3d>
        <a:sp3d z="12700" extrusionH="1700" prstMaterial="dkEdge">
          <a:bevelT w="25400" h="6350" prst="softRound"/>
          <a:bevelB w="0" h="0" prst="convex"/>
        </a:sp3d>
      </dgm:spPr>
      <dgm:t>
        <a:bodyPr/>
        <a:lstStyle/>
        <a:p>
          <a:r>
            <a:rPr lang="hr-HR" dirty="0" smtClean="0">
              <a:solidFill>
                <a:sysClr val="windowText" lastClr="000000">
                  <a:hueOff val="0"/>
                  <a:satOff val="0"/>
                  <a:lumOff val="0"/>
                  <a:alphaOff val="0"/>
                </a:sysClr>
              </a:solidFill>
              <a:latin typeface="Calibri" panose="020F0502020204030204"/>
              <a:ea typeface="+mn-ea"/>
              <a:cs typeface="+mn-cs"/>
            </a:rPr>
            <a:t>1</a:t>
          </a:r>
          <a:endParaRPr lang="hr-HR" dirty="0">
            <a:solidFill>
              <a:sysClr val="windowText" lastClr="000000">
                <a:hueOff val="0"/>
                <a:satOff val="0"/>
                <a:lumOff val="0"/>
                <a:alphaOff val="0"/>
              </a:sysClr>
            </a:solidFill>
            <a:latin typeface="Calibri" panose="020F0502020204030204"/>
            <a:ea typeface="+mn-ea"/>
            <a:cs typeface="+mn-cs"/>
          </a:endParaRPr>
        </a:p>
      </dgm:t>
    </dgm:pt>
    <dgm:pt modelId="{A5D820B8-7C19-47A9-8652-7BF4A64BFAC0}" type="pres">
      <dgm:prSet presAssocID="{4856B9F4-D184-4F05-9FF0-E7CCE4268558}" presName="hierChild1" presStyleCnt="0">
        <dgm:presLayoutVars>
          <dgm:orgChart val="1"/>
          <dgm:chPref val="1"/>
          <dgm:dir/>
          <dgm:animOne val="branch"/>
          <dgm:animLvl val="lvl"/>
          <dgm:resizeHandles/>
        </dgm:presLayoutVars>
      </dgm:prSet>
      <dgm:spPr/>
      <dgm:t>
        <a:bodyPr/>
        <a:lstStyle/>
        <a:p>
          <a:endParaRPr lang="hr-HR"/>
        </a:p>
      </dgm:t>
    </dgm:pt>
    <dgm:pt modelId="{E5C1CD98-37D3-48CB-9CBE-870A9FFA541C}" type="pres">
      <dgm:prSet presAssocID="{86281E93-B891-4EA1-8D96-4CD51F0DCD6C}" presName="hierRoot1" presStyleCnt="0">
        <dgm:presLayoutVars>
          <dgm:hierBranch val="init"/>
        </dgm:presLayoutVars>
      </dgm:prSet>
      <dgm:spPr/>
    </dgm:pt>
    <dgm:pt modelId="{F39C4A19-143E-4C58-9E67-B155403A771E}" type="pres">
      <dgm:prSet presAssocID="{86281E93-B891-4EA1-8D96-4CD51F0DCD6C}" presName="rootComposite1" presStyleCnt="0"/>
      <dgm:spPr/>
    </dgm:pt>
    <dgm:pt modelId="{9B885C59-DA85-46A4-9CE0-0E9DDFEFFC69}" type="pres">
      <dgm:prSet presAssocID="{86281E93-B891-4EA1-8D96-4CD51F0DCD6C}" presName="rootText1" presStyleLbl="node0" presStyleIdx="0" presStyleCnt="1">
        <dgm:presLayoutVars>
          <dgm:chMax/>
          <dgm:chPref val="3"/>
        </dgm:presLayoutVars>
      </dgm:prSet>
      <dgm:spPr>
        <a:prstGeom prst="rect">
          <a:avLst/>
        </a:prstGeom>
      </dgm:spPr>
      <dgm:t>
        <a:bodyPr/>
        <a:lstStyle/>
        <a:p>
          <a:endParaRPr lang="hr-HR"/>
        </a:p>
      </dgm:t>
    </dgm:pt>
    <dgm:pt modelId="{F0461198-58FE-4B07-85F7-C5F62B176FDF}" type="pres">
      <dgm:prSet presAssocID="{86281E93-B891-4EA1-8D96-4CD51F0DCD6C}" presName="titleText1" presStyleLbl="fgAcc0" presStyleIdx="0" presStyleCnt="1">
        <dgm:presLayoutVars>
          <dgm:chMax val="0"/>
          <dgm:chPref val="0"/>
        </dgm:presLayoutVars>
      </dgm:prSet>
      <dgm:spPr>
        <a:prstGeom prst="rect">
          <a:avLst/>
        </a:prstGeom>
      </dgm:spPr>
      <dgm:t>
        <a:bodyPr/>
        <a:lstStyle/>
        <a:p>
          <a:endParaRPr lang="hr-HR"/>
        </a:p>
      </dgm:t>
    </dgm:pt>
    <dgm:pt modelId="{75BD1366-B0B6-47C2-97D8-85FC39222833}" type="pres">
      <dgm:prSet presAssocID="{86281E93-B891-4EA1-8D96-4CD51F0DCD6C}" presName="rootConnector1" presStyleLbl="node1" presStyleIdx="0" presStyleCnt="3"/>
      <dgm:spPr/>
      <dgm:t>
        <a:bodyPr/>
        <a:lstStyle/>
        <a:p>
          <a:endParaRPr lang="hr-HR"/>
        </a:p>
      </dgm:t>
    </dgm:pt>
    <dgm:pt modelId="{0EEDB238-DF7B-44F1-BB3E-189E7C7E67C8}" type="pres">
      <dgm:prSet presAssocID="{86281E93-B891-4EA1-8D96-4CD51F0DCD6C}" presName="hierChild2" presStyleCnt="0"/>
      <dgm:spPr/>
    </dgm:pt>
    <dgm:pt modelId="{02BAB3F4-2D06-493F-98B5-96FCD6C43D6D}" type="pres">
      <dgm:prSet presAssocID="{99C80E99-EE35-46C9-B071-53297F3A546F}" presName="Name37" presStyleLbl="parChTrans1D2" presStyleIdx="0" presStyleCnt="3"/>
      <dgm:spPr>
        <a:custGeom>
          <a:avLst/>
          <a:gdLst/>
          <a:ahLst/>
          <a:cxnLst/>
          <a:rect l="0" t="0" r="0" b="0"/>
          <a:pathLst>
            <a:path>
              <a:moveTo>
                <a:pt x="1848680" y="0"/>
              </a:moveTo>
              <a:lnTo>
                <a:pt x="1848680" y="245740"/>
              </a:lnTo>
              <a:lnTo>
                <a:pt x="0" y="245740"/>
              </a:lnTo>
              <a:lnTo>
                <a:pt x="0" y="412209"/>
              </a:lnTo>
            </a:path>
          </a:pathLst>
        </a:custGeom>
      </dgm:spPr>
      <dgm:t>
        <a:bodyPr/>
        <a:lstStyle/>
        <a:p>
          <a:endParaRPr lang="hr-HR"/>
        </a:p>
      </dgm:t>
    </dgm:pt>
    <dgm:pt modelId="{0F278DEC-0C97-4F80-9AC7-E17228C17254}" type="pres">
      <dgm:prSet presAssocID="{42223601-4B66-413E-B77E-06DC5BF2A814}" presName="hierRoot2" presStyleCnt="0">
        <dgm:presLayoutVars>
          <dgm:hierBranch val="init"/>
        </dgm:presLayoutVars>
      </dgm:prSet>
      <dgm:spPr/>
    </dgm:pt>
    <dgm:pt modelId="{0C005C06-A83A-460E-B1E3-BBA7E9802C59}" type="pres">
      <dgm:prSet presAssocID="{42223601-4B66-413E-B77E-06DC5BF2A814}" presName="rootComposite" presStyleCnt="0"/>
      <dgm:spPr/>
    </dgm:pt>
    <dgm:pt modelId="{E509AB94-7F81-42A1-AAE8-A16531636FD4}" type="pres">
      <dgm:prSet presAssocID="{42223601-4B66-413E-B77E-06DC5BF2A814}" presName="rootText" presStyleLbl="node1" presStyleIdx="0" presStyleCnt="3">
        <dgm:presLayoutVars>
          <dgm:chMax/>
          <dgm:chPref val="3"/>
        </dgm:presLayoutVars>
      </dgm:prSet>
      <dgm:spPr>
        <a:prstGeom prst="rect">
          <a:avLst/>
        </a:prstGeom>
      </dgm:spPr>
      <dgm:t>
        <a:bodyPr/>
        <a:lstStyle/>
        <a:p>
          <a:endParaRPr lang="hr-HR"/>
        </a:p>
      </dgm:t>
    </dgm:pt>
    <dgm:pt modelId="{062F3373-AE1B-487D-A555-7AACE4D27036}" type="pres">
      <dgm:prSet presAssocID="{42223601-4B66-413E-B77E-06DC5BF2A814}" presName="titleText2" presStyleLbl="fgAcc1" presStyleIdx="0" presStyleCnt="3">
        <dgm:presLayoutVars>
          <dgm:chMax val="0"/>
          <dgm:chPref val="0"/>
        </dgm:presLayoutVars>
      </dgm:prSet>
      <dgm:spPr>
        <a:prstGeom prst="rect">
          <a:avLst/>
        </a:prstGeom>
      </dgm:spPr>
      <dgm:t>
        <a:bodyPr/>
        <a:lstStyle/>
        <a:p>
          <a:endParaRPr lang="hr-HR"/>
        </a:p>
      </dgm:t>
    </dgm:pt>
    <dgm:pt modelId="{6A7F35EE-20C2-4C86-A0F4-CD538D6499ED}" type="pres">
      <dgm:prSet presAssocID="{42223601-4B66-413E-B77E-06DC5BF2A814}" presName="rootConnector" presStyleLbl="node2" presStyleIdx="0" presStyleCnt="0"/>
      <dgm:spPr/>
      <dgm:t>
        <a:bodyPr/>
        <a:lstStyle/>
        <a:p>
          <a:endParaRPr lang="hr-HR"/>
        </a:p>
      </dgm:t>
    </dgm:pt>
    <dgm:pt modelId="{A4DA291D-65CA-48A9-9EE7-286504C9DF8C}" type="pres">
      <dgm:prSet presAssocID="{42223601-4B66-413E-B77E-06DC5BF2A814}" presName="hierChild4" presStyleCnt="0"/>
      <dgm:spPr/>
    </dgm:pt>
    <dgm:pt modelId="{54A2BA7B-B939-4566-A05C-7D49B08637C7}" type="pres">
      <dgm:prSet presAssocID="{42223601-4B66-413E-B77E-06DC5BF2A814}" presName="hierChild5" presStyleCnt="0"/>
      <dgm:spPr/>
    </dgm:pt>
    <dgm:pt modelId="{7591D72C-6230-4CDE-BB3A-D918502CCD06}" type="pres">
      <dgm:prSet presAssocID="{FC3F451A-DADD-408A-A996-F860CE1C0F21}" presName="Name37" presStyleLbl="parChTrans1D2" presStyleIdx="1" presStyleCnt="3"/>
      <dgm:spPr>
        <a:custGeom>
          <a:avLst/>
          <a:gdLst/>
          <a:ahLst/>
          <a:cxnLst/>
          <a:rect l="0" t="0" r="0" b="0"/>
          <a:pathLst>
            <a:path>
              <a:moveTo>
                <a:pt x="45720" y="0"/>
              </a:moveTo>
              <a:lnTo>
                <a:pt x="45720" y="412209"/>
              </a:lnTo>
            </a:path>
          </a:pathLst>
        </a:custGeom>
      </dgm:spPr>
      <dgm:t>
        <a:bodyPr/>
        <a:lstStyle/>
        <a:p>
          <a:endParaRPr lang="hr-HR"/>
        </a:p>
      </dgm:t>
    </dgm:pt>
    <dgm:pt modelId="{34AEAB19-B77C-42A2-899F-4B676FAB9632}" type="pres">
      <dgm:prSet presAssocID="{0509FDD9-F6D8-4FD1-8AAA-6A8844F7AC0D}" presName="hierRoot2" presStyleCnt="0">
        <dgm:presLayoutVars>
          <dgm:hierBranch val="init"/>
        </dgm:presLayoutVars>
      </dgm:prSet>
      <dgm:spPr/>
    </dgm:pt>
    <dgm:pt modelId="{5290A5A2-F771-4FF1-A70D-AF54F9A5D301}" type="pres">
      <dgm:prSet presAssocID="{0509FDD9-F6D8-4FD1-8AAA-6A8844F7AC0D}" presName="rootComposite" presStyleCnt="0"/>
      <dgm:spPr/>
    </dgm:pt>
    <dgm:pt modelId="{09DD376E-1238-45A5-AA89-79AB4B273714}" type="pres">
      <dgm:prSet presAssocID="{0509FDD9-F6D8-4FD1-8AAA-6A8844F7AC0D}" presName="rootText" presStyleLbl="node1" presStyleIdx="1" presStyleCnt="3">
        <dgm:presLayoutVars>
          <dgm:chMax/>
          <dgm:chPref val="3"/>
        </dgm:presLayoutVars>
      </dgm:prSet>
      <dgm:spPr>
        <a:prstGeom prst="rect">
          <a:avLst/>
        </a:prstGeom>
      </dgm:spPr>
      <dgm:t>
        <a:bodyPr/>
        <a:lstStyle/>
        <a:p>
          <a:endParaRPr lang="hr-HR"/>
        </a:p>
      </dgm:t>
    </dgm:pt>
    <dgm:pt modelId="{79EA9FA5-8ACF-4345-8A8C-0928CF88F868}" type="pres">
      <dgm:prSet presAssocID="{0509FDD9-F6D8-4FD1-8AAA-6A8844F7AC0D}" presName="titleText2" presStyleLbl="fgAcc1" presStyleIdx="1" presStyleCnt="3">
        <dgm:presLayoutVars>
          <dgm:chMax val="0"/>
          <dgm:chPref val="0"/>
        </dgm:presLayoutVars>
      </dgm:prSet>
      <dgm:spPr>
        <a:prstGeom prst="rect">
          <a:avLst/>
        </a:prstGeom>
      </dgm:spPr>
      <dgm:t>
        <a:bodyPr/>
        <a:lstStyle/>
        <a:p>
          <a:endParaRPr lang="hr-HR"/>
        </a:p>
      </dgm:t>
    </dgm:pt>
    <dgm:pt modelId="{6CF81B58-A2C7-4E35-9526-79B0F70E62C9}" type="pres">
      <dgm:prSet presAssocID="{0509FDD9-F6D8-4FD1-8AAA-6A8844F7AC0D}" presName="rootConnector" presStyleLbl="node2" presStyleIdx="0" presStyleCnt="0"/>
      <dgm:spPr/>
      <dgm:t>
        <a:bodyPr/>
        <a:lstStyle/>
        <a:p>
          <a:endParaRPr lang="hr-HR"/>
        </a:p>
      </dgm:t>
    </dgm:pt>
    <dgm:pt modelId="{D7B65672-0E44-4BEB-BBCA-331F47852B56}" type="pres">
      <dgm:prSet presAssocID="{0509FDD9-F6D8-4FD1-8AAA-6A8844F7AC0D}" presName="hierChild4" presStyleCnt="0"/>
      <dgm:spPr/>
    </dgm:pt>
    <dgm:pt modelId="{BDAC26F0-2E71-430F-ADC1-A8D1D1AA8F19}" type="pres">
      <dgm:prSet presAssocID="{0509FDD9-F6D8-4FD1-8AAA-6A8844F7AC0D}" presName="hierChild5" presStyleCnt="0"/>
      <dgm:spPr/>
    </dgm:pt>
    <dgm:pt modelId="{8A4E6CEC-BA66-4E33-99ED-89389FE5B26A}" type="pres">
      <dgm:prSet presAssocID="{F22CE469-7AA5-48A6-819A-0E2E2E5BDA16}" presName="Name37" presStyleLbl="parChTrans1D2" presStyleIdx="2" presStyleCnt="3"/>
      <dgm:spPr>
        <a:custGeom>
          <a:avLst/>
          <a:gdLst/>
          <a:ahLst/>
          <a:cxnLst/>
          <a:rect l="0" t="0" r="0" b="0"/>
          <a:pathLst>
            <a:path>
              <a:moveTo>
                <a:pt x="0" y="0"/>
              </a:moveTo>
              <a:lnTo>
                <a:pt x="0" y="245740"/>
              </a:lnTo>
              <a:lnTo>
                <a:pt x="1848680" y="245740"/>
              </a:lnTo>
              <a:lnTo>
                <a:pt x="1848680" y="412209"/>
              </a:lnTo>
            </a:path>
          </a:pathLst>
        </a:custGeom>
      </dgm:spPr>
      <dgm:t>
        <a:bodyPr/>
        <a:lstStyle/>
        <a:p>
          <a:endParaRPr lang="hr-HR"/>
        </a:p>
      </dgm:t>
    </dgm:pt>
    <dgm:pt modelId="{88E4784D-E3EC-4372-97AD-AF04D0FB484C}" type="pres">
      <dgm:prSet presAssocID="{6721D167-675E-46DF-B9F0-5597728E3E83}" presName="hierRoot2" presStyleCnt="0">
        <dgm:presLayoutVars>
          <dgm:hierBranch val="init"/>
        </dgm:presLayoutVars>
      </dgm:prSet>
      <dgm:spPr/>
    </dgm:pt>
    <dgm:pt modelId="{00B4E2F6-E93B-44E8-89C4-5A791C969B77}" type="pres">
      <dgm:prSet presAssocID="{6721D167-675E-46DF-B9F0-5597728E3E83}" presName="rootComposite" presStyleCnt="0"/>
      <dgm:spPr/>
    </dgm:pt>
    <dgm:pt modelId="{5F77368E-C8BF-4F64-A94D-23022079FD37}" type="pres">
      <dgm:prSet presAssocID="{6721D167-675E-46DF-B9F0-5597728E3E83}" presName="rootText" presStyleLbl="node1" presStyleIdx="2" presStyleCnt="3">
        <dgm:presLayoutVars>
          <dgm:chMax/>
          <dgm:chPref val="3"/>
        </dgm:presLayoutVars>
      </dgm:prSet>
      <dgm:spPr>
        <a:prstGeom prst="rect">
          <a:avLst/>
        </a:prstGeom>
      </dgm:spPr>
      <dgm:t>
        <a:bodyPr/>
        <a:lstStyle/>
        <a:p>
          <a:endParaRPr lang="hr-HR"/>
        </a:p>
      </dgm:t>
    </dgm:pt>
    <dgm:pt modelId="{A39BDA67-0B4D-4D35-9971-A20AE1997B7C}" type="pres">
      <dgm:prSet presAssocID="{6721D167-675E-46DF-B9F0-5597728E3E83}" presName="titleText2" presStyleLbl="fgAcc1" presStyleIdx="2" presStyleCnt="3">
        <dgm:presLayoutVars>
          <dgm:chMax val="0"/>
          <dgm:chPref val="0"/>
        </dgm:presLayoutVars>
      </dgm:prSet>
      <dgm:spPr>
        <a:prstGeom prst="rect">
          <a:avLst/>
        </a:prstGeom>
      </dgm:spPr>
      <dgm:t>
        <a:bodyPr/>
        <a:lstStyle/>
        <a:p>
          <a:endParaRPr lang="hr-HR"/>
        </a:p>
      </dgm:t>
    </dgm:pt>
    <dgm:pt modelId="{39C4F927-AD3D-46A1-8B72-2C5C139D7598}" type="pres">
      <dgm:prSet presAssocID="{6721D167-675E-46DF-B9F0-5597728E3E83}" presName="rootConnector" presStyleLbl="node2" presStyleIdx="0" presStyleCnt="0"/>
      <dgm:spPr/>
      <dgm:t>
        <a:bodyPr/>
        <a:lstStyle/>
        <a:p>
          <a:endParaRPr lang="hr-HR"/>
        </a:p>
      </dgm:t>
    </dgm:pt>
    <dgm:pt modelId="{32B4F965-8D1C-4958-A64E-AFD7FB1D7015}" type="pres">
      <dgm:prSet presAssocID="{6721D167-675E-46DF-B9F0-5597728E3E83}" presName="hierChild4" presStyleCnt="0"/>
      <dgm:spPr/>
    </dgm:pt>
    <dgm:pt modelId="{1AD7C367-C602-46B2-A6FD-9F4B95888040}" type="pres">
      <dgm:prSet presAssocID="{6721D167-675E-46DF-B9F0-5597728E3E83}" presName="hierChild5" presStyleCnt="0"/>
      <dgm:spPr/>
    </dgm:pt>
    <dgm:pt modelId="{4E7E6DE5-9566-4566-A23E-E642AF80F025}" type="pres">
      <dgm:prSet presAssocID="{86281E93-B891-4EA1-8D96-4CD51F0DCD6C}" presName="hierChild3" presStyleCnt="0"/>
      <dgm:spPr/>
    </dgm:pt>
  </dgm:ptLst>
  <dgm:cxnLst>
    <dgm:cxn modelId="{AAB8F9B5-911A-49B5-AE3C-465B50DCF3B8}" type="presOf" srcId="{86281E93-B891-4EA1-8D96-4CD51F0DCD6C}" destId="{9B885C59-DA85-46A4-9CE0-0E9DDFEFFC69}" srcOrd="0" destOrd="0" presId="urn:microsoft.com/office/officeart/2008/layout/NameandTitleOrganizationalChart"/>
    <dgm:cxn modelId="{26B30D26-1A6F-45EC-92DA-2BF2F7C8E5DB}" type="presOf" srcId="{99C80E99-EE35-46C9-B071-53297F3A546F}" destId="{02BAB3F4-2D06-493F-98B5-96FCD6C43D6D}" srcOrd="0" destOrd="0" presId="urn:microsoft.com/office/officeart/2008/layout/NameandTitleOrganizationalChart"/>
    <dgm:cxn modelId="{D200B898-05A3-49F6-8D16-14B2D65B5964}" type="presOf" srcId="{42223601-4B66-413E-B77E-06DC5BF2A814}" destId="{E509AB94-7F81-42A1-AAE8-A16531636FD4}" srcOrd="0" destOrd="0" presId="urn:microsoft.com/office/officeart/2008/layout/NameandTitleOrganizationalChart"/>
    <dgm:cxn modelId="{6596FBEF-34EF-4746-A1C9-E28391AABB07}" type="presOf" srcId="{0509FDD9-F6D8-4FD1-8AAA-6A8844F7AC0D}" destId="{09DD376E-1238-45A5-AA89-79AB4B273714}" srcOrd="0" destOrd="0" presId="urn:microsoft.com/office/officeart/2008/layout/NameandTitleOrganizationalChart"/>
    <dgm:cxn modelId="{19BB6727-F42C-4F36-932D-02DF5D91099F}" srcId="{4856B9F4-D184-4F05-9FF0-E7CCE4268558}" destId="{86281E93-B891-4EA1-8D96-4CD51F0DCD6C}" srcOrd="0" destOrd="0" parTransId="{1D19C25C-7FB6-47FB-BCA4-4D683BF6AC81}" sibTransId="{8BB81394-E9BE-483E-B5D5-C056DA96BCAD}"/>
    <dgm:cxn modelId="{DD2F828F-8C76-4C3E-BA91-47E3444DB810}" type="presOf" srcId="{7CB09346-B6E8-4B95-91D4-F5C7BB531ADF}" destId="{062F3373-AE1B-487D-A555-7AACE4D27036}" srcOrd="0" destOrd="0" presId="urn:microsoft.com/office/officeart/2008/layout/NameandTitleOrganizationalChart"/>
    <dgm:cxn modelId="{B8D02657-BC6E-4F03-B19D-33CF92EBE932}" type="presOf" srcId="{86281E93-B891-4EA1-8D96-4CD51F0DCD6C}" destId="{75BD1366-B0B6-47C2-97D8-85FC39222833}" srcOrd="1" destOrd="0" presId="urn:microsoft.com/office/officeart/2008/layout/NameandTitleOrganizationalChart"/>
    <dgm:cxn modelId="{36EA21EE-8FB5-451E-991A-EFF54A9B061E}" type="presOf" srcId="{8BB81394-E9BE-483E-B5D5-C056DA96BCAD}" destId="{F0461198-58FE-4B07-85F7-C5F62B176FDF}" srcOrd="0" destOrd="0" presId="urn:microsoft.com/office/officeart/2008/layout/NameandTitleOrganizationalChart"/>
    <dgm:cxn modelId="{CF5F2EAF-F730-43B6-9964-9F421B2BB53B}" type="presOf" srcId="{0509FDD9-F6D8-4FD1-8AAA-6A8844F7AC0D}" destId="{6CF81B58-A2C7-4E35-9526-79B0F70E62C9}" srcOrd="1" destOrd="0" presId="urn:microsoft.com/office/officeart/2008/layout/NameandTitleOrganizationalChart"/>
    <dgm:cxn modelId="{DEBD61F0-A134-4B41-9083-57F1D0A1E198}" srcId="{86281E93-B891-4EA1-8D96-4CD51F0DCD6C}" destId="{6721D167-675E-46DF-B9F0-5597728E3E83}" srcOrd="2" destOrd="0" parTransId="{F22CE469-7AA5-48A6-819A-0E2E2E5BDA16}" sibTransId="{41D92D93-8825-440D-B0EC-C99F0111A92B}"/>
    <dgm:cxn modelId="{6545BFAA-B0F2-4766-B82A-1BACCBB0A3CB}" type="presOf" srcId="{90DAEB0C-D0F8-4201-8180-7D4C77A58B76}" destId="{79EA9FA5-8ACF-4345-8A8C-0928CF88F868}" srcOrd="0" destOrd="0" presId="urn:microsoft.com/office/officeart/2008/layout/NameandTitleOrganizationalChart"/>
    <dgm:cxn modelId="{5C071CA1-B611-4E02-8992-8AE3C9439210}" type="presOf" srcId="{6721D167-675E-46DF-B9F0-5597728E3E83}" destId="{39C4F927-AD3D-46A1-8B72-2C5C139D7598}" srcOrd="1" destOrd="0" presId="urn:microsoft.com/office/officeart/2008/layout/NameandTitleOrganizationalChart"/>
    <dgm:cxn modelId="{163ACB1A-84E7-4690-A8F2-A15ED90840A8}" type="presOf" srcId="{F22CE469-7AA5-48A6-819A-0E2E2E5BDA16}" destId="{8A4E6CEC-BA66-4E33-99ED-89389FE5B26A}" srcOrd="0" destOrd="0" presId="urn:microsoft.com/office/officeart/2008/layout/NameandTitleOrganizationalChart"/>
    <dgm:cxn modelId="{C2B9F240-16F4-441C-B9EF-7155EB848891}" srcId="{86281E93-B891-4EA1-8D96-4CD51F0DCD6C}" destId="{0509FDD9-F6D8-4FD1-8AAA-6A8844F7AC0D}" srcOrd="1" destOrd="0" parTransId="{FC3F451A-DADD-408A-A996-F860CE1C0F21}" sibTransId="{90DAEB0C-D0F8-4201-8180-7D4C77A58B76}"/>
    <dgm:cxn modelId="{6B33FBE7-26D4-43BE-96D4-427EA906E31B}" type="presOf" srcId="{41D92D93-8825-440D-B0EC-C99F0111A92B}" destId="{A39BDA67-0B4D-4D35-9971-A20AE1997B7C}" srcOrd="0" destOrd="0" presId="urn:microsoft.com/office/officeart/2008/layout/NameandTitleOrganizationalChart"/>
    <dgm:cxn modelId="{7D931582-57D3-420E-AED7-FA005E81F1D1}" type="presOf" srcId="{6721D167-675E-46DF-B9F0-5597728E3E83}" destId="{5F77368E-C8BF-4F64-A94D-23022079FD37}" srcOrd="0" destOrd="0" presId="urn:microsoft.com/office/officeart/2008/layout/NameandTitleOrganizationalChart"/>
    <dgm:cxn modelId="{C12497E9-0523-4E52-8566-C65322CC5B2C}" type="presOf" srcId="{4856B9F4-D184-4F05-9FF0-E7CCE4268558}" destId="{A5D820B8-7C19-47A9-8652-7BF4A64BFAC0}" srcOrd="0" destOrd="0" presId="urn:microsoft.com/office/officeart/2008/layout/NameandTitleOrganizationalChart"/>
    <dgm:cxn modelId="{CA5E8AEF-92AA-447B-B094-808D9DCCD494}" srcId="{86281E93-B891-4EA1-8D96-4CD51F0DCD6C}" destId="{42223601-4B66-413E-B77E-06DC5BF2A814}" srcOrd="0" destOrd="0" parTransId="{99C80E99-EE35-46C9-B071-53297F3A546F}" sibTransId="{7CB09346-B6E8-4B95-91D4-F5C7BB531ADF}"/>
    <dgm:cxn modelId="{9C690DE2-6552-4145-9439-D1F3E506F94F}" type="presOf" srcId="{FC3F451A-DADD-408A-A996-F860CE1C0F21}" destId="{7591D72C-6230-4CDE-BB3A-D918502CCD06}" srcOrd="0" destOrd="0" presId="urn:microsoft.com/office/officeart/2008/layout/NameandTitleOrganizationalChart"/>
    <dgm:cxn modelId="{C4AA6876-AA5C-41BB-B8EF-0FF30E5465E0}" type="presOf" srcId="{42223601-4B66-413E-B77E-06DC5BF2A814}" destId="{6A7F35EE-20C2-4C86-A0F4-CD538D6499ED}" srcOrd="1" destOrd="0" presId="urn:microsoft.com/office/officeart/2008/layout/NameandTitleOrganizationalChart"/>
    <dgm:cxn modelId="{9F5F2DE8-24F0-49AF-B7A1-0FB7F0115AC1}" type="presParOf" srcId="{A5D820B8-7C19-47A9-8652-7BF4A64BFAC0}" destId="{E5C1CD98-37D3-48CB-9CBE-870A9FFA541C}" srcOrd="0" destOrd="0" presId="urn:microsoft.com/office/officeart/2008/layout/NameandTitleOrganizationalChart"/>
    <dgm:cxn modelId="{1BBC2726-9C70-4F0E-BE08-A7918F5A701F}" type="presParOf" srcId="{E5C1CD98-37D3-48CB-9CBE-870A9FFA541C}" destId="{F39C4A19-143E-4C58-9E67-B155403A771E}" srcOrd="0" destOrd="0" presId="urn:microsoft.com/office/officeart/2008/layout/NameandTitleOrganizationalChart"/>
    <dgm:cxn modelId="{C43D0648-A7DD-4DDC-94D7-664240DBD24F}" type="presParOf" srcId="{F39C4A19-143E-4C58-9E67-B155403A771E}" destId="{9B885C59-DA85-46A4-9CE0-0E9DDFEFFC69}" srcOrd="0" destOrd="0" presId="urn:microsoft.com/office/officeart/2008/layout/NameandTitleOrganizationalChart"/>
    <dgm:cxn modelId="{FEB880A9-0CB5-4070-B08C-423C93DA12A0}" type="presParOf" srcId="{F39C4A19-143E-4C58-9E67-B155403A771E}" destId="{F0461198-58FE-4B07-85F7-C5F62B176FDF}" srcOrd="1" destOrd="0" presId="urn:microsoft.com/office/officeart/2008/layout/NameandTitleOrganizationalChart"/>
    <dgm:cxn modelId="{3AEA0695-AB78-42E2-9D94-98C8F2C333CC}" type="presParOf" srcId="{F39C4A19-143E-4C58-9E67-B155403A771E}" destId="{75BD1366-B0B6-47C2-97D8-85FC39222833}" srcOrd="2" destOrd="0" presId="urn:microsoft.com/office/officeart/2008/layout/NameandTitleOrganizationalChart"/>
    <dgm:cxn modelId="{06F63C9E-9DB6-40D3-8A10-BE8F1659D13D}" type="presParOf" srcId="{E5C1CD98-37D3-48CB-9CBE-870A9FFA541C}" destId="{0EEDB238-DF7B-44F1-BB3E-189E7C7E67C8}" srcOrd="1" destOrd="0" presId="urn:microsoft.com/office/officeart/2008/layout/NameandTitleOrganizationalChart"/>
    <dgm:cxn modelId="{0C9AAE21-C0DA-407B-9FAB-064731593F2D}" type="presParOf" srcId="{0EEDB238-DF7B-44F1-BB3E-189E7C7E67C8}" destId="{02BAB3F4-2D06-493F-98B5-96FCD6C43D6D}" srcOrd="0" destOrd="0" presId="urn:microsoft.com/office/officeart/2008/layout/NameandTitleOrganizationalChart"/>
    <dgm:cxn modelId="{A042EFE8-E917-4038-BA0E-A9D20006508F}" type="presParOf" srcId="{0EEDB238-DF7B-44F1-BB3E-189E7C7E67C8}" destId="{0F278DEC-0C97-4F80-9AC7-E17228C17254}" srcOrd="1" destOrd="0" presId="urn:microsoft.com/office/officeart/2008/layout/NameandTitleOrganizationalChart"/>
    <dgm:cxn modelId="{403DF188-BCC8-4985-BDE9-5EB56CFA58A3}" type="presParOf" srcId="{0F278DEC-0C97-4F80-9AC7-E17228C17254}" destId="{0C005C06-A83A-460E-B1E3-BBA7E9802C59}" srcOrd="0" destOrd="0" presId="urn:microsoft.com/office/officeart/2008/layout/NameandTitleOrganizationalChart"/>
    <dgm:cxn modelId="{0F8048A0-FEEE-44D3-86DF-315C46134820}" type="presParOf" srcId="{0C005C06-A83A-460E-B1E3-BBA7E9802C59}" destId="{E509AB94-7F81-42A1-AAE8-A16531636FD4}" srcOrd="0" destOrd="0" presId="urn:microsoft.com/office/officeart/2008/layout/NameandTitleOrganizationalChart"/>
    <dgm:cxn modelId="{2217CCBD-DB1B-4EBF-8D2B-96A61D9641EC}" type="presParOf" srcId="{0C005C06-A83A-460E-B1E3-BBA7E9802C59}" destId="{062F3373-AE1B-487D-A555-7AACE4D27036}" srcOrd="1" destOrd="0" presId="urn:microsoft.com/office/officeart/2008/layout/NameandTitleOrganizationalChart"/>
    <dgm:cxn modelId="{C8C20CB0-E98C-4FAA-94DC-A083D8234894}" type="presParOf" srcId="{0C005C06-A83A-460E-B1E3-BBA7E9802C59}" destId="{6A7F35EE-20C2-4C86-A0F4-CD538D6499ED}" srcOrd="2" destOrd="0" presId="urn:microsoft.com/office/officeart/2008/layout/NameandTitleOrganizationalChart"/>
    <dgm:cxn modelId="{58C332E7-EA1B-4EA1-863D-4223A9B24268}" type="presParOf" srcId="{0F278DEC-0C97-4F80-9AC7-E17228C17254}" destId="{A4DA291D-65CA-48A9-9EE7-286504C9DF8C}" srcOrd="1" destOrd="0" presId="urn:microsoft.com/office/officeart/2008/layout/NameandTitleOrganizationalChart"/>
    <dgm:cxn modelId="{263EB048-080C-4EF0-A37F-742565250C2E}" type="presParOf" srcId="{0F278DEC-0C97-4F80-9AC7-E17228C17254}" destId="{54A2BA7B-B939-4566-A05C-7D49B08637C7}" srcOrd="2" destOrd="0" presId="urn:microsoft.com/office/officeart/2008/layout/NameandTitleOrganizationalChart"/>
    <dgm:cxn modelId="{C438C81A-B839-485E-8BE6-5AFDF048AD25}" type="presParOf" srcId="{0EEDB238-DF7B-44F1-BB3E-189E7C7E67C8}" destId="{7591D72C-6230-4CDE-BB3A-D918502CCD06}" srcOrd="2" destOrd="0" presId="urn:microsoft.com/office/officeart/2008/layout/NameandTitleOrganizationalChart"/>
    <dgm:cxn modelId="{570B77B5-50F3-4185-A9D8-15CAFD64B054}" type="presParOf" srcId="{0EEDB238-DF7B-44F1-BB3E-189E7C7E67C8}" destId="{34AEAB19-B77C-42A2-899F-4B676FAB9632}" srcOrd="3" destOrd="0" presId="urn:microsoft.com/office/officeart/2008/layout/NameandTitleOrganizationalChart"/>
    <dgm:cxn modelId="{D9437B39-3DB7-4B87-8C01-37D731F1C16F}" type="presParOf" srcId="{34AEAB19-B77C-42A2-899F-4B676FAB9632}" destId="{5290A5A2-F771-4FF1-A70D-AF54F9A5D301}" srcOrd="0" destOrd="0" presId="urn:microsoft.com/office/officeart/2008/layout/NameandTitleOrganizationalChart"/>
    <dgm:cxn modelId="{04DDBEF9-7F9E-4CE6-B2F1-D0F4377F4A55}" type="presParOf" srcId="{5290A5A2-F771-4FF1-A70D-AF54F9A5D301}" destId="{09DD376E-1238-45A5-AA89-79AB4B273714}" srcOrd="0" destOrd="0" presId="urn:microsoft.com/office/officeart/2008/layout/NameandTitleOrganizationalChart"/>
    <dgm:cxn modelId="{B1F3D53A-CF0D-4C44-BECB-F2C74A14CF0B}" type="presParOf" srcId="{5290A5A2-F771-4FF1-A70D-AF54F9A5D301}" destId="{79EA9FA5-8ACF-4345-8A8C-0928CF88F868}" srcOrd="1" destOrd="0" presId="urn:microsoft.com/office/officeart/2008/layout/NameandTitleOrganizationalChart"/>
    <dgm:cxn modelId="{24ACAA44-BFAF-44DC-859F-4EB526ACD625}" type="presParOf" srcId="{5290A5A2-F771-4FF1-A70D-AF54F9A5D301}" destId="{6CF81B58-A2C7-4E35-9526-79B0F70E62C9}" srcOrd="2" destOrd="0" presId="urn:microsoft.com/office/officeart/2008/layout/NameandTitleOrganizationalChart"/>
    <dgm:cxn modelId="{7599BD9E-8A6D-4157-B835-9D855452B7C3}" type="presParOf" srcId="{34AEAB19-B77C-42A2-899F-4B676FAB9632}" destId="{D7B65672-0E44-4BEB-BBCA-331F47852B56}" srcOrd="1" destOrd="0" presId="urn:microsoft.com/office/officeart/2008/layout/NameandTitleOrganizationalChart"/>
    <dgm:cxn modelId="{73F447CD-8CD7-4CCB-82A5-BCEFC898D23A}" type="presParOf" srcId="{34AEAB19-B77C-42A2-899F-4B676FAB9632}" destId="{BDAC26F0-2E71-430F-ADC1-A8D1D1AA8F19}" srcOrd="2" destOrd="0" presId="urn:microsoft.com/office/officeart/2008/layout/NameandTitleOrganizationalChart"/>
    <dgm:cxn modelId="{966982F0-C18C-4F71-90A8-7142D35407DF}" type="presParOf" srcId="{0EEDB238-DF7B-44F1-BB3E-189E7C7E67C8}" destId="{8A4E6CEC-BA66-4E33-99ED-89389FE5B26A}" srcOrd="4" destOrd="0" presId="urn:microsoft.com/office/officeart/2008/layout/NameandTitleOrganizationalChart"/>
    <dgm:cxn modelId="{77B68F22-6331-4E4F-B6D2-1F984D1364C0}" type="presParOf" srcId="{0EEDB238-DF7B-44F1-BB3E-189E7C7E67C8}" destId="{88E4784D-E3EC-4372-97AD-AF04D0FB484C}" srcOrd="5" destOrd="0" presId="urn:microsoft.com/office/officeart/2008/layout/NameandTitleOrganizationalChart"/>
    <dgm:cxn modelId="{AACD111A-870B-4CE7-8231-EA9A5E7D4759}" type="presParOf" srcId="{88E4784D-E3EC-4372-97AD-AF04D0FB484C}" destId="{00B4E2F6-E93B-44E8-89C4-5A791C969B77}" srcOrd="0" destOrd="0" presId="urn:microsoft.com/office/officeart/2008/layout/NameandTitleOrganizationalChart"/>
    <dgm:cxn modelId="{093504FD-D633-4383-A32F-ED3F21E092A8}" type="presParOf" srcId="{00B4E2F6-E93B-44E8-89C4-5A791C969B77}" destId="{5F77368E-C8BF-4F64-A94D-23022079FD37}" srcOrd="0" destOrd="0" presId="urn:microsoft.com/office/officeart/2008/layout/NameandTitleOrganizationalChart"/>
    <dgm:cxn modelId="{6263C43B-07CA-4231-833F-31D82D57F28C}" type="presParOf" srcId="{00B4E2F6-E93B-44E8-89C4-5A791C969B77}" destId="{A39BDA67-0B4D-4D35-9971-A20AE1997B7C}" srcOrd="1" destOrd="0" presId="urn:microsoft.com/office/officeart/2008/layout/NameandTitleOrganizationalChart"/>
    <dgm:cxn modelId="{0A9BD915-E733-4793-8A01-A6369ABE857D}" type="presParOf" srcId="{00B4E2F6-E93B-44E8-89C4-5A791C969B77}" destId="{39C4F927-AD3D-46A1-8B72-2C5C139D7598}" srcOrd="2" destOrd="0" presId="urn:microsoft.com/office/officeart/2008/layout/NameandTitleOrganizationalChart"/>
    <dgm:cxn modelId="{66652A23-5A1D-4098-9B60-B45EAAA9AA3A}" type="presParOf" srcId="{88E4784D-E3EC-4372-97AD-AF04D0FB484C}" destId="{32B4F965-8D1C-4958-A64E-AFD7FB1D7015}" srcOrd="1" destOrd="0" presId="urn:microsoft.com/office/officeart/2008/layout/NameandTitleOrganizationalChart"/>
    <dgm:cxn modelId="{175AC74B-DBE8-43AD-88A8-5CC8300CE481}" type="presParOf" srcId="{88E4784D-E3EC-4372-97AD-AF04D0FB484C}" destId="{1AD7C367-C602-46B2-A6FD-9F4B95888040}" srcOrd="2" destOrd="0" presId="urn:microsoft.com/office/officeart/2008/layout/NameandTitleOrganizationalChart"/>
    <dgm:cxn modelId="{CD2572D0-12BE-4F89-9110-FC6DE918236D}" type="presParOf" srcId="{E5C1CD98-37D3-48CB-9CBE-870A9FFA541C}" destId="{4E7E6DE5-9566-4566-A23E-E642AF80F025}" srcOrd="2" destOrd="0" presId="urn:microsoft.com/office/officeart/2008/layout/NameandTitleOrganizationalChart"/>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4E6CEC-BA66-4E33-99ED-89389FE5B26A}">
      <dsp:nvSpPr>
        <dsp:cNvPr id="0" name=""/>
        <dsp:cNvSpPr/>
      </dsp:nvSpPr>
      <dsp:spPr>
        <a:xfrm>
          <a:off x="2769224" y="1156142"/>
          <a:ext cx="1976752" cy="440766"/>
        </a:xfrm>
        <a:custGeom>
          <a:avLst/>
          <a:gdLst/>
          <a:ahLst/>
          <a:cxnLst/>
          <a:rect l="0" t="0" r="0" b="0"/>
          <a:pathLst>
            <a:path>
              <a:moveTo>
                <a:pt x="0" y="0"/>
              </a:moveTo>
              <a:lnTo>
                <a:pt x="0" y="245740"/>
              </a:lnTo>
              <a:lnTo>
                <a:pt x="1848680" y="245740"/>
              </a:lnTo>
              <a:lnTo>
                <a:pt x="1848680" y="412209"/>
              </a:lnTo>
            </a:path>
          </a:pathLst>
        </a:custGeom>
        <a:noFill/>
        <a:ln w="12700" cap="flat" cmpd="sng" algn="ctr">
          <a:solidFill>
            <a:srgbClr val="5B9BD5">
              <a:shade val="60000"/>
              <a:hueOff val="0"/>
              <a:satOff val="0"/>
              <a:lumOff val="0"/>
              <a:alphaOff val="0"/>
            </a:srgbClr>
          </a:solidFill>
          <a:prstDash val="solid"/>
          <a:miter lim="800000"/>
        </a:ln>
        <a:effectLst/>
        <a:sp3d z="-40000" prstMaterial="matte"/>
      </dsp:spPr>
      <dsp:style>
        <a:lnRef idx="2">
          <a:scrgbClr r="0" g="0" b="0"/>
        </a:lnRef>
        <a:fillRef idx="0">
          <a:scrgbClr r="0" g="0" b="0"/>
        </a:fillRef>
        <a:effectRef idx="0">
          <a:scrgbClr r="0" g="0" b="0"/>
        </a:effectRef>
        <a:fontRef idx="minor"/>
      </dsp:style>
    </dsp:sp>
    <dsp:sp modelId="{7591D72C-6230-4CDE-BB3A-D918502CCD06}">
      <dsp:nvSpPr>
        <dsp:cNvPr id="0" name=""/>
        <dsp:cNvSpPr/>
      </dsp:nvSpPr>
      <dsp:spPr>
        <a:xfrm>
          <a:off x="2723504" y="1156142"/>
          <a:ext cx="91440" cy="440766"/>
        </a:xfrm>
        <a:custGeom>
          <a:avLst/>
          <a:gdLst/>
          <a:ahLst/>
          <a:cxnLst/>
          <a:rect l="0" t="0" r="0" b="0"/>
          <a:pathLst>
            <a:path>
              <a:moveTo>
                <a:pt x="45720" y="0"/>
              </a:moveTo>
              <a:lnTo>
                <a:pt x="45720" y="412209"/>
              </a:lnTo>
            </a:path>
          </a:pathLst>
        </a:custGeom>
        <a:noFill/>
        <a:ln w="12700" cap="flat" cmpd="sng" algn="ctr">
          <a:solidFill>
            <a:srgbClr val="5B9BD5">
              <a:shade val="60000"/>
              <a:hueOff val="0"/>
              <a:satOff val="0"/>
              <a:lumOff val="0"/>
              <a:alphaOff val="0"/>
            </a:srgbClr>
          </a:solidFill>
          <a:prstDash val="solid"/>
          <a:miter lim="800000"/>
        </a:ln>
        <a:effectLst/>
        <a:sp3d z="-40000" prstMaterial="matte"/>
      </dsp:spPr>
      <dsp:style>
        <a:lnRef idx="2">
          <a:scrgbClr r="0" g="0" b="0"/>
        </a:lnRef>
        <a:fillRef idx="0">
          <a:scrgbClr r="0" g="0" b="0"/>
        </a:fillRef>
        <a:effectRef idx="0">
          <a:scrgbClr r="0" g="0" b="0"/>
        </a:effectRef>
        <a:fontRef idx="minor"/>
      </dsp:style>
    </dsp:sp>
    <dsp:sp modelId="{02BAB3F4-2D06-493F-98B5-96FCD6C43D6D}">
      <dsp:nvSpPr>
        <dsp:cNvPr id="0" name=""/>
        <dsp:cNvSpPr/>
      </dsp:nvSpPr>
      <dsp:spPr>
        <a:xfrm>
          <a:off x="792471" y="1156142"/>
          <a:ext cx="1976752" cy="440766"/>
        </a:xfrm>
        <a:custGeom>
          <a:avLst/>
          <a:gdLst/>
          <a:ahLst/>
          <a:cxnLst/>
          <a:rect l="0" t="0" r="0" b="0"/>
          <a:pathLst>
            <a:path>
              <a:moveTo>
                <a:pt x="1848680" y="0"/>
              </a:moveTo>
              <a:lnTo>
                <a:pt x="1848680" y="245740"/>
              </a:lnTo>
              <a:lnTo>
                <a:pt x="0" y="245740"/>
              </a:lnTo>
              <a:lnTo>
                <a:pt x="0" y="412209"/>
              </a:lnTo>
            </a:path>
          </a:pathLst>
        </a:custGeom>
        <a:noFill/>
        <a:ln w="12700" cap="flat" cmpd="sng" algn="ctr">
          <a:solidFill>
            <a:srgbClr val="5B9BD5">
              <a:shade val="60000"/>
              <a:hueOff val="0"/>
              <a:satOff val="0"/>
              <a:lumOff val="0"/>
              <a:alphaOff val="0"/>
            </a:srgbClr>
          </a:solidFill>
          <a:prstDash val="solid"/>
          <a:miter lim="800000"/>
        </a:ln>
        <a:effectLst/>
        <a:sp3d z="-40000" prstMaterial="matte"/>
      </dsp:spPr>
      <dsp:style>
        <a:lnRef idx="2">
          <a:scrgbClr r="0" g="0" b="0"/>
        </a:lnRef>
        <a:fillRef idx="0">
          <a:scrgbClr r="0" g="0" b="0"/>
        </a:fillRef>
        <a:effectRef idx="0">
          <a:scrgbClr r="0" g="0" b="0"/>
        </a:effectRef>
        <a:fontRef idx="minor"/>
      </dsp:style>
    </dsp:sp>
    <dsp:sp modelId="{9B885C59-DA85-46A4-9CE0-0E9DDFEFFC69}">
      <dsp:nvSpPr>
        <dsp:cNvPr id="0" name=""/>
        <dsp:cNvSpPr/>
      </dsp:nvSpPr>
      <dsp:spPr>
        <a:xfrm>
          <a:off x="2032520" y="393277"/>
          <a:ext cx="1473408" cy="762865"/>
        </a:xfrm>
        <a:prstGeom prst="rect">
          <a:avLst/>
        </a:prstGeom>
        <a:solidFill>
          <a:srgbClr val="5B9BD5">
            <a:hueOff val="0"/>
            <a:satOff val="0"/>
            <a:lumOff val="0"/>
            <a:alphaOff val="0"/>
          </a:srgb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txBody>
        <a:bodyPr spcFirstLastPara="0" vert="horz" wrap="square" lIns="11430" tIns="11430" rIns="11430" bIns="107649" numCol="1" spcCol="1270" anchor="ctr" anchorCtr="0">
          <a:noAutofit/>
        </a:bodyPr>
        <a:lstStyle/>
        <a:p>
          <a:pPr lvl="0" algn="ctr" defTabSz="800100">
            <a:lnSpc>
              <a:spcPct val="90000"/>
            </a:lnSpc>
            <a:spcBef>
              <a:spcPct val="0"/>
            </a:spcBef>
            <a:spcAft>
              <a:spcPct val="35000"/>
            </a:spcAft>
          </a:pPr>
          <a:r>
            <a:rPr lang="hr-HR" sz="1800" kern="1200" dirty="0" smtClean="0">
              <a:solidFill>
                <a:sysClr val="window" lastClr="FFFFFF"/>
              </a:solidFill>
              <a:latin typeface="Calibri" panose="020F0502020204030204"/>
              <a:ea typeface="+mn-ea"/>
              <a:cs typeface="+mn-cs"/>
            </a:rPr>
            <a:t>Direktor</a:t>
          </a:r>
          <a:endParaRPr lang="hr-HR" sz="1800" kern="1200" dirty="0">
            <a:solidFill>
              <a:sysClr val="window" lastClr="FFFFFF"/>
            </a:solidFill>
            <a:latin typeface="Calibri" panose="020F0502020204030204"/>
            <a:ea typeface="+mn-ea"/>
            <a:cs typeface="+mn-cs"/>
          </a:endParaRPr>
        </a:p>
      </dsp:txBody>
      <dsp:txXfrm>
        <a:off x="2032520" y="393277"/>
        <a:ext cx="1473408" cy="762865"/>
      </dsp:txXfrm>
    </dsp:sp>
    <dsp:sp modelId="{F0461198-58FE-4B07-85F7-C5F62B176FDF}">
      <dsp:nvSpPr>
        <dsp:cNvPr id="0" name=""/>
        <dsp:cNvSpPr/>
      </dsp:nvSpPr>
      <dsp:spPr>
        <a:xfrm>
          <a:off x="2327202" y="986617"/>
          <a:ext cx="1326067" cy="254288"/>
        </a:xfrm>
        <a:prstGeom prst="rect">
          <a:avLst/>
        </a:prstGeom>
        <a:solidFill>
          <a:sysClr val="window" lastClr="FFFFFF">
            <a:alpha val="90000"/>
            <a:hueOff val="0"/>
            <a:satOff val="0"/>
            <a:lumOff val="0"/>
            <a:alphaOff val="0"/>
          </a:sysClr>
        </a:solidFill>
        <a:ln w="6350" cap="flat" cmpd="sng" algn="ctr">
          <a:solidFill>
            <a:srgbClr val="5B9BD5">
              <a:hueOff val="0"/>
              <a:satOff val="0"/>
              <a:lumOff val="0"/>
              <a:alphaOff val="0"/>
            </a:srgbClr>
          </a:solidFill>
          <a:prstDash val="solid"/>
          <a:miter lim="800000"/>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40640" tIns="10160" rIns="40640" bIns="10160" numCol="1" spcCol="1270" anchor="ctr" anchorCtr="0">
          <a:noAutofit/>
        </a:bodyPr>
        <a:lstStyle/>
        <a:p>
          <a:pPr lvl="0" algn="r" defTabSz="711200">
            <a:lnSpc>
              <a:spcPct val="90000"/>
            </a:lnSpc>
            <a:spcBef>
              <a:spcPct val="0"/>
            </a:spcBef>
            <a:spcAft>
              <a:spcPct val="35000"/>
            </a:spcAft>
          </a:pPr>
          <a:r>
            <a:rPr lang="hr-HR" sz="1600" kern="1200" dirty="0" smtClean="0">
              <a:solidFill>
                <a:sysClr val="windowText" lastClr="000000">
                  <a:hueOff val="0"/>
                  <a:satOff val="0"/>
                  <a:lumOff val="0"/>
                  <a:alphaOff val="0"/>
                </a:sysClr>
              </a:solidFill>
              <a:latin typeface="Calibri" panose="020F0502020204030204"/>
              <a:ea typeface="+mn-ea"/>
              <a:cs typeface="+mn-cs"/>
            </a:rPr>
            <a:t>1</a:t>
          </a:r>
          <a:endParaRPr lang="hr-HR" sz="1600" kern="1200" dirty="0">
            <a:solidFill>
              <a:sysClr val="windowText" lastClr="000000">
                <a:hueOff val="0"/>
                <a:satOff val="0"/>
                <a:lumOff val="0"/>
                <a:alphaOff val="0"/>
              </a:sysClr>
            </a:solidFill>
            <a:latin typeface="Calibri" panose="020F0502020204030204"/>
            <a:ea typeface="+mn-ea"/>
            <a:cs typeface="+mn-cs"/>
          </a:endParaRPr>
        </a:p>
      </dsp:txBody>
      <dsp:txXfrm>
        <a:off x="2327202" y="986617"/>
        <a:ext cx="1326067" cy="254288"/>
      </dsp:txXfrm>
    </dsp:sp>
    <dsp:sp modelId="{E509AB94-7F81-42A1-AAE8-A16531636FD4}">
      <dsp:nvSpPr>
        <dsp:cNvPr id="0" name=""/>
        <dsp:cNvSpPr/>
      </dsp:nvSpPr>
      <dsp:spPr>
        <a:xfrm>
          <a:off x="55767" y="1596909"/>
          <a:ext cx="1473408" cy="762865"/>
        </a:xfrm>
        <a:prstGeom prst="rect">
          <a:avLst/>
        </a:prstGeom>
        <a:solidFill>
          <a:srgbClr val="5B9BD5">
            <a:hueOff val="0"/>
            <a:satOff val="0"/>
            <a:lumOff val="0"/>
            <a:alphaOff val="0"/>
          </a:srgb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txBody>
        <a:bodyPr spcFirstLastPara="0" vert="horz" wrap="square" lIns="11430" tIns="11430" rIns="11430" bIns="107649" numCol="1" spcCol="1270" anchor="ctr" anchorCtr="0">
          <a:noAutofit/>
        </a:bodyPr>
        <a:lstStyle/>
        <a:p>
          <a:pPr lvl="0" algn="ctr" defTabSz="800100">
            <a:lnSpc>
              <a:spcPct val="90000"/>
            </a:lnSpc>
            <a:spcBef>
              <a:spcPct val="0"/>
            </a:spcBef>
            <a:spcAft>
              <a:spcPct val="35000"/>
            </a:spcAft>
          </a:pPr>
          <a:r>
            <a:rPr lang="hr-HR" sz="1800" kern="1200" dirty="0" smtClean="0">
              <a:solidFill>
                <a:sysClr val="window" lastClr="FFFFFF"/>
              </a:solidFill>
              <a:latin typeface="Calibri" panose="020F0502020204030204"/>
              <a:ea typeface="+mn-ea"/>
              <a:cs typeface="+mn-cs"/>
            </a:rPr>
            <a:t>Instruktor</a:t>
          </a:r>
          <a:endParaRPr lang="hr-HR" sz="1800" kern="1200" dirty="0">
            <a:solidFill>
              <a:sysClr val="window" lastClr="FFFFFF"/>
            </a:solidFill>
            <a:latin typeface="Calibri" panose="020F0502020204030204"/>
            <a:ea typeface="+mn-ea"/>
            <a:cs typeface="+mn-cs"/>
          </a:endParaRPr>
        </a:p>
      </dsp:txBody>
      <dsp:txXfrm>
        <a:off x="55767" y="1596909"/>
        <a:ext cx="1473408" cy="762865"/>
      </dsp:txXfrm>
    </dsp:sp>
    <dsp:sp modelId="{062F3373-AE1B-487D-A555-7AACE4D27036}">
      <dsp:nvSpPr>
        <dsp:cNvPr id="0" name=""/>
        <dsp:cNvSpPr/>
      </dsp:nvSpPr>
      <dsp:spPr>
        <a:xfrm>
          <a:off x="350449" y="2190249"/>
          <a:ext cx="1326067" cy="254288"/>
        </a:xfrm>
        <a:prstGeom prst="rect">
          <a:avLst/>
        </a:prstGeom>
        <a:solidFill>
          <a:sysClr val="window" lastClr="FFFFFF">
            <a:alpha val="90000"/>
            <a:hueOff val="0"/>
            <a:satOff val="0"/>
            <a:lumOff val="0"/>
            <a:alphaOff val="0"/>
          </a:sysClr>
        </a:solidFill>
        <a:ln w="6350" cap="flat" cmpd="sng" algn="ctr">
          <a:solidFill>
            <a:srgbClr val="5B9BD5">
              <a:hueOff val="0"/>
              <a:satOff val="0"/>
              <a:lumOff val="0"/>
              <a:alphaOff val="0"/>
            </a:srgbClr>
          </a:solidFill>
          <a:prstDash val="solid"/>
          <a:miter lim="800000"/>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40640" tIns="10160" rIns="40640" bIns="10160" numCol="1" spcCol="1270" anchor="ctr" anchorCtr="0">
          <a:noAutofit/>
        </a:bodyPr>
        <a:lstStyle/>
        <a:p>
          <a:pPr lvl="0" algn="r" defTabSz="711200">
            <a:lnSpc>
              <a:spcPct val="90000"/>
            </a:lnSpc>
            <a:spcBef>
              <a:spcPct val="0"/>
            </a:spcBef>
            <a:spcAft>
              <a:spcPct val="35000"/>
            </a:spcAft>
          </a:pPr>
          <a:r>
            <a:rPr lang="hr-HR" sz="1600" kern="1200" dirty="0" smtClean="0">
              <a:solidFill>
                <a:sysClr val="windowText" lastClr="000000">
                  <a:hueOff val="0"/>
                  <a:satOff val="0"/>
                  <a:lumOff val="0"/>
                  <a:alphaOff val="0"/>
                </a:sysClr>
              </a:solidFill>
              <a:latin typeface="Calibri" panose="020F0502020204030204"/>
              <a:ea typeface="+mn-ea"/>
              <a:cs typeface="+mn-cs"/>
            </a:rPr>
            <a:t>4</a:t>
          </a:r>
          <a:endParaRPr lang="hr-HR" sz="1600" kern="1200" dirty="0">
            <a:solidFill>
              <a:sysClr val="windowText" lastClr="000000">
                <a:hueOff val="0"/>
                <a:satOff val="0"/>
                <a:lumOff val="0"/>
                <a:alphaOff val="0"/>
              </a:sysClr>
            </a:solidFill>
            <a:latin typeface="Calibri" panose="020F0502020204030204"/>
            <a:ea typeface="+mn-ea"/>
            <a:cs typeface="+mn-cs"/>
          </a:endParaRPr>
        </a:p>
      </dsp:txBody>
      <dsp:txXfrm>
        <a:off x="350449" y="2190249"/>
        <a:ext cx="1326067" cy="254288"/>
      </dsp:txXfrm>
    </dsp:sp>
    <dsp:sp modelId="{09DD376E-1238-45A5-AA89-79AB4B273714}">
      <dsp:nvSpPr>
        <dsp:cNvPr id="0" name=""/>
        <dsp:cNvSpPr/>
      </dsp:nvSpPr>
      <dsp:spPr>
        <a:xfrm>
          <a:off x="2032520" y="1596909"/>
          <a:ext cx="1473408" cy="762865"/>
        </a:xfrm>
        <a:prstGeom prst="rect">
          <a:avLst/>
        </a:prstGeom>
        <a:solidFill>
          <a:srgbClr val="5B9BD5">
            <a:hueOff val="0"/>
            <a:satOff val="0"/>
            <a:lumOff val="0"/>
            <a:alphaOff val="0"/>
          </a:srgb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txBody>
        <a:bodyPr spcFirstLastPara="0" vert="horz" wrap="square" lIns="11430" tIns="11430" rIns="11430" bIns="107649" numCol="1" spcCol="1270" anchor="ctr" anchorCtr="0">
          <a:noAutofit/>
        </a:bodyPr>
        <a:lstStyle/>
        <a:p>
          <a:pPr lvl="0" algn="ctr" defTabSz="800100">
            <a:lnSpc>
              <a:spcPct val="90000"/>
            </a:lnSpc>
            <a:spcBef>
              <a:spcPct val="0"/>
            </a:spcBef>
            <a:spcAft>
              <a:spcPct val="35000"/>
            </a:spcAft>
          </a:pPr>
          <a:r>
            <a:rPr lang="hr-HR" sz="1800" kern="1200" dirty="0" smtClean="0">
              <a:solidFill>
                <a:sysClr val="window" lastClr="FFFFFF"/>
              </a:solidFill>
              <a:latin typeface="Calibri" panose="020F0502020204030204"/>
              <a:ea typeface="+mn-ea"/>
              <a:cs typeface="+mn-cs"/>
            </a:rPr>
            <a:t>Predavač</a:t>
          </a:r>
          <a:endParaRPr lang="hr-HR" sz="1800" kern="1200" dirty="0">
            <a:solidFill>
              <a:sysClr val="window" lastClr="FFFFFF"/>
            </a:solidFill>
            <a:latin typeface="Calibri" panose="020F0502020204030204"/>
            <a:ea typeface="+mn-ea"/>
            <a:cs typeface="+mn-cs"/>
          </a:endParaRPr>
        </a:p>
      </dsp:txBody>
      <dsp:txXfrm>
        <a:off x="2032520" y="1596909"/>
        <a:ext cx="1473408" cy="762865"/>
      </dsp:txXfrm>
    </dsp:sp>
    <dsp:sp modelId="{79EA9FA5-8ACF-4345-8A8C-0928CF88F868}">
      <dsp:nvSpPr>
        <dsp:cNvPr id="0" name=""/>
        <dsp:cNvSpPr/>
      </dsp:nvSpPr>
      <dsp:spPr>
        <a:xfrm>
          <a:off x="2327202" y="2190249"/>
          <a:ext cx="1326067" cy="254288"/>
        </a:xfrm>
        <a:prstGeom prst="rect">
          <a:avLst/>
        </a:prstGeom>
        <a:solidFill>
          <a:sysClr val="window" lastClr="FFFFFF">
            <a:alpha val="90000"/>
            <a:hueOff val="0"/>
            <a:satOff val="0"/>
            <a:lumOff val="0"/>
            <a:alphaOff val="0"/>
          </a:sysClr>
        </a:solidFill>
        <a:ln w="6350" cap="flat" cmpd="sng" algn="ctr">
          <a:solidFill>
            <a:srgbClr val="5B9BD5">
              <a:hueOff val="0"/>
              <a:satOff val="0"/>
              <a:lumOff val="0"/>
              <a:alphaOff val="0"/>
            </a:srgbClr>
          </a:solidFill>
          <a:prstDash val="solid"/>
          <a:miter lim="800000"/>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40640" tIns="10160" rIns="40640" bIns="10160" numCol="1" spcCol="1270" anchor="ctr" anchorCtr="0">
          <a:noAutofit/>
        </a:bodyPr>
        <a:lstStyle/>
        <a:p>
          <a:pPr lvl="0" algn="r" defTabSz="711200">
            <a:lnSpc>
              <a:spcPct val="90000"/>
            </a:lnSpc>
            <a:spcBef>
              <a:spcPct val="0"/>
            </a:spcBef>
            <a:spcAft>
              <a:spcPct val="35000"/>
            </a:spcAft>
          </a:pPr>
          <a:r>
            <a:rPr lang="hr-HR" sz="1600" kern="1200" dirty="0" smtClean="0">
              <a:solidFill>
                <a:sysClr val="windowText" lastClr="000000">
                  <a:hueOff val="0"/>
                  <a:satOff val="0"/>
                  <a:lumOff val="0"/>
                  <a:alphaOff val="0"/>
                </a:sysClr>
              </a:solidFill>
              <a:latin typeface="Calibri" panose="020F0502020204030204"/>
              <a:ea typeface="+mn-ea"/>
              <a:cs typeface="+mn-cs"/>
            </a:rPr>
            <a:t>1</a:t>
          </a:r>
          <a:endParaRPr lang="hr-HR" sz="1600" kern="1200" dirty="0">
            <a:solidFill>
              <a:sysClr val="windowText" lastClr="000000">
                <a:hueOff val="0"/>
                <a:satOff val="0"/>
                <a:lumOff val="0"/>
                <a:alphaOff val="0"/>
              </a:sysClr>
            </a:solidFill>
            <a:latin typeface="Calibri" panose="020F0502020204030204"/>
            <a:ea typeface="+mn-ea"/>
            <a:cs typeface="+mn-cs"/>
          </a:endParaRPr>
        </a:p>
      </dsp:txBody>
      <dsp:txXfrm>
        <a:off x="2327202" y="2190249"/>
        <a:ext cx="1326067" cy="254288"/>
      </dsp:txXfrm>
    </dsp:sp>
    <dsp:sp modelId="{5F77368E-C8BF-4F64-A94D-23022079FD37}">
      <dsp:nvSpPr>
        <dsp:cNvPr id="0" name=""/>
        <dsp:cNvSpPr/>
      </dsp:nvSpPr>
      <dsp:spPr>
        <a:xfrm>
          <a:off x="4009273" y="1596909"/>
          <a:ext cx="1473408" cy="762865"/>
        </a:xfrm>
        <a:prstGeom prst="rect">
          <a:avLst/>
        </a:prstGeom>
        <a:solidFill>
          <a:srgbClr val="5B9BD5">
            <a:hueOff val="0"/>
            <a:satOff val="0"/>
            <a:lumOff val="0"/>
            <a:alphaOff val="0"/>
          </a:srgbClr>
        </a:solidFill>
        <a:ln>
          <a:noFill/>
        </a:ln>
        <a:effectLst/>
        <a:scene3d>
          <a:camera prst="orthographicFront"/>
          <a:lightRig rig="chilly" dir="t"/>
        </a:scene3d>
        <a:sp3d prstMaterial="translucentPowder">
          <a:bevelT w="127000" h="25400" prst="softRound"/>
        </a:sp3d>
      </dsp:spPr>
      <dsp:style>
        <a:lnRef idx="0">
          <a:scrgbClr r="0" g="0" b="0"/>
        </a:lnRef>
        <a:fillRef idx="1">
          <a:scrgbClr r="0" g="0" b="0"/>
        </a:fillRef>
        <a:effectRef idx="0">
          <a:scrgbClr r="0" g="0" b="0"/>
        </a:effectRef>
        <a:fontRef idx="minor">
          <a:schemeClr val="lt1"/>
        </a:fontRef>
      </dsp:style>
      <dsp:txBody>
        <a:bodyPr spcFirstLastPara="0" vert="horz" wrap="square" lIns="11430" tIns="11430" rIns="11430" bIns="107649" numCol="1" spcCol="1270" anchor="ctr" anchorCtr="0">
          <a:noAutofit/>
        </a:bodyPr>
        <a:lstStyle/>
        <a:p>
          <a:pPr lvl="0" algn="ctr" defTabSz="800100">
            <a:lnSpc>
              <a:spcPct val="90000"/>
            </a:lnSpc>
            <a:spcBef>
              <a:spcPct val="0"/>
            </a:spcBef>
            <a:spcAft>
              <a:spcPct val="35000"/>
            </a:spcAft>
          </a:pPr>
          <a:r>
            <a:rPr lang="hr-HR" sz="1800" kern="1200" dirty="0" smtClean="0">
              <a:solidFill>
                <a:sysClr val="window" lastClr="FFFFFF"/>
              </a:solidFill>
              <a:latin typeface="Calibri" panose="020F0502020204030204"/>
              <a:ea typeface="+mn-ea"/>
              <a:cs typeface="+mn-cs"/>
            </a:rPr>
            <a:t>Administrativni djelatnik</a:t>
          </a:r>
          <a:endParaRPr lang="hr-HR" sz="1800" kern="1200" dirty="0">
            <a:solidFill>
              <a:sysClr val="window" lastClr="FFFFFF"/>
            </a:solidFill>
            <a:latin typeface="Calibri" panose="020F0502020204030204"/>
            <a:ea typeface="+mn-ea"/>
            <a:cs typeface="+mn-cs"/>
          </a:endParaRPr>
        </a:p>
      </dsp:txBody>
      <dsp:txXfrm>
        <a:off x="4009273" y="1596909"/>
        <a:ext cx="1473408" cy="762865"/>
      </dsp:txXfrm>
    </dsp:sp>
    <dsp:sp modelId="{A39BDA67-0B4D-4D35-9971-A20AE1997B7C}">
      <dsp:nvSpPr>
        <dsp:cNvPr id="0" name=""/>
        <dsp:cNvSpPr/>
      </dsp:nvSpPr>
      <dsp:spPr>
        <a:xfrm>
          <a:off x="4303955" y="2190249"/>
          <a:ext cx="1326067" cy="254288"/>
        </a:xfrm>
        <a:prstGeom prst="rect">
          <a:avLst/>
        </a:prstGeom>
        <a:solidFill>
          <a:sysClr val="window" lastClr="FFFFFF">
            <a:alpha val="90000"/>
            <a:hueOff val="0"/>
            <a:satOff val="0"/>
            <a:lumOff val="0"/>
            <a:alphaOff val="0"/>
          </a:sysClr>
        </a:solidFill>
        <a:ln w="6350" cap="flat" cmpd="sng" algn="ctr">
          <a:solidFill>
            <a:srgbClr val="5B9BD5">
              <a:hueOff val="0"/>
              <a:satOff val="0"/>
              <a:lumOff val="0"/>
              <a:alphaOff val="0"/>
            </a:srgbClr>
          </a:solidFill>
          <a:prstDash val="solid"/>
          <a:miter lim="800000"/>
        </a:ln>
        <a:effectLst/>
        <a:scene3d>
          <a:camera prst="orthographicFront"/>
          <a:lightRig rig="chilly" dir="t"/>
        </a:scene3d>
        <a:sp3d z="12700" extrusionH="1700" prstMaterial="dkEdge">
          <a:bevelT w="25400" h="6350" prst="softRound"/>
          <a:bevelB w="0" h="0" prst="convex"/>
        </a:sp3d>
      </dsp:spPr>
      <dsp:style>
        <a:lnRef idx="1">
          <a:scrgbClr r="0" g="0" b="0"/>
        </a:lnRef>
        <a:fillRef idx="1">
          <a:scrgbClr r="0" g="0" b="0"/>
        </a:fillRef>
        <a:effectRef idx="0">
          <a:scrgbClr r="0" g="0" b="0"/>
        </a:effectRef>
        <a:fontRef idx="minor"/>
      </dsp:style>
      <dsp:txBody>
        <a:bodyPr spcFirstLastPara="0" vert="horz" wrap="square" lIns="40640" tIns="10160" rIns="40640" bIns="10160" numCol="1" spcCol="1270" anchor="ctr" anchorCtr="0">
          <a:noAutofit/>
        </a:bodyPr>
        <a:lstStyle/>
        <a:p>
          <a:pPr lvl="0" algn="r" defTabSz="711200">
            <a:lnSpc>
              <a:spcPct val="90000"/>
            </a:lnSpc>
            <a:spcBef>
              <a:spcPct val="0"/>
            </a:spcBef>
            <a:spcAft>
              <a:spcPct val="35000"/>
            </a:spcAft>
          </a:pPr>
          <a:r>
            <a:rPr lang="hr-HR" sz="1600" kern="1200" dirty="0" smtClean="0">
              <a:solidFill>
                <a:sysClr val="windowText" lastClr="000000">
                  <a:hueOff val="0"/>
                  <a:satOff val="0"/>
                  <a:lumOff val="0"/>
                  <a:alphaOff val="0"/>
                </a:sysClr>
              </a:solidFill>
              <a:latin typeface="Calibri" panose="020F0502020204030204"/>
              <a:ea typeface="+mn-ea"/>
              <a:cs typeface="+mn-cs"/>
            </a:rPr>
            <a:t>1</a:t>
          </a:r>
          <a:endParaRPr lang="hr-HR" sz="1600" kern="1200" dirty="0">
            <a:solidFill>
              <a:sysClr val="windowText" lastClr="000000">
                <a:hueOff val="0"/>
                <a:satOff val="0"/>
                <a:lumOff val="0"/>
                <a:alphaOff val="0"/>
              </a:sysClr>
            </a:solidFill>
            <a:latin typeface="Calibri" panose="020F0502020204030204"/>
            <a:ea typeface="+mn-ea"/>
            <a:cs typeface="+mn-cs"/>
          </a:endParaRPr>
        </a:p>
      </dsp:txBody>
      <dsp:txXfrm>
        <a:off x="4303955" y="2190249"/>
        <a:ext cx="1326067" cy="254288"/>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4">
  <dgm:title val=""/>
  <dgm:desc val=""/>
  <dgm:catLst>
    <dgm:cat type="3D" pri="11400"/>
  </dgm:catLst>
  <dgm:scene3d>
    <a:camera prst="orthographicFront"/>
    <a:lightRig rig="threePt" dir="t"/>
  </dgm:scene3d>
  <dgm:styleLbl name="node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chilly" dir="t"/>
    </dgm:scene3d>
    <dgm:sp3d prstMaterial="translucentPowder">
      <a:bevelT w="127000" h="25400" prst="softRound"/>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chilly" dir="t"/>
    </dgm:scene3d>
    <dgm:sp3d z="12700" extrusionH="12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alignImgPlac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bgImgPlace1">
    <dgm:scene3d>
      <a:camera prst="orthographicFront"/>
      <a:lightRig rig="chilly" dir="t"/>
    </dgm:scene3d>
    <dgm:sp3d z="-257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chilly" dir="t"/>
    </dgm:scene3d>
    <dgm:sp3d z="-70000" extrusionH="1700" prstMaterial="translucentPowder">
      <a:bevelT w="25400" h="6350" prst="softRound"/>
      <a:bevelB w="0" h="0" prst="convex"/>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bgSibTrans2D1">
    <dgm:scene3d>
      <a:camera prst="orthographicFront"/>
      <a:lightRig rig="chilly" dir="t"/>
    </dgm:scene3d>
    <dgm:sp3d z="-25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sibTrans1D1">
    <dgm:scene3d>
      <a:camera prst="orthographicFront"/>
      <a:lightRig rig="chilly"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chilly"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2">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3">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4">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1D1">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con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1">
    <dgm:scene3d>
      <a:camera prst="orthographicFront"/>
      <a:lightRig rig="chilly" dir="t"/>
    </dgm:scene3d>
    <dgm:sp3d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trAlignAcc1">
    <dgm:scene3d>
      <a:camera prst="orthographicFront"/>
      <a:lightRig rig="chilly" dir="t"/>
    </dgm:scene3d>
    <dgm:sp3d prstMaterial="dkEdge">
      <a:bevelT w="127000" h="25400"/>
    </dgm:sp3d>
    <dgm:txPr/>
    <dgm:style>
      <a:lnRef idx="1">
        <a:scrgbClr r="0" g="0" b="0"/>
      </a:lnRef>
      <a:fillRef idx="1">
        <a:scrgbClr r="0" g="0" b="0"/>
      </a:fillRef>
      <a:effectRef idx="0">
        <a:scrgbClr r="0" g="0" b="0"/>
      </a:effectRef>
      <a:fontRef idx="minor">
        <a:schemeClr val="lt1"/>
      </a:fontRef>
    </dgm:style>
  </dgm:styleLbl>
  <dgm:styleLbl name="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AlignAcc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0">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2">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3">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4">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dkBgShp">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trBgShp">
    <dgm:scene3d>
      <a:camera prst="orthographicFront"/>
      <a:lightRig rig="chilly"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17585-539B-4251-AED7-9DE5852E3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6857</Words>
  <Characters>39089</Characters>
  <Application>Microsoft Office Word</Application>
  <DocSecurity>0</DocSecurity>
  <Lines>325</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45855</CharactersWithSpaces>
  <SharedDoc>false</SharedDoc>
  <HLinks>
    <vt:vector size="162" baseType="variant">
      <vt:variant>
        <vt:i4>1900595</vt:i4>
      </vt:variant>
      <vt:variant>
        <vt:i4>158</vt:i4>
      </vt:variant>
      <vt:variant>
        <vt:i4>0</vt:i4>
      </vt:variant>
      <vt:variant>
        <vt:i4>5</vt:i4>
      </vt:variant>
      <vt:variant>
        <vt:lpwstr/>
      </vt:variant>
      <vt:variant>
        <vt:lpwstr>_Toc436389930</vt:lpwstr>
      </vt:variant>
      <vt:variant>
        <vt:i4>1835059</vt:i4>
      </vt:variant>
      <vt:variant>
        <vt:i4>152</vt:i4>
      </vt:variant>
      <vt:variant>
        <vt:i4>0</vt:i4>
      </vt:variant>
      <vt:variant>
        <vt:i4>5</vt:i4>
      </vt:variant>
      <vt:variant>
        <vt:lpwstr/>
      </vt:variant>
      <vt:variant>
        <vt:lpwstr>_Toc436389929</vt:lpwstr>
      </vt:variant>
      <vt:variant>
        <vt:i4>1835059</vt:i4>
      </vt:variant>
      <vt:variant>
        <vt:i4>146</vt:i4>
      </vt:variant>
      <vt:variant>
        <vt:i4>0</vt:i4>
      </vt:variant>
      <vt:variant>
        <vt:i4>5</vt:i4>
      </vt:variant>
      <vt:variant>
        <vt:lpwstr/>
      </vt:variant>
      <vt:variant>
        <vt:lpwstr>_Toc436389928</vt:lpwstr>
      </vt:variant>
      <vt:variant>
        <vt:i4>1835059</vt:i4>
      </vt:variant>
      <vt:variant>
        <vt:i4>140</vt:i4>
      </vt:variant>
      <vt:variant>
        <vt:i4>0</vt:i4>
      </vt:variant>
      <vt:variant>
        <vt:i4>5</vt:i4>
      </vt:variant>
      <vt:variant>
        <vt:lpwstr/>
      </vt:variant>
      <vt:variant>
        <vt:lpwstr>_Toc436389927</vt:lpwstr>
      </vt:variant>
      <vt:variant>
        <vt:i4>1835059</vt:i4>
      </vt:variant>
      <vt:variant>
        <vt:i4>134</vt:i4>
      </vt:variant>
      <vt:variant>
        <vt:i4>0</vt:i4>
      </vt:variant>
      <vt:variant>
        <vt:i4>5</vt:i4>
      </vt:variant>
      <vt:variant>
        <vt:lpwstr/>
      </vt:variant>
      <vt:variant>
        <vt:lpwstr>_Toc436389926</vt:lpwstr>
      </vt:variant>
      <vt:variant>
        <vt:i4>1835059</vt:i4>
      </vt:variant>
      <vt:variant>
        <vt:i4>128</vt:i4>
      </vt:variant>
      <vt:variant>
        <vt:i4>0</vt:i4>
      </vt:variant>
      <vt:variant>
        <vt:i4>5</vt:i4>
      </vt:variant>
      <vt:variant>
        <vt:lpwstr/>
      </vt:variant>
      <vt:variant>
        <vt:lpwstr>_Toc436389925</vt:lpwstr>
      </vt:variant>
      <vt:variant>
        <vt:i4>1835059</vt:i4>
      </vt:variant>
      <vt:variant>
        <vt:i4>122</vt:i4>
      </vt:variant>
      <vt:variant>
        <vt:i4>0</vt:i4>
      </vt:variant>
      <vt:variant>
        <vt:i4>5</vt:i4>
      </vt:variant>
      <vt:variant>
        <vt:lpwstr/>
      </vt:variant>
      <vt:variant>
        <vt:lpwstr>_Toc436389924</vt:lpwstr>
      </vt:variant>
      <vt:variant>
        <vt:i4>1835059</vt:i4>
      </vt:variant>
      <vt:variant>
        <vt:i4>116</vt:i4>
      </vt:variant>
      <vt:variant>
        <vt:i4>0</vt:i4>
      </vt:variant>
      <vt:variant>
        <vt:i4>5</vt:i4>
      </vt:variant>
      <vt:variant>
        <vt:lpwstr/>
      </vt:variant>
      <vt:variant>
        <vt:lpwstr>_Toc436389923</vt:lpwstr>
      </vt:variant>
      <vt:variant>
        <vt:i4>1835059</vt:i4>
      </vt:variant>
      <vt:variant>
        <vt:i4>110</vt:i4>
      </vt:variant>
      <vt:variant>
        <vt:i4>0</vt:i4>
      </vt:variant>
      <vt:variant>
        <vt:i4>5</vt:i4>
      </vt:variant>
      <vt:variant>
        <vt:lpwstr/>
      </vt:variant>
      <vt:variant>
        <vt:lpwstr>_Toc436389922</vt:lpwstr>
      </vt:variant>
      <vt:variant>
        <vt:i4>1835059</vt:i4>
      </vt:variant>
      <vt:variant>
        <vt:i4>104</vt:i4>
      </vt:variant>
      <vt:variant>
        <vt:i4>0</vt:i4>
      </vt:variant>
      <vt:variant>
        <vt:i4>5</vt:i4>
      </vt:variant>
      <vt:variant>
        <vt:lpwstr/>
      </vt:variant>
      <vt:variant>
        <vt:lpwstr>_Toc436389921</vt:lpwstr>
      </vt:variant>
      <vt:variant>
        <vt:i4>1835059</vt:i4>
      </vt:variant>
      <vt:variant>
        <vt:i4>98</vt:i4>
      </vt:variant>
      <vt:variant>
        <vt:i4>0</vt:i4>
      </vt:variant>
      <vt:variant>
        <vt:i4>5</vt:i4>
      </vt:variant>
      <vt:variant>
        <vt:lpwstr/>
      </vt:variant>
      <vt:variant>
        <vt:lpwstr>_Toc436389920</vt:lpwstr>
      </vt:variant>
      <vt:variant>
        <vt:i4>2031667</vt:i4>
      </vt:variant>
      <vt:variant>
        <vt:i4>92</vt:i4>
      </vt:variant>
      <vt:variant>
        <vt:i4>0</vt:i4>
      </vt:variant>
      <vt:variant>
        <vt:i4>5</vt:i4>
      </vt:variant>
      <vt:variant>
        <vt:lpwstr/>
      </vt:variant>
      <vt:variant>
        <vt:lpwstr>_Toc436389919</vt:lpwstr>
      </vt:variant>
      <vt:variant>
        <vt:i4>2031667</vt:i4>
      </vt:variant>
      <vt:variant>
        <vt:i4>86</vt:i4>
      </vt:variant>
      <vt:variant>
        <vt:i4>0</vt:i4>
      </vt:variant>
      <vt:variant>
        <vt:i4>5</vt:i4>
      </vt:variant>
      <vt:variant>
        <vt:lpwstr/>
      </vt:variant>
      <vt:variant>
        <vt:lpwstr>_Toc436389918</vt:lpwstr>
      </vt:variant>
      <vt:variant>
        <vt:i4>2031667</vt:i4>
      </vt:variant>
      <vt:variant>
        <vt:i4>80</vt:i4>
      </vt:variant>
      <vt:variant>
        <vt:i4>0</vt:i4>
      </vt:variant>
      <vt:variant>
        <vt:i4>5</vt:i4>
      </vt:variant>
      <vt:variant>
        <vt:lpwstr/>
      </vt:variant>
      <vt:variant>
        <vt:lpwstr>_Toc436389917</vt:lpwstr>
      </vt:variant>
      <vt:variant>
        <vt:i4>2031667</vt:i4>
      </vt:variant>
      <vt:variant>
        <vt:i4>74</vt:i4>
      </vt:variant>
      <vt:variant>
        <vt:i4>0</vt:i4>
      </vt:variant>
      <vt:variant>
        <vt:i4>5</vt:i4>
      </vt:variant>
      <vt:variant>
        <vt:lpwstr/>
      </vt:variant>
      <vt:variant>
        <vt:lpwstr>_Toc436389916</vt:lpwstr>
      </vt:variant>
      <vt:variant>
        <vt:i4>2031667</vt:i4>
      </vt:variant>
      <vt:variant>
        <vt:i4>68</vt:i4>
      </vt:variant>
      <vt:variant>
        <vt:i4>0</vt:i4>
      </vt:variant>
      <vt:variant>
        <vt:i4>5</vt:i4>
      </vt:variant>
      <vt:variant>
        <vt:lpwstr/>
      </vt:variant>
      <vt:variant>
        <vt:lpwstr>_Toc436389915</vt:lpwstr>
      </vt:variant>
      <vt:variant>
        <vt:i4>2031667</vt:i4>
      </vt:variant>
      <vt:variant>
        <vt:i4>62</vt:i4>
      </vt:variant>
      <vt:variant>
        <vt:i4>0</vt:i4>
      </vt:variant>
      <vt:variant>
        <vt:i4>5</vt:i4>
      </vt:variant>
      <vt:variant>
        <vt:lpwstr/>
      </vt:variant>
      <vt:variant>
        <vt:lpwstr>_Toc436389914</vt:lpwstr>
      </vt:variant>
      <vt:variant>
        <vt:i4>2031667</vt:i4>
      </vt:variant>
      <vt:variant>
        <vt:i4>56</vt:i4>
      </vt:variant>
      <vt:variant>
        <vt:i4>0</vt:i4>
      </vt:variant>
      <vt:variant>
        <vt:i4>5</vt:i4>
      </vt:variant>
      <vt:variant>
        <vt:lpwstr/>
      </vt:variant>
      <vt:variant>
        <vt:lpwstr>_Toc436389913</vt:lpwstr>
      </vt:variant>
      <vt:variant>
        <vt:i4>2031667</vt:i4>
      </vt:variant>
      <vt:variant>
        <vt:i4>50</vt:i4>
      </vt:variant>
      <vt:variant>
        <vt:i4>0</vt:i4>
      </vt:variant>
      <vt:variant>
        <vt:i4>5</vt:i4>
      </vt:variant>
      <vt:variant>
        <vt:lpwstr/>
      </vt:variant>
      <vt:variant>
        <vt:lpwstr>_Toc436389912</vt:lpwstr>
      </vt:variant>
      <vt:variant>
        <vt:i4>2031667</vt:i4>
      </vt:variant>
      <vt:variant>
        <vt:i4>44</vt:i4>
      </vt:variant>
      <vt:variant>
        <vt:i4>0</vt:i4>
      </vt:variant>
      <vt:variant>
        <vt:i4>5</vt:i4>
      </vt:variant>
      <vt:variant>
        <vt:lpwstr/>
      </vt:variant>
      <vt:variant>
        <vt:lpwstr>_Toc436389911</vt:lpwstr>
      </vt:variant>
      <vt:variant>
        <vt:i4>2031667</vt:i4>
      </vt:variant>
      <vt:variant>
        <vt:i4>38</vt:i4>
      </vt:variant>
      <vt:variant>
        <vt:i4>0</vt:i4>
      </vt:variant>
      <vt:variant>
        <vt:i4>5</vt:i4>
      </vt:variant>
      <vt:variant>
        <vt:lpwstr/>
      </vt:variant>
      <vt:variant>
        <vt:lpwstr>_Toc436389910</vt:lpwstr>
      </vt:variant>
      <vt:variant>
        <vt:i4>1966131</vt:i4>
      </vt:variant>
      <vt:variant>
        <vt:i4>32</vt:i4>
      </vt:variant>
      <vt:variant>
        <vt:i4>0</vt:i4>
      </vt:variant>
      <vt:variant>
        <vt:i4>5</vt:i4>
      </vt:variant>
      <vt:variant>
        <vt:lpwstr/>
      </vt:variant>
      <vt:variant>
        <vt:lpwstr>_Toc436389909</vt:lpwstr>
      </vt:variant>
      <vt:variant>
        <vt:i4>1966131</vt:i4>
      </vt:variant>
      <vt:variant>
        <vt:i4>26</vt:i4>
      </vt:variant>
      <vt:variant>
        <vt:i4>0</vt:i4>
      </vt:variant>
      <vt:variant>
        <vt:i4>5</vt:i4>
      </vt:variant>
      <vt:variant>
        <vt:lpwstr/>
      </vt:variant>
      <vt:variant>
        <vt:lpwstr>_Toc436389908</vt:lpwstr>
      </vt:variant>
      <vt:variant>
        <vt:i4>1966131</vt:i4>
      </vt:variant>
      <vt:variant>
        <vt:i4>20</vt:i4>
      </vt:variant>
      <vt:variant>
        <vt:i4>0</vt:i4>
      </vt:variant>
      <vt:variant>
        <vt:i4>5</vt:i4>
      </vt:variant>
      <vt:variant>
        <vt:lpwstr/>
      </vt:variant>
      <vt:variant>
        <vt:lpwstr>_Toc436389907</vt:lpwstr>
      </vt:variant>
      <vt:variant>
        <vt:i4>1966131</vt:i4>
      </vt:variant>
      <vt:variant>
        <vt:i4>14</vt:i4>
      </vt:variant>
      <vt:variant>
        <vt:i4>0</vt:i4>
      </vt:variant>
      <vt:variant>
        <vt:i4>5</vt:i4>
      </vt:variant>
      <vt:variant>
        <vt:lpwstr/>
      </vt:variant>
      <vt:variant>
        <vt:lpwstr>_Toc436389906</vt:lpwstr>
      </vt:variant>
      <vt:variant>
        <vt:i4>1966131</vt:i4>
      </vt:variant>
      <vt:variant>
        <vt:i4>8</vt:i4>
      </vt:variant>
      <vt:variant>
        <vt:i4>0</vt:i4>
      </vt:variant>
      <vt:variant>
        <vt:i4>5</vt:i4>
      </vt:variant>
      <vt:variant>
        <vt:lpwstr/>
      </vt:variant>
      <vt:variant>
        <vt:lpwstr>_Toc436389905</vt:lpwstr>
      </vt:variant>
      <vt:variant>
        <vt:i4>1966131</vt:i4>
      </vt:variant>
      <vt:variant>
        <vt:i4>2</vt:i4>
      </vt:variant>
      <vt:variant>
        <vt:i4>0</vt:i4>
      </vt:variant>
      <vt:variant>
        <vt:i4>5</vt:i4>
      </vt:variant>
      <vt:variant>
        <vt:lpwstr/>
      </vt:variant>
      <vt:variant>
        <vt:lpwstr>_Toc436389904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2015-12-21T10:43:00Z</dcterms:created>
  <dcterms:modified xsi:type="dcterms:W3CDTF">2015-12-21T10:43:00Z</dcterms:modified>
</cp:coreProperties>
</file>